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215890B2" w14:textId="21324B6D" w:rsidR="000D7852" w:rsidRDefault="00DC33BA" w:rsidP="000D7852">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503510" w:history="1">
        <w:r w:rsidR="000D7852" w:rsidRPr="00C5045C">
          <w:rPr>
            <w:rStyle w:val="Hyperlink"/>
            <w:noProof/>
          </w:rPr>
          <w:t>List of Figures</w:t>
        </w:r>
        <w:r w:rsidR="000D7852">
          <w:rPr>
            <w:noProof/>
            <w:webHidden/>
          </w:rPr>
          <w:tab/>
        </w:r>
        <w:r w:rsidR="000D7852">
          <w:rPr>
            <w:noProof/>
            <w:webHidden/>
          </w:rPr>
          <w:fldChar w:fldCharType="begin"/>
        </w:r>
        <w:r w:rsidR="000D7852">
          <w:rPr>
            <w:noProof/>
            <w:webHidden/>
          </w:rPr>
          <w:instrText xml:space="preserve"> PAGEREF _Toc74503510 \h </w:instrText>
        </w:r>
        <w:r w:rsidR="000D7852">
          <w:rPr>
            <w:noProof/>
            <w:webHidden/>
          </w:rPr>
        </w:r>
        <w:r w:rsidR="000D7852">
          <w:rPr>
            <w:noProof/>
            <w:webHidden/>
          </w:rPr>
          <w:fldChar w:fldCharType="separate"/>
        </w:r>
        <w:r w:rsidR="00D16F97">
          <w:rPr>
            <w:noProof/>
            <w:webHidden/>
          </w:rPr>
          <w:t>ii</w:t>
        </w:r>
        <w:r w:rsidR="000D7852">
          <w:rPr>
            <w:noProof/>
            <w:webHidden/>
          </w:rPr>
          <w:fldChar w:fldCharType="end"/>
        </w:r>
      </w:hyperlink>
    </w:p>
    <w:p w14:paraId="5DB3BC6D" w14:textId="4C8799E2" w:rsidR="000D7852" w:rsidRDefault="00D95BDE" w:rsidP="000D7852">
      <w:pPr>
        <w:pStyle w:val="TOC9"/>
        <w:rPr>
          <w:rFonts w:asciiTheme="minorHAnsi" w:eastAsiaTheme="minorEastAsia" w:hAnsiTheme="minorHAnsi" w:cstheme="minorBidi"/>
          <w:b w:val="0"/>
          <w:caps w:val="0"/>
          <w:noProof/>
          <w:szCs w:val="22"/>
          <w:lang w:eastAsia="en-ZA"/>
        </w:rPr>
      </w:pPr>
      <w:hyperlink w:anchor="_Toc74503511" w:history="1">
        <w:r w:rsidR="000D7852" w:rsidRPr="00C5045C">
          <w:rPr>
            <w:rStyle w:val="Hyperlink"/>
            <w:noProof/>
          </w:rPr>
          <w:t>List of Tables</w:t>
        </w:r>
        <w:r w:rsidR="000D7852">
          <w:rPr>
            <w:noProof/>
            <w:webHidden/>
          </w:rPr>
          <w:tab/>
        </w:r>
        <w:r w:rsidR="000D7852">
          <w:rPr>
            <w:noProof/>
            <w:webHidden/>
          </w:rPr>
          <w:fldChar w:fldCharType="begin"/>
        </w:r>
        <w:r w:rsidR="000D7852">
          <w:rPr>
            <w:noProof/>
            <w:webHidden/>
          </w:rPr>
          <w:instrText xml:space="preserve"> PAGEREF _Toc74503511 \h </w:instrText>
        </w:r>
        <w:r w:rsidR="000D7852">
          <w:rPr>
            <w:noProof/>
            <w:webHidden/>
          </w:rPr>
        </w:r>
        <w:r w:rsidR="000D7852">
          <w:rPr>
            <w:noProof/>
            <w:webHidden/>
          </w:rPr>
          <w:fldChar w:fldCharType="separate"/>
        </w:r>
        <w:r w:rsidR="00D16F97">
          <w:rPr>
            <w:noProof/>
            <w:webHidden/>
          </w:rPr>
          <w:t>iii</w:t>
        </w:r>
        <w:r w:rsidR="000D7852">
          <w:rPr>
            <w:noProof/>
            <w:webHidden/>
          </w:rPr>
          <w:fldChar w:fldCharType="end"/>
        </w:r>
      </w:hyperlink>
    </w:p>
    <w:p w14:paraId="5350918A" w14:textId="45F5D1BF" w:rsidR="000D7852" w:rsidRDefault="00D95BDE" w:rsidP="000D7852">
      <w:pPr>
        <w:pStyle w:val="TOC9"/>
        <w:rPr>
          <w:rFonts w:asciiTheme="minorHAnsi" w:eastAsiaTheme="minorEastAsia" w:hAnsiTheme="minorHAnsi" w:cstheme="minorBidi"/>
          <w:b w:val="0"/>
          <w:caps w:val="0"/>
          <w:noProof/>
          <w:szCs w:val="22"/>
          <w:lang w:eastAsia="en-ZA"/>
        </w:rPr>
      </w:pPr>
      <w:hyperlink w:anchor="_Toc74503512" w:history="1">
        <w:r w:rsidR="000D7852" w:rsidRPr="00C5045C">
          <w:rPr>
            <w:rStyle w:val="Hyperlink"/>
            <w:noProof/>
          </w:rPr>
          <w:t>Chapter 1: Introduction</w:t>
        </w:r>
        <w:r w:rsidR="000D7852">
          <w:rPr>
            <w:noProof/>
            <w:webHidden/>
          </w:rPr>
          <w:tab/>
        </w:r>
        <w:r w:rsidR="000D7852">
          <w:rPr>
            <w:noProof/>
            <w:webHidden/>
          </w:rPr>
          <w:fldChar w:fldCharType="begin"/>
        </w:r>
        <w:r w:rsidR="000D7852">
          <w:rPr>
            <w:noProof/>
            <w:webHidden/>
          </w:rPr>
          <w:instrText xml:space="preserve"> PAGEREF _Toc74503512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4EC4335" w14:textId="786ABC40" w:rsidR="000D7852" w:rsidRDefault="00D95BDE" w:rsidP="000D7852">
      <w:pPr>
        <w:pStyle w:val="TOC2"/>
        <w:rPr>
          <w:rFonts w:asciiTheme="minorHAnsi" w:eastAsiaTheme="minorEastAsia" w:hAnsiTheme="minorHAnsi" w:cstheme="minorBidi"/>
          <w:b w:val="0"/>
          <w:noProof/>
          <w:szCs w:val="22"/>
          <w:lang w:eastAsia="en-ZA"/>
        </w:rPr>
      </w:pPr>
      <w:hyperlink w:anchor="_Toc74503514" w:history="1">
        <w:r w:rsidR="000D7852" w:rsidRPr="00C5045C">
          <w:rPr>
            <w:rStyle w:val="Hyperlink"/>
            <w:noProof/>
          </w:rPr>
          <w:t>1.1</w:t>
        </w:r>
        <w:r w:rsidR="000D7852">
          <w:rPr>
            <w:rFonts w:asciiTheme="minorHAnsi" w:eastAsiaTheme="minorEastAsia" w:hAnsiTheme="minorHAnsi" w:cstheme="minorBidi"/>
            <w:b w:val="0"/>
            <w:noProof/>
            <w:szCs w:val="22"/>
            <w:lang w:eastAsia="en-ZA"/>
          </w:rPr>
          <w:tab/>
        </w:r>
        <w:r w:rsidR="000D7852" w:rsidRPr="00C5045C">
          <w:rPr>
            <w:rStyle w:val="Hyperlink"/>
            <w:noProof/>
          </w:rPr>
          <w:t>Project Description</w:t>
        </w:r>
        <w:r w:rsidR="000D7852">
          <w:rPr>
            <w:noProof/>
            <w:webHidden/>
          </w:rPr>
          <w:tab/>
        </w:r>
        <w:r w:rsidR="000D7852">
          <w:rPr>
            <w:noProof/>
            <w:webHidden/>
          </w:rPr>
          <w:fldChar w:fldCharType="begin"/>
        </w:r>
        <w:r w:rsidR="000D7852">
          <w:rPr>
            <w:noProof/>
            <w:webHidden/>
          </w:rPr>
          <w:instrText xml:space="preserve"> PAGEREF _Toc74503514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06DB2D90" w14:textId="66BEBFC3" w:rsidR="000D7852" w:rsidRDefault="00D95BDE" w:rsidP="000D7852">
      <w:pPr>
        <w:pStyle w:val="TOC2"/>
        <w:rPr>
          <w:rFonts w:asciiTheme="minorHAnsi" w:eastAsiaTheme="minorEastAsia" w:hAnsiTheme="minorHAnsi" w:cstheme="minorBidi"/>
          <w:b w:val="0"/>
          <w:noProof/>
          <w:szCs w:val="22"/>
          <w:lang w:eastAsia="en-ZA"/>
        </w:rPr>
      </w:pPr>
      <w:hyperlink w:anchor="_Toc74503515" w:history="1">
        <w:r w:rsidR="000D7852" w:rsidRPr="00C5045C">
          <w:rPr>
            <w:rStyle w:val="Hyperlink"/>
            <w:noProof/>
          </w:rPr>
          <w:t>1.2</w:t>
        </w:r>
        <w:r w:rsidR="000D7852">
          <w:rPr>
            <w:rFonts w:asciiTheme="minorHAnsi" w:eastAsiaTheme="minorEastAsia" w:hAnsiTheme="minorHAnsi" w:cstheme="minorBidi"/>
            <w:b w:val="0"/>
            <w:noProof/>
            <w:szCs w:val="22"/>
            <w:lang w:eastAsia="en-ZA"/>
          </w:rPr>
          <w:tab/>
        </w:r>
        <w:r w:rsidR="000D7852" w:rsidRPr="00C5045C">
          <w:rPr>
            <w:rStyle w:val="Hyperlink"/>
            <w:noProof/>
          </w:rPr>
          <w:t>Project Contents</w:t>
        </w:r>
        <w:r w:rsidR="000D7852">
          <w:rPr>
            <w:noProof/>
            <w:webHidden/>
          </w:rPr>
          <w:tab/>
        </w:r>
        <w:r w:rsidR="000D7852">
          <w:rPr>
            <w:noProof/>
            <w:webHidden/>
          </w:rPr>
          <w:fldChar w:fldCharType="begin"/>
        </w:r>
        <w:r w:rsidR="000D7852">
          <w:rPr>
            <w:noProof/>
            <w:webHidden/>
          </w:rPr>
          <w:instrText xml:space="preserve"> PAGEREF _Toc74503515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216F909B" w14:textId="3C2F545A" w:rsidR="000D7852" w:rsidRDefault="00D95BDE" w:rsidP="000D7852">
      <w:pPr>
        <w:pStyle w:val="TOC3"/>
        <w:spacing w:after="0"/>
        <w:rPr>
          <w:rFonts w:asciiTheme="minorHAnsi" w:eastAsiaTheme="minorEastAsia" w:hAnsiTheme="minorHAnsi" w:cstheme="minorBidi"/>
          <w:noProof/>
          <w:szCs w:val="22"/>
          <w:lang w:eastAsia="en-ZA"/>
        </w:rPr>
      </w:pPr>
      <w:hyperlink w:anchor="_Toc74503516" w:history="1">
        <w:r w:rsidR="000D7852" w:rsidRPr="00C5045C">
          <w:rPr>
            <w:rStyle w:val="Hyperlink"/>
            <w:noProof/>
          </w:rPr>
          <w:t>1.2.1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Problem Description and Background</w:t>
        </w:r>
        <w:r w:rsidR="000D7852">
          <w:rPr>
            <w:noProof/>
            <w:webHidden/>
          </w:rPr>
          <w:tab/>
        </w:r>
        <w:r w:rsidR="000D7852">
          <w:rPr>
            <w:noProof/>
            <w:webHidden/>
          </w:rPr>
          <w:fldChar w:fldCharType="begin"/>
        </w:r>
        <w:r w:rsidR="000D7852">
          <w:rPr>
            <w:noProof/>
            <w:webHidden/>
          </w:rPr>
          <w:instrText xml:space="preserve"> PAGEREF _Toc74503516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00B52FD" w14:textId="39C075A9" w:rsidR="000D7852" w:rsidRDefault="00D95BDE" w:rsidP="000D7852">
      <w:pPr>
        <w:pStyle w:val="TOC2"/>
        <w:rPr>
          <w:rFonts w:asciiTheme="minorHAnsi" w:eastAsiaTheme="minorEastAsia" w:hAnsiTheme="minorHAnsi" w:cstheme="minorBidi"/>
          <w:b w:val="0"/>
          <w:noProof/>
          <w:szCs w:val="22"/>
          <w:lang w:eastAsia="en-ZA"/>
        </w:rPr>
      </w:pPr>
      <w:hyperlink w:anchor="_Toc74503517" w:history="1">
        <w:r w:rsidR="000D7852" w:rsidRPr="00C5045C">
          <w:rPr>
            <w:rStyle w:val="Hyperlink"/>
            <w:noProof/>
          </w:rPr>
          <w:t>1.3</w:t>
        </w:r>
        <w:r w:rsidR="000D7852">
          <w:rPr>
            <w:rFonts w:asciiTheme="minorHAnsi" w:eastAsiaTheme="minorEastAsia" w:hAnsiTheme="minorHAnsi" w:cstheme="minorBidi"/>
            <w:b w:val="0"/>
            <w:noProof/>
            <w:szCs w:val="22"/>
            <w:lang w:eastAsia="en-ZA"/>
          </w:rPr>
          <w:tab/>
        </w:r>
        <w:r w:rsidR="000D7852" w:rsidRPr="00C5045C">
          <w:rPr>
            <w:rStyle w:val="Hyperlink"/>
            <w:noProof/>
          </w:rPr>
          <w:t>Aims and Objectives of Project</w:t>
        </w:r>
        <w:r w:rsidR="000D7852">
          <w:rPr>
            <w:noProof/>
            <w:webHidden/>
          </w:rPr>
          <w:tab/>
        </w:r>
        <w:r w:rsidR="000D7852">
          <w:rPr>
            <w:noProof/>
            <w:webHidden/>
          </w:rPr>
          <w:fldChar w:fldCharType="begin"/>
        </w:r>
        <w:r w:rsidR="000D7852">
          <w:rPr>
            <w:noProof/>
            <w:webHidden/>
          </w:rPr>
          <w:instrText xml:space="preserve"> PAGEREF _Toc74503517 \h </w:instrText>
        </w:r>
        <w:r w:rsidR="000D7852">
          <w:rPr>
            <w:noProof/>
            <w:webHidden/>
          </w:rPr>
        </w:r>
        <w:r w:rsidR="000D7852">
          <w:rPr>
            <w:noProof/>
            <w:webHidden/>
          </w:rPr>
          <w:fldChar w:fldCharType="separate"/>
        </w:r>
        <w:r w:rsidR="00D16F97">
          <w:rPr>
            <w:noProof/>
            <w:webHidden/>
          </w:rPr>
          <w:t>3</w:t>
        </w:r>
        <w:r w:rsidR="000D7852">
          <w:rPr>
            <w:noProof/>
            <w:webHidden/>
          </w:rPr>
          <w:fldChar w:fldCharType="end"/>
        </w:r>
      </w:hyperlink>
    </w:p>
    <w:p w14:paraId="5D7B9517" w14:textId="591CA820" w:rsidR="000D7852" w:rsidRDefault="00D95BDE" w:rsidP="000D7852">
      <w:pPr>
        <w:pStyle w:val="TOC9"/>
        <w:rPr>
          <w:rFonts w:asciiTheme="minorHAnsi" w:eastAsiaTheme="minorEastAsia" w:hAnsiTheme="minorHAnsi" w:cstheme="minorBidi"/>
          <w:b w:val="0"/>
          <w:caps w:val="0"/>
          <w:noProof/>
          <w:szCs w:val="22"/>
          <w:lang w:eastAsia="en-ZA"/>
        </w:rPr>
      </w:pPr>
      <w:hyperlink w:anchor="_Toc74503518" w:history="1">
        <w:r w:rsidR="000D7852" w:rsidRPr="00C5045C">
          <w:rPr>
            <w:rStyle w:val="Hyperlink"/>
            <w:noProof/>
          </w:rPr>
          <w:t>Chapter 2: Literature Review</w:t>
        </w:r>
        <w:r w:rsidR="000D7852">
          <w:rPr>
            <w:noProof/>
            <w:webHidden/>
          </w:rPr>
          <w:tab/>
        </w:r>
        <w:r w:rsidR="000D7852">
          <w:rPr>
            <w:noProof/>
            <w:webHidden/>
          </w:rPr>
          <w:fldChar w:fldCharType="begin"/>
        </w:r>
        <w:r w:rsidR="000D7852">
          <w:rPr>
            <w:noProof/>
            <w:webHidden/>
          </w:rPr>
          <w:instrText xml:space="preserve"> PAGEREF _Toc74503518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691383BF" w14:textId="0B058C6F" w:rsidR="000D7852" w:rsidRDefault="00D95BDE" w:rsidP="000D7852">
      <w:pPr>
        <w:pStyle w:val="TOC2"/>
        <w:rPr>
          <w:rFonts w:asciiTheme="minorHAnsi" w:eastAsiaTheme="minorEastAsia" w:hAnsiTheme="minorHAnsi" w:cstheme="minorBidi"/>
          <w:b w:val="0"/>
          <w:noProof/>
          <w:szCs w:val="22"/>
          <w:lang w:eastAsia="en-ZA"/>
        </w:rPr>
      </w:pPr>
      <w:hyperlink w:anchor="_Toc74503520" w:history="1">
        <w:r w:rsidR="000D7852" w:rsidRPr="00C5045C">
          <w:rPr>
            <w:rStyle w:val="Hyperlink"/>
            <w:noProof/>
          </w:rPr>
          <w:t>2.1</w:t>
        </w:r>
        <w:r w:rsidR="000D7852">
          <w:rPr>
            <w:rFonts w:asciiTheme="minorHAnsi" w:eastAsiaTheme="minorEastAsia" w:hAnsiTheme="minorHAnsi" w:cstheme="minorBidi"/>
            <w:b w:val="0"/>
            <w:noProof/>
            <w:szCs w:val="22"/>
            <w:lang w:eastAsia="en-ZA"/>
          </w:rPr>
          <w:tab/>
        </w:r>
        <w:r w:rsidR="000D7852" w:rsidRPr="00C5045C">
          <w:rPr>
            <w:rStyle w:val="Hyperlink"/>
            <w:noProof/>
          </w:rPr>
          <w:t>Introduction</w:t>
        </w:r>
        <w:r w:rsidR="000D7852">
          <w:rPr>
            <w:noProof/>
            <w:webHidden/>
          </w:rPr>
          <w:tab/>
        </w:r>
        <w:r w:rsidR="000D7852">
          <w:rPr>
            <w:noProof/>
            <w:webHidden/>
          </w:rPr>
          <w:fldChar w:fldCharType="begin"/>
        </w:r>
        <w:r w:rsidR="000D7852">
          <w:rPr>
            <w:noProof/>
            <w:webHidden/>
          </w:rPr>
          <w:instrText xml:space="preserve"> PAGEREF _Toc74503520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2CB221E9" w14:textId="048147A1" w:rsidR="000D7852" w:rsidRDefault="00D95BDE" w:rsidP="000D7852">
      <w:pPr>
        <w:pStyle w:val="TOC2"/>
        <w:rPr>
          <w:rFonts w:asciiTheme="minorHAnsi" w:eastAsiaTheme="minorEastAsia" w:hAnsiTheme="minorHAnsi" w:cstheme="minorBidi"/>
          <w:b w:val="0"/>
          <w:noProof/>
          <w:szCs w:val="22"/>
          <w:lang w:eastAsia="en-ZA"/>
        </w:rPr>
      </w:pPr>
      <w:hyperlink w:anchor="_Toc74503521" w:history="1">
        <w:r w:rsidR="000D7852" w:rsidRPr="00C5045C">
          <w:rPr>
            <w:rStyle w:val="Hyperlink"/>
            <w:noProof/>
          </w:rPr>
          <w:t>2.2</w:t>
        </w:r>
        <w:r w:rsidR="000D7852">
          <w:rPr>
            <w:rFonts w:asciiTheme="minorHAnsi" w:eastAsiaTheme="minorEastAsia" w:hAnsiTheme="minorHAnsi" w:cstheme="minorBidi"/>
            <w:b w:val="0"/>
            <w:noProof/>
            <w:szCs w:val="22"/>
            <w:lang w:eastAsia="en-ZA"/>
          </w:rPr>
          <w:tab/>
        </w:r>
        <w:r w:rsidR="000D7852" w:rsidRPr="00C5045C">
          <w:rPr>
            <w:rStyle w:val="Hyperlink"/>
            <w:noProof/>
          </w:rPr>
          <w:t>An Issue with Instructional Education</w:t>
        </w:r>
        <w:r w:rsidR="000D7852">
          <w:rPr>
            <w:noProof/>
            <w:webHidden/>
          </w:rPr>
          <w:tab/>
        </w:r>
        <w:r w:rsidR="000D7852">
          <w:rPr>
            <w:noProof/>
            <w:webHidden/>
          </w:rPr>
          <w:fldChar w:fldCharType="begin"/>
        </w:r>
        <w:r w:rsidR="000D7852">
          <w:rPr>
            <w:noProof/>
            <w:webHidden/>
          </w:rPr>
          <w:instrText xml:space="preserve"> PAGEREF _Toc74503521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48CBB439" w14:textId="6365B4AD" w:rsidR="000D7852" w:rsidRDefault="00D95BDE" w:rsidP="000D7852">
      <w:pPr>
        <w:pStyle w:val="TOC2"/>
        <w:rPr>
          <w:rFonts w:asciiTheme="minorHAnsi" w:eastAsiaTheme="minorEastAsia" w:hAnsiTheme="minorHAnsi" w:cstheme="minorBidi"/>
          <w:b w:val="0"/>
          <w:noProof/>
          <w:szCs w:val="22"/>
          <w:lang w:eastAsia="en-ZA"/>
        </w:rPr>
      </w:pPr>
      <w:hyperlink w:anchor="_Toc74503522" w:history="1">
        <w:r w:rsidR="000D7852" w:rsidRPr="00C5045C">
          <w:rPr>
            <w:rStyle w:val="Hyperlink"/>
            <w:noProof/>
          </w:rPr>
          <w:t>2.3</w:t>
        </w:r>
        <w:r w:rsidR="000D7852">
          <w:rPr>
            <w:rFonts w:asciiTheme="minorHAnsi" w:eastAsiaTheme="minorEastAsia" w:hAnsiTheme="minorHAnsi" w:cstheme="minorBidi"/>
            <w:b w:val="0"/>
            <w:noProof/>
            <w:szCs w:val="22"/>
            <w:lang w:eastAsia="en-ZA"/>
          </w:rPr>
          <w:tab/>
        </w:r>
        <w:r w:rsidR="000D7852" w:rsidRPr="00C5045C">
          <w:rPr>
            <w:rStyle w:val="Hyperlink"/>
            <w:noProof/>
          </w:rPr>
          <w:t>Pedagogy and Learning Theories</w:t>
        </w:r>
        <w:r w:rsidR="000D7852">
          <w:rPr>
            <w:noProof/>
            <w:webHidden/>
          </w:rPr>
          <w:tab/>
        </w:r>
        <w:r w:rsidR="000D7852">
          <w:rPr>
            <w:noProof/>
            <w:webHidden/>
          </w:rPr>
          <w:fldChar w:fldCharType="begin"/>
        </w:r>
        <w:r w:rsidR="000D7852">
          <w:rPr>
            <w:noProof/>
            <w:webHidden/>
          </w:rPr>
          <w:instrText xml:space="preserve"> PAGEREF _Toc74503522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49CDBA9C" w14:textId="28B558B6" w:rsidR="000D7852" w:rsidRDefault="00D95BDE" w:rsidP="000D7852">
      <w:pPr>
        <w:pStyle w:val="TOC3"/>
        <w:spacing w:after="0"/>
        <w:rPr>
          <w:rFonts w:asciiTheme="minorHAnsi" w:eastAsiaTheme="minorEastAsia" w:hAnsiTheme="minorHAnsi" w:cstheme="minorBidi"/>
          <w:noProof/>
          <w:szCs w:val="22"/>
          <w:lang w:eastAsia="en-ZA"/>
        </w:rPr>
      </w:pPr>
      <w:hyperlink w:anchor="_Toc74503523" w:history="1">
        <w:r w:rsidR="000D7852" w:rsidRPr="00C5045C">
          <w:rPr>
            <w:rStyle w:val="Hyperlink"/>
            <w:noProof/>
          </w:rPr>
          <w:t>2.3.1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Learner’s at the Core of Learning</w:t>
        </w:r>
        <w:r w:rsidR="000D7852">
          <w:rPr>
            <w:noProof/>
            <w:webHidden/>
          </w:rPr>
          <w:tab/>
        </w:r>
        <w:r w:rsidR="000D7852">
          <w:rPr>
            <w:noProof/>
            <w:webHidden/>
          </w:rPr>
          <w:fldChar w:fldCharType="begin"/>
        </w:r>
        <w:r w:rsidR="000D7852">
          <w:rPr>
            <w:noProof/>
            <w:webHidden/>
          </w:rPr>
          <w:instrText xml:space="preserve"> PAGEREF _Toc74503523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747CCC95" w14:textId="6BADBB36" w:rsidR="000D7852" w:rsidRDefault="00D95BDE" w:rsidP="000D7852">
      <w:pPr>
        <w:pStyle w:val="TOC3"/>
        <w:spacing w:after="0"/>
        <w:rPr>
          <w:rFonts w:asciiTheme="minorHAnsi" w:eastAsiaTheme="minorEastAsia" w:hAnsiTheme="minorHAnsi" w:cstheme="minorBidi"/>
          <w:noProof/>
          <w:szCs w:val="22"/>
          <w:lang w:eastAsia="en-ZA"/>
        </w:rPr>
      </w:pPr>
      <w:hyperlink w:anchor="_Toc74503524" w:history="1">
        <w:r w:rsidR="000D7852" w:rsidRPr="00C5045C">
          <w:rPr>
            <w:rStyle w:val="Hyperlink"/>
            <w:noProof/>
          </w:rPr>
          <w:t>2.3.2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Merrill’s First Principles of Instruction</w:t>
        </w:r>
        <w:r w:rsidR="000D7852">
          <w:rPr>
            <w:noProof/>
            <w:webHidden/>
          </w:rPr>
          <w:tab/>
        </w:r>
        <w:r w:rsidR="000D7852">
          <w:rPr>
            <w:noProof/>
            <w:webHidden/>
          </w:rPr>
          <w:fldChar w:fldCharType="begin"/>
        </w:r>
        <w:r w:rsidR="000D7852">
          <w:rPr>
            <w:noProof/>
            <w:webHidden/>
          </w:rPr>
          <w:instrText xml:space="preserve"> PAGEREF _Toc74503524 \h </w:instrText>
        </w:r>
        <w:r w:rsidR="000D7852">
          <w:rPr>
            <w:noProof/>
            <w:webHidden/>
          </w:rPr>
        </w:r>
        <w:r w:rsidR="000D7852">
          <w:rPr>
            <w:noProof/>
            <w:webHidden/>
          </w:rPr>
          <w:fldChar w:fldCharType="separate"/>
        </w:r>
        <w:r w:rsidR="00D16F97">
          <w:rPr>
            <w:noProof/>
            <w:webHidden/>
          </w:rPr>
          <w:t>8</w:t>
        </w:r>
        <w:r w:rsidR="000D7852">
          <w:rPr>
            <w:noProof/>
            <w:webHidden/>
          </w:rPr>
          <w:fldChar w:fldCharType="end"/>
        </w:r>
      </w:hyperlink>
    </w:p>
    <w:p w14:paraId="72C16F21" w14:textId="6410168E" w:rsidR="000D7852" w:rsidRDefault="00D95BDE" w:rsidP="000D7852">
      <w:pPr>
        <w:pStyle w:val="TOC3"/>
        <w:spacing w:after="0"/>
        <w:rPr>
          <w:rFonts w:asciiTheme="minorHAnsi" w:eastAsiaTheme="minorEastAsia" w:hAnsiTheme="minorHAnsi" w:cstheme="minorBidi"/>
          <w:noProof/>
          <w:szCs w:val="22"/>
          <w:lang w:eastAsia="en-ZA"/>
        </w:rPr>
      </w:pPr>
      <w:hyperlink w:anchor="_Toc74503525" w:history="1">
        <w:r w:rsidR="000D7852" w:rsidRPr="00C5045C">
          <w:rPr>
            <w:rStyle w:val="Hyperlink"/>
            <w:noProof/>
          </w:rPr>
          <w:t>2.3.3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The Influence of Motivation</w:t>
        </w:r>
        <w:r w:rsidR="000D7852">
          <w:rPr>
            <w:noProof/>
            <w:webHidden/>
          </w:rPr>
          <w:tab/>
        </w:r>
        <w:r w:rsidR="000D7852">
          <w:rPr>
            <w:noProof/>
            <w:webHidden/>
          </w:rPr>
          <w:fldChar w:fldCharType="begin"/>
        </w:r>
        <w:r w:rsidR="000D7852">
          <w:rPr>
            <w:noProof/>
            <w:webHidden/>
          </w:rPr>
          <w:instrText xml:space="preserve"> PAGEREF _Toc74503525 \h </w:instrText>
        </w:r>
        <w:r w:rsidR="000D7852">
          <w:rPr>
            <w:noProof/>
            <w:webHidden/>
          </w:rPr>
        </w:r>
        <w:r w:rsidR="000D7852">
          <w:rPr>
            <w:noProof/>
            <w:webHidden/>
          </w:rPr>
          <w:fldChar w:fldCharType="separate"/>
        </w:r>
        <w:r w:rsidR="00D16F97">
          <w:rPr>
            <w:noProof/>
            <w:webHidden/>
          </w:rPr>
          <w:t>10</w:t>
        </w:r>
        <w:r w:rsidR="000D7852">
          <w:rPr>
            <w:noProof/>
            <w:webHidden/>
          </w:rPr>
          <w:fldChar w:fldCharType="end"/>
        </w:r>
      </w:hyperlink>
    </w:p>
    <w:p w14:paraId="01D140B3" w14:textId="6547FEBE" w:rsidR="000D7852" w:rsidRDefault="00D95BDE" w:rsidP="000D7852">
      <w:pPr>
        <w:pStyle w:val="TOC2"/>
        <w:rPr>
          <w:rFonts w:asciiTheme="minorHAnsi" w:eastAsiaTheme="minorEastAsia" w:hAnsiTheme="minorHAnsi" w:cstheme="minorBidi"/>
          <w:b w:val="0"/>
          <w:noProof/>
          <w:szCs w:val="22"/>
          <w:lang w:eastAsia="en-ZA"/>
        </w:rPr>
      </w:pPr>
      <w:hyperlink w:anchor="_Toc74503526" w:history="1">
        <w:r w:rsidR="000D7852" w:rsidRPr="00C5045C">
          <w:rPr>
            <w:rStyle w:val="Hyperlink"/>
            <w:noProof/>
          </w:rPr>
          <w:t>2.4</w:t>
        </w:r>
        <w:r w:rsidR="000D7852">
          <w:rPr>
            <w:rFonts w:asciiTheme="minorHAnsi" w:eastAsiaTheme="minorEastAsia" w:hAnsiTheme="minorHAnsi" w:cstheme="minorBidi"/>
            <w:b w:val="0"/>
            <w:noProof/>
            <w:szCs w:val="22"/>
            <w:lang w:eastAsia="en-ZA"/>
          </w:rPr>
          <w:tab/>
        </w:r>
        <w:r w:rsidR="000D7852" w:rsidRPr="00C5045C">
          <w:rPr>
            <w:rStyle w:val="Hyperlink"/>
            <w:noProof/>
          </w:rPr>
          <w:t>An Approach Through Ludology</w:t>
        </w:r>
        <w:r w:rsidR="000D7852">
          <w:rPr>
            <w:noProof/>
            <w:webHidden/>
          </w:rPr>
          <w:tab/>
        </w:r>
        <w:r w:rsidR="000D7852">
          <w:rPr>
            <w:noProof/>
            <w:webHidden/>
          </w:rPr>
          <w:fldChar w:fldCharType="begin"/>
        </w:r>
        <w:r w:rsidR="000D7852">
          <w:rPr>
            <w:noProof/>
            <w:webHidden/>
          </w:rPr>
          <w:instrText xml:space="preserve"> PAGEREF _Toc74503526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53ABC24E" w14:textId="49D0A34D" w:rsidR="000D7852" w:rsidRDefault="00D95BDE" w:rsidP="000D7852">
      <w:pPr>
        <w:pStyle w:val="TOC3"/>
        <w:spacing w:after="0"/>
        <w:rPr>
          <w:rFonts w:asciiTheme="minorHAnsi" w:eastAsiaTheme="minorEastAsia" w:hAnsiTheme="minorHAnsi" w:cstheme="minorBidi"/>
          <w:noProof/>
          <w:szCs w:val="22"/>
          <w:lang w:eastAsia="en-ZA"/>
        </w:rPr>
      </w:pPr>
      <w:hyperlink w:anchor="_Toc74503527" w:history="1">
        <w:r w:rsidR="000D7852" w:rsidRPr="00C5045C">
          <w:rPr>
            <w:rStyle w:val="Hyperlink"/>
            <w:noProof/>
          </w:rPr>
          <w:t>2.4.1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What is Ludology</w:t>
        </w:r>
        <w:r w:rsidR="000D7852">
          <w:rPr>
            <w:noProof/>
            <w:webHidden/>
          </w:rPr>
          <w:tab/>
        </w:r>
        <w:r w:rsidR="000D7852">
          <w:rPr>
            <w:noProof/>
            <w:webHidden/>
          </w:rPr>
          <w:fldChar w:fldCharType="begin"/>
        </w:r>
        <w:r w:rsidR="000D7852">
          <w:rPr>
            <w:noProof/>
            <w:webHidden/>
          </w:rPr>
          <w:instrText xml:space="preserve"> PAGEREF _Toc74503527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7F4A1BC7" w14:textId="2C932738" w:rsidR="000D7852" w:rsidRDefault="00D95BDE" w:rsidP="000D7852">
      <w:pPr>
        <w:pStyle w:val="TOC3"/>
        <w:spacing w:after="0"/>
        <w:rPr>
          <w:rFonts w:asciiTheme="minorHAnsi" w:eastAsiaTheme="minorEastAsia" w:hAnsiTheme="minorHAnsi" w:cstheme="minorBidi"/>
          <w:noProof/>
          <w:szCs w:val="22"/>
          <w:lang w:eastAsia="en-ZA"/>
        </w:rPr>
      </w:pPr>
      <w:hyperlink w:anchor="_Toc74503528" w:history="1">
        <w:r w:rsidR="000D7852" w:rsidRPr="00C5045C">
          <w:rPr>
            <w:rStyle w:val="Hyperlink"/>
            <w:noProof/>
          </w:rPr>
          <w:t>2.4.2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Serious Games</w:t>
        </w:r>
        <w:r w:rsidR="000D7852">
          <w:rPr>
            <w:noProof/>
            <w:webHidden/>
          </w:rPr>
          <w:tab/>
        </w:r>
        <w:r w:rsidR="000D7852">
          <w:rPr>
            <w:noProof/>
            <w:webHidden/>
          </w:rPr>
          <w:fldChar w:fldCharType="begin"/>
        </w:r>
        <w:r w:rsidR="000D7852">
          <w:rPr>
            <w:noProof/>
            <w:webHidden/>
          </w:rPr>
          <w:instrText xml:space="preserve"> PAGEREF _Toc74503528 \h </w:instrText>
        </w:r>
        <w:r w:rsidR="000D7852">
          <w:rPr>
            <w:noProof/>
            <w:webHidden/>
          </w:rPr>
        </w:r>
        <w:r w:rsidR="000D7852">
          <w:rPr>
            <w:noProof/>
            <w:webHidden/>
          </w:rPr>
          <w:fldChar w:fldCharType="separate"/>
        </w:r>
        <w:r w:rsidR="00D16F97">
          <w:rPr>
            <w:noProof/>
            <w:webHidden/>
          </w:rPr>
          <w:t>13</w:t>
        </w:r>
        <w:r w:rsidR="000D7852">
          <w:rPr>
            <w:noProof/>
            <w:webHidden/>
          </w:rPr>
          <w:fldChar w:fldCharType="end"/>
        </w:r>
      </w:hyperlink>
    </w:p>
    <w:p w14:paraId="59189249" w14:textId="51772E3C" w:rsidR="000D7852" w:rsidRDefault="00D95BDE" w:rsidP="000D7852">
      <w:pPr>
        <w:pStyle w:val="TOC3"/>
        <w:spacing w:after="0"/>
        <w:rPr>
          <w:rFonts w:asciiTheme="minorHAnsi" w:eastAsiaTheme="minorEastAsia" w:hAnsiTheme="minorHAnsi" w:cstheme="minorBidi"/>
          <w:noProof/>
          <w:szCs w:val="22"/>
          <w:lang w:eastAsia="en-ZA"/>
        </w:rPr>
      </w:pPr>
      <w:hyperlink w:anchor="_Toc74503529" w:history="1">
        <w:r w:rsidR="000D7852" w:rsidRPr="00C5045C">
          <w:rPr>
            <w:rStyle w:val="Hyperlink"/>
            <w:noProof/>
          </w:rPr>
          <w:t>2.4.3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Games as Simulation</w:t>
        </w:r>
        <w:r w:rsidR="000D7852">
          <w:rPr>
            <w:noProof/>
            <w:webHidden/>
          </w:rPr>
          <w:tab/>
        </w:r>
        <w:r w:rsidR="000D7852">
          <w:rPr>
            <w:noProof/>
            <w:webHidden/>
          </w:rPr>
          <w:fldChar w:fldCharType="begin"/>
        </w:r>
        <w:r w:rsidR="000D7852">
          <w:rPr>
            <w:noProof/>
            <w:webHidden/>
          </w:rPr>
          <w:instrText xml:space="preserve"> PAGEREF _Toc74503529 \h </w:instrText>
        </w:r>
        <w:r w:rsidR="000D7852">
          <w:rPr>
            <w:noProof/>
            <w:webHidden/>
          </w:rPr>
        </w:r>
        <w:r w:rsidR="000D7852">
          <w:rPr>
            <w:noProof/>
            <w:webHidden/>
          </w:rPr>
          <w:fldChar w:fldCharType="separate"/>
        </w:r>
        <w:r w:rsidR="00D16F97">
          <w:rPr>
            <w:noProof/>
            <w:webHidden/>
          </w:rPr>
          <w:t>14</w:t>
        </w:r>
        <w:r w:rsidR="000D7852">
          <w:rPr>
            <w:noProof/>
            <w:webHidden/>
          </w:rPr>
          <w:fldChar w:fldCharType="end"/>
        </w:r>
      </w:hyperlink>
    </w:p>
    <w:p w14:paraId="1EB0D110" w14:textId="75313BC3" w:rsidR="000D7852" w:rsidRDefault="00D95BDE" w:rsidP="000D7852">
      <w:pPr>
        <w:pStyle w:val="TOC2"/>
        <w:rPr>
          <w:rFonts w:asciiTheme="minorHAnsi" w:eastAsiaTheme="minorEastAsia" w:hAnsiTheme="minorHAnsi" w:cstheme="minorBidi"/>
          <w:b w:val="0"/>
          <w:noProof/>
          <w:szCs w:val="22"/>
          <w:lang w:eastAsia="en-ZA"/>
        </w:rPr>
      </w:pPr>
      <w:hyperlink w:anchor="_Toc74503530" w:history="1">
        <w:r w:rsidR="000D7852" w:rsidRPr="00C5045C">
          <w:rPr>
            <w:rStyle w:val="Hyperlink"/>
            <w:noProof/>
          </w:rPr>
          <w:t>2.5</w:t>
        </w:r>
        <w:r w:rsidR="000D7852">
          <w:rPr>
            <w:rFonts w:asciiTheme="minorHAnsi" w:eastAsiaTheme="minorEastAsia" w:hAnsiTheme="minorHAnsi" w:cstheme="minorBidi"/>
            <w:b w:val="0"/>
            <w:noProof/>
            <w:szCs w:val="22"/>
            <w:lang w:eastAsia="en-ZA"/>
          </w:rPr>
          <w:tab/>
        </w:r>
        <w:r w:rsidR="000D7852" w:rsidRPr="00C5045C">
          <w:rPr>
            <w:rStyle w:val="Hyperlink"/>
            <w:noProof/>
          </w:rPr>
          <w:t>Gamification</w:t>
        </w:r>
        <w:r w:rsidR="000D7852">
          <w:rPr>
            <w:noProof/>
            <w:webHidden/>
          </w:rPr>
          <w:tab/>
        </w:r>
        <w:r w:rsidR="000D7852">
          <w:rPr>
            <w:noProof/>
            <w:webHidden/>
          </w:rPr>
          <w:fldChar w:fldCharType="begin"/>
        </w:r>
        <w:r w:rsidR="000D7852">
          <w:rPr>
            <w:noProof/>
            <w:webHidden/>
          </w:rPr>
          <w:instrText xml:space="preserve"> PAGEREF _Toc74503530 \h </w:instrText>
        </w:r>
        <w:r w:rsidR="000D7852">
          <w:rPr>
            <w:noProof/>
            <w:webHidden/>
          </w:rPr>
        </w:r>
        <w:r w:rsidR="000D7852">
          <w:rPr>
            <w:noProof/>
            <w:webHidden/>
          </w:rPr>
          <w:fldChar w:fldCharType="separate"/>
        </w:r>
        <w:r w:rsidR="00D16F97">
          <w:rPr>
            <w:noProof/>
            <w:webHidden/>
          </w:rPr>
          <w:t>15</w:t>
        </w:r>
        <w:r w:rsidR="000D7852">
          <w:rPr>
            <w:noProof/>
            <w:webHidden/>
          </w:rPr>
          <w:fldChar w:fldCharType="end"/>
        </w:r>
      </w:hyperlink>
    </w:p>
    <w:p w14:paraId="005124CA" w14:textId="2047F1C7" w:rsidR="000D7852" w:rsidRDefault="00D95BDE" w:rsidP="000D7852">
      <w:pPr>
        <w:pStyle w:val="TOC2"/>
        <w:rPr>
          <w:rFonts w:asciiTheme="minorHAnsi" w:eastAsiaTheme="minorEastAsia" w:hAnsiTheme="minorHAnsi" w:cstheme="minorBidi"/>
          <w:b w:val="0"/>
          <w:noProof/>
          <w:szCs w:val="22"/>
          <w:lang w:eastAsia="en-ZA"/>
        </w:rPr>
      </w:pPr>
      <w:hyperlink w:anchor="_Toc74503531" w:history="1">
        <w:r w:rsidR="000D7852" w:rsidRPr="00C5045C">
          <w:rPr>
            <w:rStyle w:val="Hyperlink"/>
            <w:noProof/>
          </w:rPr>
          <w:t>2.6</w:t>
        </w:r>
        <w:r w:rsidR="000D7852">
          <w:rPr>
            <w:rFonts w:asciiTheme="minorHAnsi" w:eastAsiaTheme="minorEastAsia" w:hAnsiTheme="minorHAnsi" w:cstheme="minorBidi"/>
            <w:b w:val="0"/>
            <w:noProof/>
            <w:szCs w:val="22"/>
            <w:lang w:eastAsia="en-ZA"/>
          </w:rPr>
          <w:tab/>
        </w:r>
        <w:r w:rsidR="000D7852" w:rsidRPr="00C5045C">
          <w:rPr>
            <w:rStyle w:val="Hyperlink"/>
            <w:noProof/>
          </w:rPr>
          <w:t>Existing Gamified Teaching Systems and Educational Games</w:t>
        </w:r>
        <w:r w:rsidR="000D7852">
          <w:rPr>
            <w:noProof/>
            <w:webHidden/>
          </w:rPr>
          <w:tab/>
        </w:r>
        <w:r w:rsidR="000D7852">
          <w:rPr>
            <w:noProof/>
            <w:webHidden/>
          </w:rPr>
          <w:fldChar w:fldCharType="begin"/>
        </w:r>
        <w:r w:rsidR="000D7852">
          <w:rPr>
            <w:noProof/>
            <w:webHidden/>
          </w:rPr>
          <w:instrText xml:space="preserve"> PAGEREF _Toc74503531 \h </w:instrText>
        </w:r>
        <w:r w:rsidR="000D7852">
          <w:rPr>
            <w:noProof/>
            <w:webHidden/>
          </w:rPr>
        </w:r>
        <w:r w:rsidR="000D7852">
          <w:rPr>
            <w:noProof/>
            <w:webHidden/>
          </w:rPr>
          <w:fldChar w:fldCharType="separate"/>
        </w:r>
        <w:r w:rsidR="00D16F97">
          <w:rPr>
            <w:noProof/>
            <w:webHidden/>
          </w:rPr>
          <w:t>16</w:t>
        </w:r>
        <w:r w:rsidR="000D7852">
          <w:rPr>
            <w:noProof/>
            <w:webHidden/>
          </w:rPr>
          <w:fldChar w:fldCharType="end"/>
        </w:r>
      </w:hyperlink>
    </w:p>
    <w:p w14:paraId="43FD01EB" w14:textId="110B3B7A" w:rsidR="000D7852" w:rsidRDefault="00D95BDE" w:rsidP="000D7852">
      <w:pPr>
        <w:pStyle w:val="TOC2"/>
        <w:rPr>
          <w:rFonts w:asciiTheme="minorHAnsi" w:eastAsiaTheme="minorEastAsia" w:hAnsiTheme="minorHAnsi" w:cstheme="minorBidi"/>
          <w:b w:val="0"/>
          <w:noProof/>
          <w:szCs w:val="22"/>
          <w:lang w:eastAsia="en-ZA"/>
        </w:rPr>
      </w:pPr>
      <w:hyperlink w:anchor="_Toc74503532" w:history="1">
        <w:r w:rsidR="000D7852" w:rsidRPr="00C5045C">
          <w:rPr>
            <w:rStyle w:val="Hyperlink"/>
            <w:noProof/>
          </w:rPr>
          <w:t>2.7</w:t>
        </w:r>
        <w:r w:rsidR="000D7852">
          <w:rPr>
            <w:rFonts w:asciiTheme="minorHAnsi" w:eastAsiaTheme="minorEastAsia" w:hAnsiTheme="minorHAnsi" w:cstheme="minorBidi"/>
            <w:b w:val="0"/>
            <w:noProof/>
            <w:szCs w:val="22"/>
            <w:lang w:eastAsia="en-ZA"/>
          </w:rPr>
          <w:tab/>
        </w:r>
        <w:r w:rsidR="000D7852" w:rsidRPr="00C5045C">
          <w:rPr>
            <w:rStyle w:val="Hyperlink"/>
            <w:noProof/>
          </w:rPr>
          <w:t>Potential Effects of Game-Based Learning</w:t>
        </w:r>
        <w:r w:rsidR="000D7852">
          <w:rPr>
            <w:noProof/>
            <w:webHidden/>
          </w:rPr>
          <w:tab/>
        </w:r>
        <w:r w:rsidR="000D7852">
          <w:rPr>
            <w:noProof/>
            <w:webHidden/>
          </w:rPr>
          <w:fldChar w:fldCharType="begin"/>
        </w:r>
        <w:r w:rsidR="000D7852">
          <w:rPr>
            <w:noProof/>
            <w:webHidden/>
          </w:rPr>
          <w:instrText xml:space="preserve"> PAGEREF _Toc74503532 \h </w:instrText>
        </w:r>
        <w:r w:rsidR="000D7852">
          <w:rPr>
            <w:noProof/>
            <w:webHidden/>
          </w:rPr>
        </w:r>
        <w:r w:rsidR="000D7852">
          <w:rPr>
            <w:noProof/>
            <w:webHidden/>
          </w:rPr>
          <w:fldChar w:fldCharType="separate"/>
        </w:r>
        <w:r w:rsidR="00D16F97">
          <w:rPr>
            <w:noProof/>
            <w:webHidden/>
          </w:rPr>
          <w:t>19</w:t>
        </w:r>
        <w:r w:rsidR="000D7852">
          <w:rPr>
            <w:noProof/>
            <w:webHidden/>
          </w:rPr>
          <w:fldChar w:fldCharType="end"/>
        </w:r>
      </w:hyperlink>
    </w:p>
    <w:p w14:paraId="5C3F787A" w14:textId="43A113A9" w:rsidR="000D7852" w:rsidRDefault="00D95BDE" w:rsidP="000D7852">
      <w:pPr>
        <w:pStyle w:val="TOC2"/>
        <w:rPr>
          <w:rFonts w:asciiTheme="minorHAnsi" w:eastAsiaTheme="minorEastAsia" w:hAnsiTheme="minorHAnsi" w:cstheme="minorBidi"/>
          <w:b w:val="0"/>
          <w:noProof/>
          <w:szCs w:val="22"/>
          <w:lang w:eastAsia="en-ZA"/>
        </w:rPr>
      </w:pPr>
      <w:hyperlink w:anchor="_Toc74503533" w:history="1">
        <w:r w:rsidR="000D7852" w:rsidRPr="00C5045C">
          <w:rPr>
            <w:rStyle w:val="Hyperlink"/>
            <w:noProof/>
          </w:rPr>
          <w:t>2.8</w:t>
        </w:r>
        <w:r w:rsidR="000D7852">
          <w:rPr>
            <w:rFonts w:asciiTheme="minorHAnsi" w:eastAsiaTheme="minorEastAsia" w:hAnsiTheme="minorHAnsi" w:cstheme="minorBidi"/>
            <w:b w:val="0"/>
            <w:noProof/>
            <w:szCs w:val="22"/>
            <w:lang w:eastAsia="en-ZA"/>
          </w:rPr>
          <w:tab/>
        </w:r>
        <w:r w:rsidR="000D7852" w:rsidRPr="00C5045C">
          <w:rPr>
            <w:rStyle w:val="Hyperlink"/>
            <w:noProof/>
          </w:rPr>
          <w:t>Conclusion/Summary</w:t>
        </w:r>
        <w:r w:rsidR="000D7852">
          <w:rPr>
            <w:noProof/>
            <w:webHidden/>
          </w:rPr>
          <w:tab/>
        </w:r>
        <w:r w:rsidR="000D7852">
          <w:rPr>
            <w:noProof/>
            <w:webHidden/>
          </w:rPr>
          <w:fldChar w:fldCharType="begin"/>
        </w:r>
        <w:r w:rsidR="000D7852">
          <w:rPr>
            <w:noProof/>
            <w:webHidden/>
          </w:rPr>
          <w:instrText xml:space="preserve"> PAGEREF _Toc74503533 \h </w:instrText>
        </w:r>
        <w:r w:rsidR="000D7852">
          <w:rPr>
            <w:noProof/>
            <w:webHidden/>
          </w:rPr>
        </w:r>
        <w:r w:rsidR="000D7852">
          <w:rPr>
            <w:noProof/>
            <w:webHidden/>
          </w:rPr>
          <w:fldChar w:fldCharType="separate"/>
        </w:r>
        <w:r w:rsidR="00D16F97">
          <w:rPr>
            <w:noProof/>
            <w:webHidden/>
          </w:rPr>
          <w:t>20</w:t>
        </w:r>
        <w:r w:rsidR="000D7852">
          <w:rPr>
            <w:noProof/>
            <w:webHidden/>
          </w:rPr>
          <w:fldChar w:fldCharType="end"/>
        </w:r>
      </w:hyperlink>
    </w:p>
    <w:p w14:paraId="09FDBBF6" w14:textId="51CB2E5E" w:rsidR="000D7852" w:rsidRDefault="00D95BDE" w:rsidP="000D7852">
      <w:pPr>
        <w:pStyle w:val="TOC9"/>
        <w:rPr>
          <w:rFonts w:asciiTheme="minorHAnsi" w:eastAsiaTheme="minorEastAsia" w:hAnsiTheme="minorHAnsi" w:cstheme="minorBidi"/>
          <w:b w:val="0"/>
          <w:caps w:val="0"/>
          <w:noProof/>
          <w:szCs w:val="22"/>
          <w:lang w:eastAsia="en-ZA"/>
        </w:rPr>
      </w:pPr>
      <w:hyperlink w:anchor="_Toc74503534" w:history="1">
        <w:r w:rsidR="000D7852" w:rsidRPr="00C5045C">
          <w:rPr>
            <w:rStyle w:val="Hyperlink"/>
            <w:noProof/>
          </w:rPr>
          <w:t>Reference List</w:t>
        </w:r>
        <w:r w:rsidR="000D7852">
          <w:rPr>
            <w:noProof/>
            <w:webHidden/>
          </w:rPr>
          <w:tab/>
        </w:r>
        <w:r w:rsidR="000D7852">
          <w:rPr>
            <w:noProof/>
            <w:webHidden/>
          </w:rPr>
          <w:fldChar w:fldCharType="begin"/>
        </w:r>
        <w:r w:rsidR="000D7852">
          <w:rPr>
            <w:noProof/>
            <w:webHidden/>
          </w:rPr>
          <w:instrText xml:space="preserve"> PAGEREF _Toc74503534 \h </w:instrText>
        </w:r>
        <w:r w:rsidR="000D7852">
          <w:rPr>
            <w:noProof/>
            <w:webHidden/>
          </w:rPr>
        </w:r>
        <w:r w:rsidR="000D7852">
          <w:rPr>
            <w:noProof/>
            <w:webHidden/>
          </w:rPr>
          <w:fldChar w:fldCharType="separate"/>
        </w:r>
        <w:r w:rsidR="00D16F97">
          <w:rPr>
            <w:noProof/>
            <w:webHidden/>
          </w:rPr>
          <w:t>22</w:t>
        </w:r>
        <w:r w:rsidR="000D7852">
          <w:rPr>
            <w:noProof/>
            <w:webHidden/>
          </w:rPr>
          <w:fldChar w:fldCharType="end"/>
        </w:r>
      </w:hyperlink>
    </w:p>
    <w:p w14:paraId="639EA1B0" w14:textId="46A41F7B" w:rsidR="00AF6698" w:rsidRPr="005F73C6" w:rsidRDefault="00DC33BA" w:rsidP="000D7852">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503510"/>
      <w:r w:rsidRPr="005F73C6">
        <w:lastRenderedPageBreak/>
        <w:t>List of Figures</w:t>
      </w:r>
      <w:bookmarkEnd w:id="1"/>
      <w:r w:rsidR="000A2712" w:rsidRPr="005F73C6">
        <w:t xml:space="preserve"> </w:t>
      </w:r>
    </w:p>
    <w:p w14:paraId="0F312B66" w14:textId="265A8668" w:rsidR="00D16F97" w:rsidRDefault="00DC33BA" w:rsidP="00D16F97">
      <w:pPr>
        <w:pStyle w:val="TableofFigures"/>
        <w:spacing w:before="0" w:after="0"/>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6749" w:history="1">
        <w:r w:rsidR="00D16F97" w:rsidRPr="00115C6E">
          <w:rPr>
            <w:rStyle w:val="Hyperlink"/>
          </w:rPr>
          <w:t>Figure 1: Example of an Educational Game (Quest Atlantis)</w:t>
        </w:r>
        <w:r w:rsidR="00D16F97">
          <w:rPr>
            <w:webHidden/>
          </w:rPr>
          <w:tab/>
        </w:r>
        <w:r w:rsidR="00D16F97">
          <w:rPr>
            <w:webHidden/>
          </w:rPr>
          <w:fldChar w:fldCharType="begin"/>
        </w:r>
        <w:r w:rsidR="00D16F97">
          <w:rPr>
            <w:webHidden/>
          </w:rPr>
          <w:instrText xml:space="preserve"> PAGEREF _Toc74506749 \h </w:instrText>
        </w:r>
        <w:r w:rsidR="00D16F97">
          <w:rPr>
            <w:webHidden/>
          </w:rPr>
        </w:r>
        <w:r w:rsidR="00D16F97">
          <w:rPr>
            <w:webHidden/>
          </w:rPr>
          <w:fldChar w:fldCharType="separate"/>
        </w:r>
        <w:r w:rsidR="00D16F97">
          <w:rPr>
            <w:webHidden/>
          </w:rPr>
          <w:t>2</w:t>
        </w:r>
        <w:r w:rsidR="00D16F97">
          <w:rPr>
            <w:webHidden/>
          </w:rPr>
          <w:fldChar w:fldCharType="end"/>
        </w:r>
      </w:hyperlink>
    </w:p>
    <w:p w14:paraId="6C5A9A7B" w14:textId="189DF251"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0" w:history="1">
        <w:r w:rsidR="00D16F97" w:rsidRPr="00115C6E">
          <w:rPr>
            <w:rStyle w:val="Hyperlink"/>
          </w:rPr>
          <w:t>Figure 2: Example Frame from the SETA gamified training system – Reused from (Dincelli &amp; Chengalur-Smith, 2020)</w:t>
        </w:r>
        <w:r w:rsidR="00D16F97">
          <w:rPr>
            <w:webHidden/>
          </w:rPr>
          <w:tab/>
        </w:r>
        <w:r w:rsidR="00D16F97">
          <w:rPr>
            <w:webHidden/>
          </w:rPr>
          <w:fldChar w:fldCharType="begin"/>
        </w:r>
        <w:r w:rsidR="00D16F97">
          <w:rPr>
            <w:webHidden/>
          </w:rPr>
          <w:instrText xml:space="preserve"> PAGEREF _Toc74506750 \h </w:instrText>
        </w:r>
        <w:r w:rsidR="00D16F97">
          <w:rPr>
            <w:webHidden/>
          </w:rPr>
        </w:r>
        <w:r w:rsidR="00D16F97">
          <w:rPr>
            <w:webHidden/>
          </w:rPr>
          <w:fldChar w:fldCharType="separate"/>
        </w:r>
        <w:r w:rsidR="00D16F97">
          <w:rPr>
            <w:webHidden/>
          </w:rPr>
          <w:t>17</w:t>
        </w:r>
        <w:r w:rsidR="00D16F97">
          <w:rPr>
            <w:webHidden/>
          </w:rPr>
          <w:fldChar w:fldCharType="end"/>
        </w:r>
      </w:hyperlink>
    </w:p>
    <w:p w14:paraId="6AE543E3" w14:textId="21DCA1A0"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1" w:history="1">
        <w:r w:rsidR="00D16F97" w:rsidRPr="00115C6E">
          <w:rPr>
            <w:rStyle w:val="Hyperlink"/>
          </w:rPr>
          <w:t>Figure 3: A Screenshot from Discover Babylon</w:t>
        </w:r>
        <w:r w:rsidR="00D16F97">
          <w:rPr>
            <w:webHidden/>
          </w:rPr>
          <w:tab/>
        </w:r>
        <w:r w:rsidR="00D16F97">
          <w:rPr>
            <w:webHidden/>
          </w:rPr>
          <w:fldChar w:fldCharType="begin"/>
        </w:r>
        <w:r w:rsidR="00D16F97">
          <w:rPr>
            <w:webHidden/>
          </w:rPr>
          <w:instrText xml:space="preserve"> PAGEREF _Toc74506751 \h </w:instrText>
        </w:r>
        <w:r w:rsidR="00D16F97">
          <w:rPr>
            <w:webHidden/>
          </w:rPr>
        </w:r>
        <w:r w:rsidR="00D16F97">
          <w:rPr>
            <w:webHidden/>
          </w:rPr>
          <w:fldChar w:fldCharType="separate"/>
        </w:r>
        <w:r w:rsidR="00D16F97">
          <w:rPr>
            <w:webHidden/>
          </w:rPr>
          <w:t>18</w:t>
        </w:r>
        <w:r w:rsidR="00D16F97">
          <w:rPr>
            <w:webHidden/>
          </w:rPr>
          <w:fldChar w:fldCharType="end"/>
        </w:r>
      </w:hyperlink>
    </w:p>
    <w:p w14:paraId="786A482F" w14:textId="037B0DC2"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2" w:history="1">
        <w:r w:rsidR="00D16F97" w:rsidRPr="00115C6E">
          <w:rPr>
            <w:rStyle w:val="Hyperlink"/>
          </w:rPr>
          <w:t>Figure 4: A Wolf Den Water Testing Lab Minigame - Reused from (Annetta, 2008)</w:t>
        </w:r>
        <w:r w:rsidR="00D16F97">
          <w:rPr>
            <w:webHidden/>
          </w:rPr>
          <w:tab/>
        </w:r>
        <w:r w:rsidR="00D16F97">
          <w:rPr>
            <w:webHidden/>
          </w:rPr>
          <w:fldChar w:fldCharType="begin"/>
        </w:r>
        <w:r w:rsidR="00D16F97">
          <w:rPr>
            <w:webHidden/>
          </w:rPr>
          <w:instrText xml:space="preserve"> PAGEREF _Toc74506752 \h </w:instrText>
        </w:r>
        <w:r w:rsidR="00D16F97">
          <w:rPr>
            <w:webHidden/>
          </w:rPr>
        </w:r>
        <w:r w:rsidR="00D16F97">
          <w:rPr>
            <w:webHidden/>
          </w:rPr>
          <w:fldChar w:fldCharType="separate"/>
        </w:r>
        <w:r w:rsidR="00D16F97">
          <w:rPr>
            <w:webHidden/>
          </w:rPr>
          <w:t>18</w:t>
        </w:r>
        <w:r w:rsidR="00D16F97">
          <w:rPr>
            <w:webHidden/>
          </w:rPr>
          <w:fldChar w:fldCharType="end"/>
        </w:r>
      </w:hyperlink>
    </w:p>
    <w:p w14:paraId="2060227F" w14:textId="70F80929"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3" w:history="1">
        <w:r w:rsidR="00D16F97" w:rsidRPr="00115C6E">
          <w:rPr>
            <w:rStyle w:val="Hyperlink"/>
          </w:rPr>
          <w:t xml:space="preserve">Figure 5: Example Images Used in The Study – Reused form (Gomez </w:t>
        </w:r>
        <w:r w:rsidR="00D16F97" w:rsidRPr="00115C6E">
          <w:rPr>
            <w:rStyle w:val="Hyperlink"/>
            <w:i/>
          </w:rPr>
          <w:t>et al</w:t>
        </w:r>
        <w:r w:rsidR="00D16F97" w:rsidRPr="00115C6E">
          <w:rPr>
            <w:rStyle w:val="Hyperlink"/>
          </w:rPr>
          <w:t>., 2019)</w:t>
        </w:r>
        <w:r w:rsidR="00D16F97">
          <w:rPr>
            <w:webHidden/>
          </w:rPr>
          <w:tab/>
        </w:r>
        <w:r w:rsidR="00D16F97">
          <w:rPr>
            <w:webHidden/>
          </w:rPr>
          <w:fldChar w:fldCharType="begin"/>
        </w:r>
        <w:r w:rsidR="00D16F97">
          <w:rPr>
            <w:webHidden/>
          </w:rPr>
          <w:instrText xml:space="preserve"> PAGEREF _Toc74506753 \h </w:instrText>
        </w:r>
        <w:r w:rsidR="00D16F97">
          <w:rPr>
            <w:webHidden/>
          </w:rPr>
        </w:r>
        <w:r w:rsidR="00D16F97">
          <w:rPr>
            <w:webHidden/>
          </w:rPr>
          <w:fldChar w:fldCharType="separate"/>
        </w:r>
        <w:r w:rsidR="00D16F97">
          <w:rPr>
            <w:webHidden/>
          </w:rPr>
          <w:t>20</w:t>
        </w:r>
        <w:r w:rsidR="00D16F97">
          <w:rPr>
            <w:webHidden/>
          </w:rPr>
          <w:fldChar w:fldCharType="end"/>
        </w:r>
      </w:hyperlink>
    </w:p>
    <w:p w14:paraId="7367B88B" w14:textId="37031D40" w:rsidR="00D16F97" w:rsidRDefault="00DC33BA" w:rsidP="00447CBB">
      <w:pPr>
        <w:pStyle w:val="Heading0"/>
        <w:spacing w:after="0"/>
      </w:pPr>
      <w:r w:rsidRPr="005F73C6">
        <w:fldChar w:fldCharType="end"/>
      </w:r>
    </w:p>
    <w:p w14:paraId="0D85E6B0" w14:textId="77777777" w:rsidR="00D16F97" w:rsidRDefault="00D16F97">
      <w:pPr>
        <w:keepLines w:val="0"/>
        <w:spacing w:after="0" w:line="240" w:lineRule="auto"/>
        <w:jc w:val="left"/>
        <w:rPr>
          <w:rFonts w:ascii="Arial Bold" w:hAnsi="Arial Bold"/>
          <w:b/>
          <w:caps/>
          <w:sz w:val="28"/>
        </w:rPr>
      </w:pPr>
      <w:r>
        <w:br w:type="page"/>
      </w:r>
    </w:p>
    <w:p w14:paraId="6D1FACD9" w14:textId="77777777" w:rsidR="00AF6698" w:rsidRPr="005F73C6" w:rsidRDefault="007340D7" w:rsidP="00447CBB">
      <w:pPr>
        <w:pStyle w:val="Chapter"/>
        <w:spacing w:after="0"/>
      </w:pPr>
      <w:bookmarkStart w:id="2" w:name="_Toc74503511"/>
      <w:r w:rsidRPr="005F73C6">
        <w:lastRenderedPageBreak/>
        <w:t>List of Tables</w:t>
      </w:r>
      <w:bookmarkEnd w:id="2"/>
    </w:p>
    <w:p w14:paraId="30390718" w14:textId="4CB9C2F0" w:rsidR="00D16F97" w:rsidRDefault="00887F42" w:rsidP="00D16F97">
      <w:pPr>
        <w:pStyle w:val="TableofFigures"/>
        <w:spacing w:before="0" w:after="0"/>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6754" w:history="1">
        <w:r w:rsidR="00D16F97" w:rsidRPr="00E85AE7">
          <w:rPr>
            <w:rStyle w:val="Hyperlink"/>
          </w:rPr>
          <w:t>Table 1: Organisational Needs Between the Industrial and Information Ages - Adapted from Reigeluth (1996)</w:t>
        </w:r>
        <w:r w:rsidR="00D16F97">
          <w:rPr>
            <w:webHidden/>
          </w:rPr>
          <w:tab/>
        </w:r>
        <w:r w:rsidR="00D16F97">
          <w:rPr>
            <w:webHidden/>
          </w:rPr>
          <w:fldChar w:fldCharType="begin"/>
        </w:r>
        <w:r w:rsidR="00D16F97">
          <w:rPr>
            <w:webHidden/>
          </w:rPr>
          <w:instrText xml:space="preserve"> PAGEREF _Toc74506754 \h </w:instrText>
        </w:r>
        <w:r w:rsidR="00D16F97">
          <w:rPr>
            <w:webHidden/>
          </w:rPr>
        </w:r>
        <w:r w:rsidR="00D16F97">
          <w:rPr>
            <w:webHidden/>
          </w:rPr>
          <w:fldChar w:fldCharType="separate"/>
        </w:r>
        <w:r w:rsidR="00D16F97">
          <w:rPr>
            <w:webHidden/>
          </w:rPr>
          <w:t>6</w:t>
        </w:r>
        <w:r w:rsidR="00D16F97">
          <w:rPr>
            <w:webHidden/>
          </w:rPr>
          <w:fldChar w:fldCharType="end"/>
        </w:r>
      </w:hyperlink>
    </w:p>
    <w:p w14:paraId="16D1F8FD" w14:textId="5BA6946B"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5" w:history="1">
        <w:r w:rsidR="00D16F97" w:rsidRPr="00E85AE7">
          <w:rPr>
            <w:rStyle w:val="Hyperlink"/>
          </w:rPr>
          <w:t>Table 2: List of Several Learning Methods and Their Strengths - Adapted from (Moleda, 1995, as cited in Reigeluth, 1996)</w:t>
        </w:r>
        <w:r w:rsidR="00D16F97">
          <w:rPr>
            <w:webHidden/>
          </w:rPr>
          <w:tab/>
        </w:r>
        <w:r w:rsidR="00D16F97">
          <w:rPr>
            <w:webHidden/>
          </w:rPr>
          <w:fldChar w:fldCharType="begin"/>
        </w:r>
        <w:r w:rsidR="00D16F97">
          <w:rPr>
            <w:webHidden/>
          </w:rPr>
          <w:instrText xml:space="preserve"> PAGEREF _Toc74506755 \h </w:instrText>
        </w:r>
        <w:r w:rsidR="00D16F97">
          <w:rPr>
            <w:webHidden/>
          </w:rPr>
        </w:r>
        <w:r w:rsidR="00D16F97">
          <w:rPr>
            <w:webHidden/>
          </w:rPr>
          <w:fldChar w:fldCharType="separate"/>
        </w:r>
        <w:r w:rsidR="00D16F97">
          <w:rPr>
            <w:webHidden/>
          </w:rPr>
          <w:t>8</w:t>
        </w:r>
        <w:r w:rsidR="00D16F97">
          <w:rPr>
            <w:webHidden/>
          </w:rPr>
          <w:fldChar w:fldCharType="end"/>
        </w:r>
      </w:hyperlink>
    </w:p>
    <w:p w14:paraId="1049D083" w14:textId="1F2E7887" w:rsidR="00D16F97" w:rsidRDefault="00D95BDE" w:rsidP="00D16F97">
      <w:pPr>
        <w:pStyle w:val="TableofFigures"/>
        <w:spacing w:before="0" w:after="0"/>
        <w:rPr>
          <w:rFonts w:asciiTheme="minorHAnsi" w:eastAsiaTheme="minorEastAsia" w:hAnsiTheme="minorHAnsi" w:cstheme="minorBidi"/>
          <w:szCs w:val="22"/>
          <w:lang w:eastAsia="en-ZA"/>
        </w:rPr>
      </w:pPr>
      <w:hyperlink w:anchor="_Toc74506756" w:history="1">
        <w:r w:rsidR="00D16F97" w:rsidRPr="00E85AE7">
          <w:rPr>
            <w:rStyle w:val="Hyperlink"/>
          </w:rPr>
          <w:t>Table 3: Summary of Merrill's First Principles of Instruction</w:t>
        </w:r>
        <w:r w:rsidR="00D16F97">
          <w:rPr>
            <w:webHidden/>
          </w:rPr>
          <w:tab/>
        </w:r>
        <w:r w:rsidR="00D16F97">
          <w:rPr>
            <w:webHidden/>
          </w:rPr>
          <w:fldChar w:fldCharType="begin"/>
        </w:r>
        <w:r w:rsidR="00D16F97">
          <w:rPr>
            <w:webHidden/>
          </w:rPr>
          <w:instrText xml:space="preserve"> PAGEREF _Toc74506756 \h </w:instrText>
        </w:r>
        <w:r w:rsidR="00D16F97">
          <w:rPr>
            <w:webHidden/>
          </w:rPr>
        </w:r>
        <w:r w:rsidR="00D16F97">
          <w:rPr>
            <w:webHidden/>
          </w:rPr>
          <w:fldChar w:fldCharType="separate"/>
        </w:r>
        <w:r w:rsidR="00D16F97">
          <w:rPr>
            <w:webHidden/>
          </w:rPr>
          <w:t>10</w:t>
        </w:r>
        <w:r w:rsidR="00D16F97">
          <w:rPr>
            <w:webHidden/>
          </w:rPr>
          <w:fldChar w:fldCharType="end"/>
        </w:r>
      </w:hyperlink>
    </w:p>
    <w:p w14:paraId="67225D56" w14:textId="57569904"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74503512"/>
      <w:bookmarkStart w:id="4" w:name="_Toc322953587"/>
      <w:r w:rsidRPr="005F73C6">
        <w:lastRenderedPageBreak/>
        <w:t>Chapter 1</w:t>
      </w:r>
      <w:r w:rsidR="00FD7B28" w:rsidRPr="005F73C6">
        <w:t>: Introduction</w:t>
      </w:r>
      <w:bookmarkEnd w:id="3"/>
    </w:p>
    <w:bookmarkEnd w:id="4"/>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Start w:id="28" w:name="_Toc74502880"/>
      <w:bookmarkStart w:id="29" w:name="_Toc7450351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F2CE494" w14:textId="77777777" w:rsidR="00AA4400" w:rsidRPr="005F73C6" w:rsidRDefault="00AA4400" w:rsidP="00D061EA">
      <w:pPr>
        <w:pStyle w:val="Heading2"/>
        <w:spacing w:before="0" w:after="0"/>
      </w:pPr>
      <w:bookmarkStart w:id="30" w:name="_Toc74503514"/>
      <w:bookmarkStart w:id="31" w:name="_Toc349293625"/>
      <w:bookmarkStart w:id="32" w:name="_Toc349545915"/>
      <w:r w:rsidRPr="005F73C6">
        <w:t>Project Description</w:t>
      </w:r>
      <w:bookmarkEnd w:id="30"/>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3" w:name="_Toc74503515"/>
      <w:r w:rsidRPr="005F73C6">
        <w:t xml:space="preserve">Project </w:t>
      </w:r>
      <w:r w:rsidR="00CB2D13" w:rsidRPr="005F73C6">
        <w:t>Contents</w:t>
      </w:r>
      <w:bookmarkEnd w:id="33"/>
    </w:p>
    <w:p w14:paraId="76F52333" w14:textId="77777777" w:rsidR="00B66DC5" w:rsidRPr="005F73C6" w:rsidRDefault="0085447C" w:rsidP="00440587">
      <w:pPr>
        <w:pStyle w:val="Heading3"/>
        <w:spacing w:before="0" w:after="0"/>
      </w:pPr>
      <w:bookmarkStart w:id="34" w:name="_Toc74503516"/>
      <w:r w:rsidRPr="005F73C6">
        <w:t>Problem Description and Background</w:t>
      </w:r>
      <w:bookmarkEnd w:id="34"/>
    </w:p>
    <w:p w14:paraId="35544ADF" w14:textId="7A2031F9" w:rsidR="00621CB5" w:rsidRPr="005F73C6" w:rsidRDefault="00440587" w:rsidP="0048627B">
      <w:pPr>
        <w:spacing w:after="0"/>
        <w:rPr>
          <w:rFonts w:cs="Arial"/>
        </w:rPr>
      </w:pPr>
      <w:r w:rsidRPr="005F73C6">
        <w:rPr>
          <w:rFonts w:cs="Arial"/>
        </w:rPr>
        <w:t>Education</w:t>
      </w:r>
      <w:r w:rsidR="00A00C7B">
        <w:rPr>
          <w:rFonts w:cs="Arial"/>
        </w:rPr>
        <w:t>, as it stands,</w:t>
      </w:r>
      <w:r w:rsidRPr="005F73C6">
        <w:rPr>
          <w:rFonts w:cs="Arial"/>
        </w:rPr>
        <w:t xml:space="preserve">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269F6CC1" w:rsidR="0048627B" w:rsidRPr="00202DAC" w:rsidRDefault="0048627B" w:rsidP="00E4754C">
      <w:pPr>
        <w:pStyle w:val="Caption"/>
        <w:spacing w:after="0" w:line="360" w:lineRule="auto"/>
        <w:jc w:val="center"/>
        <w:rPr>
          <w:rFonts w:cs="Arial"/>
          <w:color w:val="000000" w:themeColor="text1"/>
          <w:sz w:val="22"/>
        </w:rPr>
      </w:pPr>
      <w:bookmarkStart w:id="35" w:name="_Toc74506749"/>
      <w:r w:rsidRPr="00202DAC">
        <w:rPr>
          <w:color w:val="000000" w:themeColor="text1"/>
          <w:sz w:val="22"/>
        </w:rPr>
        <w:t xml:space="preserve">Figure </w:t>
      </w:r>
      <w:r w:rsidRPr="00202DAC">
        <w:rPr>
          <w:color w:val="000000" w:themeColor="text1"/>
          <w:sz w:val="22"/>
        </w:rPr>
        <w:fldChar w:fldCharType="begin"/>
      </w:r>
      <w:r w:rsidRPr="00202DAC">
        <w:rPr>
          <w:color w:val="000000" w:themeColor="text1"/>
          <w:sz w:val="22"/>
        </w:rPr>
        <w:instrText xml:space="preserve"> SEQ Figure \* ARABIC </w:instrText>
      </w:r>
      <w:r w:rsidRPr="00202DAC">
        <w:rPr>
          <w:color w:val="000000" w:themeColor="text1"/>
          <w:sz w:val="22"/>
        </w:rPr>
        <w:fldChar w:fldCharType="separate"/>
      </w:r>
      <w:r w:rsidR="00D16F97">
        <w:rPr>
          <w:noProof/>
          <w:color w:val="000000" w:themeColor="text1"/>
          <w:sz w:val="22"/>
        </w:rPr>
        <w:t>1</w:t>
      </w:r>
      <w:r w:rsidRPr="00202DAC">
        <w:rPr>
          <w:color w:val="000000" w:themeColor="text1"/>
          <w:sz w:val="22"/>
        </w:rPr>
        <w:fldChar w:fldCharType="end"/>
      </w:r>
      <w:r w:rsidRPr="00202DAC">
        <w:rPr>
          <w:color w:val="000000" w:themeColor="text1"/>
          <w:sz w:val="22"/>
        </w:rPr>
        <w:t>: Example of an Educational Game</w:t>
      </w:r>
      <w:r w:rsidR="00E4754C" w:rsidRPr="00202DAC">
        <w:rPr>
          <w:color w:val="000000" w:themeColor="text1"/>
          <w:sz w:val="22"/>
        </w:rPr>
        <w:t xml:space="preserve"> (Quest Atlantis)</w:t>
      </w:r>
      <w:bookmarkEnd w:id="35"/>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6" w:name="_Toc74503517"/>
      <w:r w:rsidRPr="005F73C6">
        <w:t>Aims and Objectives of Project</w:t>
      </w:r>
      <w:bookmarkEnd w:id="36"/>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D95BDE" w:rsidRDefault="00244FB5" w:rsidP="00D061EA">
      <w:pPr>
        <w:spacing w:after="0"/>
        <w:rPr>
          <w:rFonts w:cs="Arial"/>
          <w:strike/>
        </w:rPr>
      </w:pPr>
      <w:r w:rsidRPr="00D95BDE">
        <w:rPr>
          <w:rFonts w:cs="Arial"/>
          <w:strike/>
        </w:rPr>
        <w:lastRenderedPageBreak/>
        <w:t>The next aim of this project is to develop an artefact that the above knowledge can be applied to which will require the following objectives:</w:t>
      </w:r>
    </w:p>
    <w:p w14:paraId="3562CFB3" w14:textId="77777777" w:rsidR="00F5263A" w:rsidRPr="00D95BDE" w:rsidRDefault="00244FB5" w:rsidP="00D061EA">
      <w:pPr>
        <w:pStyle w:val="ListParagraph"/>
        <w:numPr>
          <w:ilvl w:val="0"/>
          <w:numId w:val="32"/>
        </w:numPr>
        <w:spacing w:after="0"/>
        <w:rPr>
          <w:rFonts w:cs="Arial"/>
          <w:strike/>
        </w:rPr>
      </w:pPr>
      <w:r w:rsidRPr="00D95BDE">
        <w:rPr>
          <w:rFonts w:cs="Arial"/>
          <w:strike/>
        </w:rPr>
        <w:t>Learn and understand how to use the chosen development platform and associated environments</w:t>
      </w:r>
      <w:r w:rsidR="00711DD1" w:rsidRPr="00D95BDE">
        <w:rPr>
          <w:rFonts w:cs="Arial"/>
          <w:strike/>
        </w:rPr>
        <w:t>;</w:t>
      </w:r>
    </w:p>
    <w:p w14:paraId="2AC6D65A" w14:textId="77777777" w:rsidR="00244FB5" w:rsidRPr="00D95BDE" w:rsidRDefault="00244FB5" w:rsidP="00D061EA">
      <w:pPr>
        <w:pStyle w:val="ListParagraph"/>
        <w:numPr>
          <w:ilvl w:val="0"/>
          <w:numId w:val="32"/>
        </w:numPr>
        <w:spacing w:after="0"/>
        <w:rPr>
          <w:rFonts w:cs="Arial"/>
          <w:strike/>
        </w:rPr>
      </w:pPr>
      <w:r w:rsidRPr="00D95BDE">
        <w:rPr>
          <w:rFonts w:cs="Arial"/>
          <w:strike/>
        </w:rPr>
        <w:t>Develop a base to build other levels/scenes off of;</w:t>
      </w:r>
    </w:p>
    <w:p w14:paraId="291A09BF" w14:textId="77777777" w:rsidR="00244FB5" w:rsidRPr="00D95BDE" w:rsidRDefault="00244FB5" w:rsidP="00D061EA">
      <w:pPr>
        <w:pStyle w:val="ListParagraph"/>
        <w:numPr>
          <w:ilvl w:val="1"/>
          <w:numId w:val="32"/>
        </w:numPr>
        <w:spacing w:after="0"/>
        <w:rPr>
          <w:rFonts w:cs="Arial"/>
          <w:strike/>
        </w:rPr>
      </w:pPr>
      <w:r w:rsidRPr="00D95BDE">
        <w:rPr>
          <w:rFonts w:cs="Arial"/>
          <w:strike/>
        </w:rPr>
        <w:t>Deve</w:t>
      </w:r>
      <w:r w:rsidR="0021742B" w:rsidRPr="00D95BDE">
        <w:rPr>
          <w:rFonts w:cs="Arial"/>
          <w:strike/>
        </w:rPr>
        <w:t>lopment of basic scripts needed.</w:t>
      </w:r>
    </w:p>
    <w:p w14:paraId="66F4B010" w14:textId="0AAB81DC" w:rsidR="00385CA9" w:rsidRPr="00D95BDE" w:rsidRDefault="00F5263A" w:rsidP="00D061EA">
      <w:pPr>
        <w:pStyle w:val="ListParagraph"/>
        <w:numPr>
          <w:ilvl w:val="0"/>
          <w:numId w:val="32"/>
        </w:numPr>
        <w:spacing w:after="0"/>
        <w:rPr>
          <w:rFonts w:cs="Arial"/>
        </w:rPr>
      </w:pPr>
      <w:r w:rsidRPr="00D95BDE">
        <w:rPr>
          <w:rFonts w:cs="Arial"/>
          <w:strike/>
        </w:rPr>
        <w:t>Create a specific scene/level within the aforementi</w:t>
      </w:r>
      <w:r w:rsidR="002E5D5B" w:rsidRPr="00D95BDE">
        <w:rPr>
          <w:rFonts w:cs="Arial"/>
          <w:strike/>
        </w:rPr>
        <w:t>oned artefact that specialises i</w:t>
      </w:r>
      <w:r w:rsidRPr="00D95BDE">
        <w:rPr>
          <w:rFonts w:cs="Arial"/>
          <w:strike/>
        </w:rPr>
        <w:t>n delivering information through various audio-visual stimuli that incorporates the principles and qualities found</w:t>
      </w:r>
      <w:r w:rsidR="00711DD1" w:rsidRPr="00D95BDE">
        <w:rPr>
          <w:rFonts w:cs="Arial"/>
        </w:rPr>
        <w:t>.</w:t>
      </w:r>
      <w:r w:rsidR="00D95BDE" w:rsidRPr="00D95BDE">
        <w:rPr>
          <w:rFonts w:cs="Arial"/>
        </w:rPr>
        <w:t xml:space="preserve"> See </w:t>
      </w:r>
      <w:proofErr w:type="spellStart"/>
      <w:r w:rsidR="00D95BDE" w:rsidRPr="00D95BDE">
        <w:rPr>
          <w:rFonts w:cs="Arial"/>
        </w:rPr>
        <w:t>add_a</w:t>
      </w:r>
      <w:proofErr w:type="spellEnd"/>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7" w:name="_Toc74503518"/>
      <w:r w:rsidRPr="005F73C6">
        <w:lastRenderedPageBreak/>
        <w:t>Chapter 2: Literature Review</w:t>
      </w:r>
      <w:bookmarkEnd w:id="37"/>
    </w:p>
    <w:p w14:paraId="162DF150" w14:textId="77777777" w:rsidR="00B9500D" w:rsidRPr="005F73C6" w:rsidRDefault="00B9500D" w:rsidP="009A2B24">
      <w:pPr>
        <w:pStyle w:val="Heading1"/>
        <w:spacing w:before="0" w:after="0"/>
        <w:jc w:val="both"/>
      </w:pPr>
      <w:r w:rsidRPr="005F73C6">
        <w:t>Chapter 2: Literature Review</w:t>
      </w:r>
      <w:bookmarkStart w:id="38" w:name="_Toc74403073"/>
      <w:bookmarkStart w:id="39" w:name="_Toc74421556"/>
      <w:bookmarkStart w:id="40" w:name="_Toc74484214"/>
      <w:bookmarkStart w:id="41" w:name="_Toc74502886"/>
      <w:bookmarkStart w:id="42" w:name="_Toc74503519"/>
      <w:bookmarkEnd w:id="38"/>
      <w:bookmarkEnd w:id="39"/>
      <w:bookmarkEnd w:id="40"/>
      <w:bookmarkEnd w:id="41"/>
      <w:bookmarkEnd w:id="42"/>
    </w:p>
    <w:p w14:paraId="7B8F5A62" w14:textId="77777777" w:rsidR="00B9500D" w:rsidRPr="005F73C6" w:rsidRDefault="00B9500D" w:rsidP="009A2B24">
      <w:pPr>
        <w:pStyle w:val="Heading2"/>
        <w:spacing w:before="0" w:after="0"/>
        <w:jc w:val="both"/>
      </w:pPr>
      <w:bookmarkStart w:id="43" w:name="_Toc74503520"/>
      <w:r w:rsidRPr="005F73C6">
        <w:t>Introduction</w:t>
      </w:r>
      <w:bookmarkEnd w:id="43"/>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4" w:name="_Toc74503521"/>
      <w:r w:rsidRPr="005F73C6">
        <w:t>An Issue with Instructional Education</w:t>
      </w:r>
      <w:bookmarkEnd w:id="44"/>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 xml:space="preserve">(Gibson </w:t>
      </w:r>
      <w:r w:rsidR="00380EE4" w:rsidRPr="00106A65">
        <w:rPr>
          <w:rFonts w:cs="Arial"/>
          <w:i/>
          <w:noProof/>
        </w:rPr>
        <w:t>et al</w:t>
      </w:r>
      <w:r w:rsidR="00380EE4">
        <w:rPr>
          <w:rFonts w:cs="Arial"/>
          <w:noProof/>
        </w:rPr>
        <w:t>.,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046F89DC" w:rsidR="00016542" w:rsidRDefault="00016542" w:rsidP="009A2B24">
      <w:pPr>
        <w:spacing w:after="0"/>
        <w:rPr>
          <w:rFonts w:cs="Arial"/>
        </w:rPr>
      </w:pPr>
    </w:p>
    <w:p w14:paraId="4608695B" w14:textId="0C3BAA15" w:rsidR="00D16F97" w:rsidRDefault="00D16F97" w:rsidP="009A2B24">
      <w:pPr>
        <w:spacing w:after="0"/>
        <w:rPr>
          <w:rFonts w:cs="Arial"/>
        </w:rPr>
      </w:pPr>
    </w:p>
    <w:p w14:paraId="0F180D4B" w14:textId="7A7759EF" w:rsidR="002334E7" w:rsidRPr="00202DAC" w:rsidRDefault="002334E7" w:rsidP="002334E7">
      <w:pPr>
        <w:pStyle w:val="Caption"/>
        <w:spacing w:after="0" w:line="360" w:lineRule="auto"/>
        <w:rPr>
          <w:rFonts w:cs="Arial"/>
          <w:color w:val="auto"/>
          <w:sz w:val="22"/>
        </w:rPr>
      </w:pPr>
      <w:bookmarkStart w:id="45" w:name="_Toc74506754"/>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45"/>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26C49698"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5AC286DC"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 xml:space="preserve">(Gibson </w:t>
      </w:r>
      <w:r w:rsidR="00380EE4" w:rsidRPr="00106A65">
        <w:rPr>
          <w:rFonts w:cs="Arial"/>
          <w:i/>
          <w:noProof/>
          <w:color w:val="000000" w:themeColor="text1"/>
        </w:rPr>
        <w:t>et al</w:t>
      </w:r>
      <w:r w:rsidR="00380EE4">
        <w:rPr>
          <w:rFonts w:cs="Arial"/>
          <w:noProof/>
          <w:color w:val="000000" w:themeColor="text1"/>
        </w:rPr>
        <w:t>., 2006; Reigeluth, 1996)</w:t>
      </w:r>
      <w:r w:rsidRPr="005F73C6">
        <w:rPr>
          <w:rFonts w:cs="Arial"/>
          <w:color w:val="000000" w:themeColor="text1"/>
        </w:rPr>
        <w:fldChar w:fldCharType="end"/>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71BCDC90" w:rsidR="00B9500D" w:rsidRDefault="00B9500D" w:rsidP="009A2B24">
      <w:pPr>
        <w:spacing w:after="0"/>
        <w:rPr>
          <w:rFonts w:cs="Arial"/>
          <w:color w:val="000000" w:themeColor="text1"/>
        </w:rPr>
      </w:pPr>
      <w:proofErr w:type="spellStart"/>
      <w:r w:rsidRPr="005F73C6">
        <w:rPr>
          <w:rFonts w:cs="Arial"/>
          <w:color w:val="000000" w:themeColor="text1"/>
        </w:rPr>
        <w:t>Reigeluth</w:t>
      </w:r>
      <w:proofErr w:type="spellEnd"/>
      <w:r w:rsidRPr="005F73C6">
        <w:rPr>
          <w:rFonts w:cs="Arial"/>
          <w:color w:val="000000" w:themeColor="text1"/>
        </w:rPr>
        <w:t xml:space="preserve"> (1996) continues and states that the current paradigm is not focused on learning but rather categorisation. </w:t>
      </w:r>
      <w:proofErr w:type="spellStart"/>
      <w:r w:rsidR="005C48B9">
        <w:rPr>
          <w:rFonts w:cs="Arial"/>
          <w:color w:val="000000" w:themeColor="text1"/>
        </w:rPr>
        <w:t>Ackoff</w:t>
      </w:r>
      <w:proofErr w:type="spellEnd"/>
      <w:r w:rsidR="005C48B9">
        <w:rPr>
          <w:rFonts w:cs="Arial"/>
          <w:color w:val="000000" w:themeColor="text1"/>
        </w:rPr>
        <w:t xml:space="preserve"> (1991) hold</w:t>
      </w:r>
      <w:r w:rsidR="00E8587F">
        <w:rPr>
          <w:rFonts w:cs="Arial"/>
          <w:color w:val="000000" w:themeColor="text1"/>
        </w:rPr>
        <w:t>s</w:t>
      </w:r>
      <w:r w:rsidR="005C48B9">
        <w:rPr>
          <w:rFonts w:cs="Arial"/>
          <w:color w:val="000000" w:themeColor="text1"/>
        </w:rPr>
        <w:t xml:space="preserve">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6" w:name="_Toc74503522"/>
      <w:r w:rsidRPr="005F73C6">
        <w:t>Pedagogy and Learning Theories</w:t>
      </w:r>
      <w:bookmarkEnd w:id="46"/>
    </w:p>
    <w:p w14:paraId="17BB55F2" w14:textId="43ED2AF9"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7" w:name="_Toc74503523"/>
      <w:r>
        <w:t>Learner’s at the Core of Learning</w:t>
      </w:r>
      <w:bookmarkEnd w:id="47"/>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4C615223"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3B55C4EB" w:rsidR="00E4754C" w:rsidRPr="00202DAC" w:rsidRDefault="005B126E" w:rsidP="00E4754C">
      <w:pPr>
        <w:pStyle w:val="Caption"/>
        <w:spacing w:after="0"/>
        <w:rPr>
          <w:color w:val="auto"/>
          <w:sz w:val="22"/>
        </w:rPr>
      </w:pPr>
      <w:bookmarkStart w:id="48" w:name="_Toc74506755"/>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48"/>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 xml:space="preserve">(Dempsey </w:t>
      </w:r>
      <w:r w:rsidR="00380EE4" w:rsidRPr="00106A65">
        <w:rPr>
          <w:i/>
          <w:noProof/>
        </w:rPr>
        <w:t>et al</w:t>
      </w:r>
      <w:r w:rsidR="00380EE4">
        <w:rPr>
          <w:noProof/>
        </w:rPr>
        <w:t>.,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49" w:name="_Toc74503524"/>
      <w:r>
        <w:t>Merrill’s First Principles of Instruction</w:t>
      </w:r>
      <w:bookmarkEnd w:id="49"/>
    </w:p>
    <w:p w14:paraId="2ABB7DA8" w14:textId="15EB50D3"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 xml:space="preserve">(Gibson </w:t>
      </w:r>
      <w:r w:rsidR="00380EE4" w:rsidRPr="00106A65">
        <w:rPr>
          <w:i/>
          <w:noProof/>
        </w:rPr>
        <w:t>et al</w:t>
      </w:r>
      <w:r w:rsidR="00380EE4">
        <w:rPr>
          <w:noProof/>
        </w:rPr>
        <w:t>., 2006)</w:t>
      </w:r>
      <w:r w:rsidRPr="006C3391">
        <w:fldChar w:fldCharType="end"/>
      </w:r>
      <w:r w:rsidRPr="006C3391">
        <w:t>.</w:t>
      </w:r>
    </w:p>
    <w:p w14:paraId="75D06155" w14:textId="77777777" w:rsidR="00B253A7" w:rsidRPr="00B253A7" w:rsidRDefault="00B253A7" w:rsidP="00B253A7">
      <w:pPr>
        <w:spacing w:after="0"/>
      </w:pPr>
    </w:p>
    <w:p w14:paraId="5632E8C6" w14:textId="61E9C921"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5850FA73"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23844ACA" w:rsidR="00505691" w:rsidRDefault="00505691" w:rsidP="009A2B24">
      <w:pPr>
        <w:spacing w:after="0"/>
      </w:pPr>
      <w:r>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27CBA095" w:rsidR="00505691"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15528DC0" w:rsidR="00016542" w:rsidRPr="00202DAC" w:rsidRDefault="00016542" w:rsidP="00016542">
      <w:pPr>
        <w:pStyle w:val="Caption"/>
        <w:spacing w:after="0" w:line="360" w:lineRule="auto"/>
        <w:rPr>
          <w:color w:val="auto"/>
          <w:sz w:val="22"/>
        </w:rPr>
      </w:pPr>
      <w:bookmarkStart w:id="50" w:name="_Toc74506756"/>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3</w:t>
      </w:r>
      <w:r w:rsidRPr="00202DAC">
        <w:rPr>
          <w:color w:val="auto"/>
          <w:sz w:val="22"/>
        </w:rPr>
        <w:fldChar w:fldCharType="end"/>
      </w:r>
      <w:r w:rsidRPr="00202DAC">
        <w:rPr>
          <w:color w:val="auto"/>
          <w:sz w:val="22"/>
        </w:rPr>
        <w:t>: Summary of Merrill's First Principles of Instruction</w:t>
      </w:r>
      <w:bookmarkEnd w:id="50"/>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51" w:name="_Toc74503525"/>
      <w:r>
        <w:t>The Influence of Motivation</w:t>
      </w:r>
      <w:bookmarkEnd w:id="51"/>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52E6957D" w:rsidR="0024186B" w:rsidRDefault="0024186B" w:rsidP="006A298E">
      <w:pPr>
        <w:spacing w:after="0"/>
      </w:pPr>
      <w:r>
        <w:lastRenderedPageBreak/>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46442D44"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w:t>
      </w:r>
      <w:r w:rsidR="00A00C7B">
        <w:t>is comprised of</w:t>
      </w:r>
      <w:r>
        <w:t xml:space="preserve">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77E980A0" w:rsidR="00A45220" w:rsidRDefault="00A45220" w:rsidP="006A298E">
      <w:pPr>
        <w:spacing w:after="0"/>
      </w:pPr>
      <w:r>
        <w:t xml:space="preserve">The first of these is Attention and it is </w:t>
      </w:r>
      <w:r w:rsidR="00A00C7B">
        <w:t xml:space="preserve">an </w:t>
      </w:r>
      <w:r>
        <w:t xml:space="preserve">element </w:t>
      </w:r>
      <w:r w:rsidR="00A00C7B">
        <w:t xml:space="preserve">that </w:t>
      </w:r>
      <w:r>
        <w:t xml:space="preserve">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w:t>
      </w:r>
      <w:r w:rsidR="00A00C7B">
        <w:t xml:space="preserve">the </w:t>
      </w:r>
      <w:r w:rsidR="008D6311">
        <w:t xml:space="preserve">variability which means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06970BE6"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641ADFF7"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52" w:name="_Toc74503526"/>
      <w:r w:rsidRPr="005F73C6">
        <w:t>An Approach Through Ludology</w:t>
      </w:r>
      <w:bookmarkEnd w:id="52"/>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 xml:space="preserve">(Virvou </w:t>
      </w:r>
      <w:r w:rsidR="00380EE4" w:rsidRPr="00106A65">
        <w:rPr>
          <w:i/>
          <w:noProof/>
        </w:rPr>
        <w:t>et al</w:t>
      </w:r>
      <w:r w:rsidR="00380EE4">
        <w:rPr>
          <w:noProof/>
        </w:rPr>
        <w:t>., 2005)</w:t>
      </w:r>
      <w:r>
        <w:fldChar w:fldCharType="end"/>
      </w:r>
      <w:r>
        <w:t>.</w:t>
      </w:r>
    </w:p>
    <w:p w14:paraId="6C95689C" w14:textId="77777777" w:rsidR="003615B4" w:rsidRDefault="003615B4" w:rsidP="009A2B24">
      <w:pPr>
        <w:spacing w:after="0"/>
      </w:pPr>
    </w:p>
    <w:p w14:paraId="3ADB1731" w14:textId="37AAA078" w:rsidR="00B9500D" w:rsidRDefault="00B9500D" w:rsidP="009A2B24">
      <w:pPr>
        <w:spacing w:after="0"/>
      </w:pPr>
      <w:r w:rsidRPr="005F73C6">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53" w:name="_Toc74503527"/>
      <w:r w:rsidRPr="005F73C6">
        <w:t>What is Ludology</w:t>
      </w:r>
      <w:bookmarkEnd w:id="53"/>
    </w:p>
    <w:p w14:paraId="4D6AD4E5" w14:textId="753F9FE2"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w:t>
      </w:r>
      <w:r w:rsidR="00D95BDE">
        <w:t>v</w:t>
      </w:r>
      <w:r w:rsidR="007C5F5B">
        <w:t>i</w:t>
      </w:r>
      <w:r w:rsidR="00D95BDE">
        <w:t>ew</w:t>
      </w:r>
      <w:r w:rsidR="007C5F5B">
        <w:t xml:space="preserve">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502CADB0"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2C1EE44C"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4" w:name="_Toc74503528"/>
      <w:r w:rsidRPr="005F73C6">
        <w:t>Serious Games</w:t>
      </w:r>
      <w:bookmarkEnd w:id="54"/>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45978071" w:rsid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xml:space="preserve"> – this was typically done through simulation type games which will be discussed in the following subsection in greater detail.</w:t>
      </w:r>
    </w:p>
    <w:p w14:paraId="60273CE6" w14:textId="77777777" w:rsidR="00830939" w:rsidRPr="00EA51C7" w:rsidRDefault="00830939" w:rsidP="009A2B24">
      <w:pPr>
        <w:spacing w:after="0"/>
        <w:rPr>
          <w:rFonts w:cs="Arial"/>
        </w:rPr>
      </w:pP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 xml:space="preserve">(Burke </w:t>
      </w:r>
      <w:r w:rsidR="00380EE4" w:rsidRPr="00106A65">
        <w:rPr>
          <w:rFonts w:cs="Arial"/>
          <w:i/>
          <w:noProof/>
        </w:rPr>
        <w:t>et al</w:t>
      </w:r>
      <w:r w:rsidR="00380EE4">
        <w:rPr>
          <w:rFonts w:cs="Arial"/>
          <w:noProof/>
        </w:rPr>
        <w:t xml:space="preserve">., 2009; Costanza </w:t>
      </w:r>
      <w:r w:rsidR="00380EE4" w:rsidRPr="00106A65">
        <w:rPr>
          <w:rFonts w:cs="Arial"/>
          <w:i/>
          <w:noProof/>
        </w:rPr>
        <w:t>et al</w:t>
      </w:r>
      <w:r w:rsidR="00380EE4">
        <w:rPr>
          <w:rFonts w:cs="Arial"/>
          <w:noProof/>
        </w:rPr>
        <w:t xml:space="preserve">., 2014; Ranalli, 2008; Tao </w:t>
      </w:r>
      <w:r w:rsidR="00380EE4" w:rsidRPr="00106A65">
        <w:rPr>
          <w:rFonts w:cs="Arial"/>
          <w:i/>
          <w:noProof/>
        </w:rPr>
        <w:t>et al</w:t>
      </w:r>
      <w:r w:rsidR="00380EE4">
        <w:rPr>
          <w:rFonts w:cs="Arial"/>
          <w:noProof/>
        </w:rPr>
        <w:t>.,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3D98DA8E" w:rsidR="00F816E6" w:rsidRPr="00EA51C7" w:rsidRDefault="00F816E6" w:rsidP="00EA51C7">
      <w:pPr>
        <w:spacing w:after="0"/>
        <w:rPr>
          <w:rFonts w:cs="Arial"/>
          <w:noProof/>
        </w:rPr>
      </w:pPr>
      <w:r w:rsidRPr="00EA51C7">
        <w:rPr>
          <w:rFonts w:cs="Arial"/>
        </w:rPr>
        <w:lastRenderedPageBreak/>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 xml:space="preserve">(Annetta, 2008; De Gloria </w:t>
      </w:r>
      <w:r w:rsidR="00380EE4" w:rsidRPr="00106A65">
        <w:rPr>
          <w:rFonts w:cs="Arial"/>
          <w:i/>
          <w:noProof/>
        </w:rPr>
        <w:t>et al</w:t>
      </w:r>
      <w:r w:rsidR="00380EE4">
        <w:rPr>
          <w:rFonts w:cs="Arial"/>
          <w:noProof/>
        </w:rPr>
        <w:t>.,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5" w:name="_Toc74503529"/>
      <w:r w:rsidRPr="005F73C6">
        <w:t>Games as Simulation</w:t>
      </w:r>
      <w:bookmarkEnd w:id="55"/>
    </w:p>
    <w:p w14:paraId="7025838E" w14:textId="5E115805"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 xml:space="preserve">(Burke </w:t>
      </w:r>
      <w:r w:rsidR="00380EE4" w:rsidRPr="00106A65">
        <w:rPr>
          <w:i/>
          <w:noProof/>
        </w:rPr>
        <w:t>et al</w:t>
      </w:r>
      <w:r w:rsidR="00380EE4">
        <w:rPr>
          <w:noProof/>
        </w:rPr>
        <w:t>., 2009)</w:t>
      </w:r>
      <w:r>
        <w:fldChar w:fldCharType="end"/>
      </w:r>
      <w:r>
        <w:t xml:space="preserve"> and to be effective at teaching and demonstrating these topics, digital games need to be used as a simulation.</w:t>
      </w:r>
    </w:p>
    <w:p w14:paraId="61E87837" w14:textId="4AAB060C" w:rsidR="00E4090F" w:rsidRDefault="00E4090F" w:rsidP="00F816E6">
      <w:pPr>
        <w:spacing w:after="0"/>
      </w:pPr>
    </w:p>
    <w:p w14:paraId="1E13DBEB" w14:textId="692FDB06"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w:t>
      </w:r>
      <w:r w:rsidR="00A00C7B">
        <w:t>o</w:t>
      </w:r>
      <w:r w:rsidR="004D7B25">
        <w:t>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6" w:name="_Toc74503530"/>
      <w:r w:rsidRPr="005F73C6">
        <w:lastRenderedPageBreak/>
        <w:t>Gamification</w:t>
      </w:r>
      <w:bookmarkEnd w:id="56"/>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3B71C4B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6A52ADA2" w:rsidR="00173FC8" w:rsidRDefault="00173FC8" w:rsidP="009A2B24">
      <w:pPr>
        <w:spacing w:after="0"/>
      </w:pPr>
    </w:p>
    <w:p w14:paraId="12C0F7DB" w14:textId="69E6AAC1"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5EBEAD6D" w14:textId="77777777" w:rsidR="00173FC8" w:rsidRDefault="00173FC8" w:rsidP="00FF14F4">
      <w:pPr>
        <w:spacing w:after="0"/>
      </w:pPr>
    </w:p>
    <w:p w14:paraId="7B0DC6C0" w14:textId="6E5AFF53" w:rsidR="00173FC8" w:rsidRDefault="00BC3E15" w:rsidP="00A60810">
      <w:pPr>
        <w:pStyle w:val="ListParagraph"/>
        <w:numPr>
          <w:ilvl w:val="0"/>
          <w:numId w:val="49"/>
        </w:numPr>
        <w:spacing w:after="0"/>
      </w:pPr>
      <w:r>
        <w:t>Declarative Knowledge</w:t>
      </w:r>
      <w:r w:rsidR="009A5E19">
        <w:t xml:space="preserve"> is usually comprised of facts and jargon within a topic and is best taught by making use of sorting and matching type games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340208F1" w14:textId="77777777" w:rsidR="00FF14F4" w:rsidRDefault="00FF14F4" w:rsidP="00FF14F4">
      <w:pPr>
        <w:spacing w:after="0"/>
      </w:pPr>
    </w:p>
    <w:p w14:paraId="1E557844" w14:textId="5E36CB55" w:rsidR="00173FC8" w:rsidRDefault="00BC3E15" w:rsidP="00A60810">
      <w:pPr>
        <w:pStyle w:val="ListParagraph"/>
        <w:numPr>
          <w:ilvl w:val="0"/>
          <w:numId w:val="49"/>
        </w:numPr>
        <w:spacing w:after="0"/>
      </w:pPr>
      <w:r>
        <w:t>Conceptual Knowledge</w:t>
      </w:r>
      <w:r w:rsidR="009A5E19">
        <w:t xml:space="preserve"> is the grouping o</w:t>
      </w:r>
      <w:r w:rsidR="00A00C7B">
        <w:t>f</w:t>
      </w:r>
      <w:r w:rsidR="009A5E19">
        <w:t xml:space="preserve"> related information that have an underlying common descriptor and is best taught by using demonstrations and sorting based on the common trait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82C3C8F" w14:textId="77777777" w:rsidR="00FF14F4" w:rsidRDefault="00FF14F4" w:rsidP="00FF14F4">
      <w:pPr>
        <w:spacing w:after="0"/>
      </w:pPr>
    </w:p>
    <w:p w14:paraId="53B4A1E1" w14:textId="42F8F00C" w:rsidR="00173FC8" w:rsidRDefault="00BC3E15" w:rsidP="00A60810">
      <w:pPr>
        <w:pStyle w:val="ListParagraph"/>
        <w:numPr>
          <w:ilvl w:val="0"/>
          <w:numId w:val="48"/>
        </w:numPr>
        <w:spacing w:after="0"/>
      </w:pPr>
      <w:r>
        <w:t>Rules-Based Knowledge</w:t>
      </w:r>
      <w:r w:rsidR="009A5E19">
        <w:t xml:space="preserve"> is strict statements linking concepts and is best taught by demonstrating what failing to comply with the rules are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1DCA22" w14:textId="77777777" w:rsidR="00FF14F4" w:rsidRDefault="00FF14F4" w:rsidP="00FF14F4">
      <w:pPr>
        <w:spacing w:after="0"/>
      </w:pPr>
    </w:p>
    <w:p w14:paraId="2B8FB474" w14:textId="77777777" w:rsidR="00173FC8" w:rsidRDefault="00173FC8" w:rsidP="00FF14F4">
      <w:pPr>
        <w:spacing w:after="0"/>
      </w:pPr>
    </w:p>
    <w:p w14:paraId="1C8CBAA3" w14:textId="6E7141F3" w:rsidR="00173FC8" w:rsidRDefault="00BC3E15" w:rsidP="00A60810">
      <w:pPr>
        <w:pStyle w:val="ListParagraph"/>
        <w:numPr>
          <w:ilvl w:val="0"/>
          <w:numId w:val="48"/>
        </w:numPr>
        <w:spacing w:after="0"/>
      </w:pPr>
      <w:r>
        <w:lastRenderedPageBreak/>
        <w:t>Procedural Knowledge</w:t>
      </w:r>
      <w:r w:rsidR="009A5E19">
        <w:t xml:space="preserve"> is a progression based path to reach an outcome and is best taught through the use of having learners work through the procedure in a demonstration and other means as well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9FBF31A" w14:textId="77777777" w:rsidR="00FF14F4" w:rsidRDefault="00FF14F4" w:rsidP="00FF14F4">
      <w:pPr>
        <w:spacing w:after="0"/>
      </w:pPr>
    </w:p>
    <w:p w14:paraId="50454109" w14:textId="053BD6C7" w:rsidR="00173FC8" w:rsidRDefault="00BC3E15" w:rsidP="00A60810">
      <w:pPr>
        <w:pStyle w:val="ListParagraph"/>
        <w:numPr>
          <w:ilvl w:val="0"/>
          <w:numId w:val="48"/>
        </w:numPr>
        <w:spacing w:after="0"/>
      </w:pPr>
      <w:r>
        <w:t>Soft Skills</w:t>
      </w:r>
      <w:r w:rsidR="009A5E19">
        <w:t xml:space="preserve"> are general strategies for dealing with various social interactions and are best taught through the use of repeated application of the skill in different scenarios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AB4770" w14:textId="77777777" w:rsidR="00FF14F4" w:rsidRDefault="00FF14F4" w:rsidP="00FF14F4">
      <w:pPr>
        <w:spacing w:after="0"/>
      </w:pPr>
    </w:p>
    <w:p w14:paraId="02330DFF" w14:textId="1A580DCF" w:rsidR="00173FC8" w:rsidRDefault="00BC3E15" w:rsidP="00A60810">
      <w:pPr>
        <w:pStyle w:val="ListParagraph"/>
        <w:numPr>
          <w:ilvl w:val="0"/>
          <w:numId w:val="48"/>
        </w:numPr>
        <w:spacing w:after="0"/>
      </w:pPr>
      <w:r>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1FE964D3" w14:textId="77777777" w:rsidR="00FF14F4" w:rsidRDefault="00FF14F4" w:rsidP="00FF14F4">
      <w:pPr>
        <w:spacing w:after="0"/>
      </w:pPr>
    </w:p>
    <w:p w14:paraId="29F48176" w14:textId="3DDD02C4" w:rsidR="00173FC8" w:rsidRDefault="007D58FD" w:rsidP="00A60810">
      <w:pPr>
        <w:pStyle w:val="ListParagraph"/>
        <w:numPr>
          <w:ilvl w:val="0"/>
          <w:numId w:val="48"/>
        </w:numPr>
        <w:spacing w:after="0"/>
      </w:pPr>
      <w:r>
        <w:t>Psychomotor Domain</w:t>
      </w:r>
      <w:r w:rsidR="004316E8">
        <w:t xml:space="preserve"> deals with making use of cognitive knowledge through physical skills (hand-eye coordination is an example of this) and is most effectively </w:t>
      </w:r>
      <w:r w:rsidR="00A00C7B">
        <w:t>t</w:t>
      </w:r>
      <w:r w:rsidR="004316E8">
        <w:t xml:space="preserve">aught through observation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05FF77EC" w14:textId="77777777" w:rsidR="00173FC8" w:rsidRDefault="00173FC8" w:rsidP="00FF14F4">
      <w:pPr>
        <w:spacing w:after="0"/>
        <w:ind w:left="720"/>
      </w:pPr>
    </w:p>
    <w:p w14:paraId="106F6D13" w14:textId="1017C5F4"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7B11D962" w14:textId="43BE33E1" w:rsidR="00A60810" w:rsidRDefault="00A60810" w:rsidP="00FF14F4">
      <w:pPr>
        <w:spacing w:after="0"/>
      </w:pPr>
    </w:p>
    <w:p w14:paraId="72D906E4" w14:textId="2507804F" w:rsidR="00A60810" w:rsidRDefault="00A60810" w:rsidP="00FF14F4">
      <w:pPr>
        <w:spacing w:after="0"/>
      </w:pPr>
      <w:r>
        <w:t>This section on gamification has thus discussed what gamification entails and how it usually impleme</w:t>
      </w:r>
      <w:bookmarkStart w:id="57" w:name="_GoBack"/>
      <w:bookmarkEnd w:id="57"/>
      <w:r>
        <w:t>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8" w:name="_Toc74503531"/>
      <w:r w:rsidRPr="005F73C6">
        <w:t>Existing Gamified Teaching Systems and Educational Games</w:t>
      </w:r>
      <w:bookmarkEnd w:id="58"/>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77777777" w:rsidR="00A60810" w:rsidRDefault="00A60810" w:rsidP="009A2B24">
      <w:pPr>
        <w:spacing w:after="0"/>
      </w:pPr>
    </w:p>
    <w:p w14:paraId="4CA05599" w14:textId="2467EFF0" w:rsidR="00FF14F4" w:rsidRDefault="00A60810" w:rsidP="00A60810">
      <w:pPr>
        <w:spacing w:after="0"/>
      </w:pPr>
      <w:r w:rsidRPr="0045660A">
        <w:lastRenderedPageBreak/>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116A7D0A" w:rsidR="0045660A" w:rsidRDefault="0045660A" w:rsidP="00A60810">
      <w:pPr>
        <w:pStyle w:val="Caption"/>
        <w:spacing w:after="0"/>
        <w:jc w:val="center"/>
        <w:rPr>
          <w:color w:val="auto"/>
          <w:sz w:val="22"/>
        </w:rPr>
      </w:pPr>
      <w:bookmarkStart w:id="59" w:name="_Toc74506750"/>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80EE4" w:rsidRPr="00202DAC">
        <w:rPr>
          <w:noProof/>
          <w:color w:val="auto"/>
          <w:sz w:val="22"/>
        </w:rPr>
        <w:t>(Dincelli &amp; Chengalur-Smith, 2020)</w:t>
      </w:r>
      <w:bookmarkEnd w:id="59"/>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20190826"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Pr>
          <w:noProof/>
        </w:rPr>
        <w:t xml:space="preserve">(Dincelli &amp; Chengalur-Smith, 2020; Liu </w:t>
      </w:r>
      <w:r w:rsidRPr="00106A65">
        <w:rPr>
          <w:i/>
          <w:noProof/>
        </w:rPr>
        <w:t>et al</w:t>
      </w:r>
      <w:r>
        <w:rPr>
          <w:noProof/>
        </w:rPr>
        <w:t>., 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0AB13AD2" w14:textId="77777777" w:rsidR="00FF14F4" w:rsidRPr="005F73C6" w:rsidRDefault="00FF14F4" w:rsidP="009A2B24">
      <w:pPr>
        <w:spacing w:after="0"/>
      </w:pPr>
    </w:p>
    <w:p w14:paraId="040A9190" w14:textId="081C3CCC" w:rsidR="00820B0B" w:rsidRDefault="00B9500D" w:rsidP="009A2B24">
      <w:pPr>
        <w:spacing w:after="0"/>
        <w:rPr>
          <w:rFonts w:cs="Arial"/>
        </w:rPr>
      </w:pPr>
      <w:r w:rsidRPr="00380EE4">
        <w:rPr>
          <w:rFonts w:cs="Arial"/>
        </w:rPr>
        <w:lastRenderedPageBreak/>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13"/>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4">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1D5EFFB5" w:rsidR="007E5D08" w:rsidRPr="00106A65" w:rsidRDefault="007E5D08" w:rsidP="007E5D08">
      <w:pPr>
        <w:pStyle w:val="Caption"/>
        <w:jc w:val="center"/>
        <w:rPr>
          <w:color w:val="auto"/>
          <w:sz w:val="22"/>
        </w:rPr>
      </w:pPr>
      <w:bookmarkStart w:id="60" w:name="_Toc74506751"/>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3</w:t>
      </w:r>
      <w:r w:rsidRPr="00106A65">
        <w:rPr>
          <w:color w:val="auto"/>
          <w:sz w:val="22"/>
        </w:rPr>
        <w:fldChar w:fldCharType="end"/>
      </w:r>
      <w:r w:rsidRPr="00106A65">
        <w:rPr>
          <w:color w:val="auto"/>
          <w:sz w:val="22"/>
        </w:rPr>
        <w:t>: A Screenshot from Discover Babylon</w:t>
      </w:r>
      <w:bookmarkEnd w:id="60"/>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1717B4A3" w:rsidR="007E5D08" w:rsidRPr="00106A65" w:rsidRDefault="007E5D08" w:rsidP="007E5D08">
      <w:pPr>
        <w:pStyle w:val="Caption"/>
        <w:jc w:val="center"/>
        <w:rPr>
          <w:color w:val="auto"/>
          <w:sz w:val="22"/>
        </w:rPr>
      </w:pPr>
      <w:bookmarkStart w:id="61" w:name="_Toc74506752"/>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Pr="00106A65">
        <w:rPr>
          <w:noProof/>
          <w:color w:val="auto"/>
          <w:sz w:val="22"/>
        </w:rPr>
        <w:t>(Annetta, 2008)</w:t>
      </w:r>
      <w:bookmarkEnd w:id="61"/>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6"/>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0368C4F7"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water testing lab example is pictured above;</w:t>
      </w:r>
    </w:p>
    <w:p w14:paraId="2C03E126" w14:textId="70F14F6C" w:rsidR="00A60810" w:rsidRDefault="00A60810" w:rsidP="009A2B24">
      <w:pPr>
        <w:spacing w:after="0"/>
        <w:rPr>
          <w:rFonts w:cs="Arial"/>
        </w:rPr>
      </w:pP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62" w:name="_Toc74503532"/>
      <w:r w:rsidRPr="005F73C6">
        <w:lastRenderedPageBreak/>
        <w:t>Potential Effects of Game-Based Learning</w:t>
      </w:r>
      <w:bookmarkEnd w:id="62"/>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250E4EB7" w:rsidR="007307D1" w:rsidRDefault="007307D1" w:rsidP="00C42FBE">
      <w:pPr>
        <w:spacing w:after="0"/>
      </w:pPr>
    </w:p>
    <w:p w14:paraId="737BAA10" w14:textId="3C1ABD0F" w:rsidR="00D41583" w:rsidRDefault="007307D1" w:rsidP="00C42FBE">
      <w:pPr>
        <w:spacing w:after="0"/>
      </w:pPr>
      <w:r>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68FFBEAA" w14:textId="77777777" w:rsidR="00D41583" w:rsidRDefault="00D41583" w:rsidP="00C42FBE">
      <w:pPr>
        <w:spacing w:after="0"/>
      </w:pPr>
    </w:p>
    <w:p w14:paraId="510B40C7" w14:textId="664D6DCF"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 xml:space="preserve">(Kristiadi </w:t>
      </w:r>
      <w:r w:rsidRPr="00106A65">
        <w:rPr>
          <w:i/>
          <w:noProof/>
        </w:rPr>
        <w:t>et al</w:t>
      </w:r>
      <w:r>
        <w:rPr>
          <w:noProof/>
        </w:rPr>
        <w:t>.,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44FB62FA"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339FA0E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 xml:space="preserve">(Wouters </w:t>
      </w:r>
      <w:r w:rsidRPr="00106A65">
        <w:rPr>
          <w:rFonts w:cs="Arial"/>
          <w:i/>
          <w:noProof/>
          <w:szCs w:val="22"/>
          <w:lang w:val="af-ZA"/>
        </w:rPr>
        <w:t>et al</w:t>
      </w:r>
      <w:r>
        <w:rPr>
          <w:rFonts w:cs="Arial"/>
          <w:noProof/>
          <w:szCs w:val="22"/>
          <w:lang w:val="af-ZA"/>
        </w:rPr>
        <w:t>.,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 xml:space="preserve">(Wouters </w:t>
      </w:r>
      <w:r w:rsidR="0038598F" w:rsidRPr="00106A65">
        <w:rPr>
          <w:rFonts w:cs="Arial"/>
          <w:i/>
          <w:noProof/>
          <w:szCs w:val="22"/>
          <w:lang w:val="af-ZA"/>
        </w:rPr>
        <w:t>et al</w:t>
      </w:r>
      <w:r w:rsidR="0038598F">
        <w:rPr>
          <w:rFonts w:cs="Arial"/>
          <w:noProof/>
          <w:szCs w:val="22"/>
          <w:lang w:val="af-ZA"/>
        </w:rPr>
        <w:t>.,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429F50ED"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7">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56DA4054" w:rsidR="00D41583" w:rsidRDefault="00D41583" w:rsidP="00106A65">
      <w:pPr>
        <w:pStyle w:val="Caption"/>
        <w:spacing w:after="0"/>
        <w:jc w:val="center"/>
        <w:rPr>
          <w:color w:val="auto"/>
          <w:sz w:val="22"/>
        </w:rPr>
      </w:pPr>
      <w:bookmarkStart w:id="63" w:name="_Toc74506753"/>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Pr="00202DAC">
        <w:rPr>
          <w:noProof/>
          <w:color w:val="auto"/>
          <w:sz w:val="22"/>
        </w:rPr>
        <w:t xml:space="preserve">(Gomez </w:t>
      </w:r>
      <w:r w:rsidRPr="00106A65">
        <w:rPr>
          <w:i/>
          <w:noProof/>
          <w:color w:val="auto"/>
          <w:sz w:val="22"/>
        </w:rPr>
        <w:t>et al</w:t>
      </w:r>
      <w:r w:rsidRPr="00202DAC">
        <w:rPr>
          <w:noProof/>
          <w:color w:val="auto"/>
          <w:sz w:val="22"/>
        </w:rPr>
        <w:t>., 2019)</w:t>
      </w:r>
      <w:bookmarkEnd w:id="63"/>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64" w:name="_Toc74503533"/>
      <w:r w:rsidRPr="005F73C6">
        <w:t>Conclusion/Summary</w:t>
      </w:r>
      <w:bookmarkEnd w:id="64"/>
    </w:p>
    <w:p w14:paraId="564A3B41" w14:textId="52C4CD0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62FA69DF" w14:textId="77777777" w:rsidR="00830939" w:rsidRDefault="00830939" w:rsidP="006A33FC">
      <w:pPr>
        <w:spacing w:after="0"/>
      </w:pPr>
    </w:p>
    <w:p w14:paraId="7FF1694F" w14:textId="356DAE8B" w:rsidR="00F942C8" w:rsidRDefault="00106A65" w:rsidP="006A33FC">
      <w:pPr>
        <w:spacing w:after="0"/>
      </w:pPr>
      <w:r>
        <w:lastRenderedPageBreak/>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r w:rsidR="00F942C8">
        <w:t xml:space="preserve"> </w:t>
      </w:r>
      <w:r w:rsidR="00F942C8">
        <w:fldChar w:fldCharType="begin"/>
      </w:r>
      <w:r w:rsidR="00F942C8">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942C8">
        <w:fldChar w:fldCharType="separate"/>
      </w:r>
      <w:r w:rsidR="00F942C8">
        <w:rPr>
          <w:noProof/>
        </w:rPr>
        <w:t>(Kapp, 2012b)</w:t>
      </w:r>
      <w:r w:rsidR="00F942C8">
        <w:fldChar w:fldCharType="end"/>
      </w:r>
      <w:r>
        <w:t>.</w:t>
      </w:r>
      <w:r w:rsidR="00F942C8">
        <w:t xml:space="preserve"> The most notable overlap between all three fields is that all make reference to narratology in some shape or form – pedagogy referring to including relatable examples, ludology being compared to narratology as a whole and gamification mentioning that involving stories is needed to </w:t>
      </w:r>
      <w:r w:rsidR="008E77F3">
        <w:t>t</w:t>
      </w:r>
      <w:r w:rsidR="00F942C8">
        <w:t xml:space="preserve">each certain knowledge types </w: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 </w:instrTex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EN.CITE.DATA </w:instrText>
      </w:r>
      <w:r w:rsidR="00F942C8">
        <w:fldChar w:fldCharType="end"/>
      </w:r>
      <w:r w:rsidR="00F942C8">
        <w:fldChar w:fldCharType="separate"/>
      </w:r>
      <w:r w:rsidR="00F942C8">
        <w:rPr>
          <w:noProof/>
        </w:rPr>
        <w:t>(Dincelli &amp; Chengalur-Smith, 2020; Frasca, 2013; Kapp, 2012a; Sheng et al., 2007)</w:t>
      </w:r>
      <w:r w:rsidR="00F942C8">
        <w:fldChar w:fldCharType="end"/>
      </w:r>
      <w:r w:rsidR="00F942C8">
        <w:t>. This was also shown in one of the case studies where story</w:t>
      </w:r>
      <w:r w:rsidR="008E77F3">
        <w:t xml:space="preserve"> </w:t>
      </w:r>
      <w:r w:rsidR="00F942C8">
        <w:t xml:space="preserve">elements were used in a gamified training system </w:t>
      </w:r>
      <w:r w:rsidR="00F942C8">
        <w:fldChar w:fldCharType="begin"/>
      </w:r>
      <w:r w:rsidR="00F942C8">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F942C8">
        <w:fldChar w:fldCharType="separate"/>
      </w:r>
      <w:r w:rsidR="00F942C8">
        <w:rPr>
          <w:noProof/>
        </w:rPr>
        <w:t>(Dincelli &amp; Chengalur-Smith, 2020; Sheng et al., 2007)</w:t>
      </w:r>
      <w:r w:rsidR="00F942C8">
        <w:fldChar w:fldCharType="end"/>
      </w:r>
      <w:r w:rsidR="00830939">
        <w:t xml:space="preserve">. </w:t>
      </w:r>
    </w:p>
    <w:p w14:paraId="702DAEC8" w14:textId="5A276D49" w:rsidR="00830939" w:rsidRDefault="00830939" w:rsidP="006A33FC">
      <w:pPr>
        <w:spacing w:after="0"/>
      </w:pPr>
    </w:p>
    <w:p w14:paraId="35985E0A" w14:textId="4A52055C" w:rsidR="00830939" w:rsidRDefault="00830939" w:rsidP="006A33FC">
      <w:pPr>
        <w:spacing w:after="0"/>
      </w:pPr>
      <w:r>
        <w:t>Both gamification and pedagogy have means</w:t>
      </w:r>
      <w:r w:rsidR="008E77F3">
        <w:t xml:space="preserve"> within their respective fields</w:t>
      </w:r>
      <w:r>
        <w:t xml:space="preserve"> to gauge the effectiv</w:t>
      </w:r>
      <w:r w:rsidR="008E77F3">
        <w:t>eness</w:t>
      </w:r>
      <w:r>
        <w:t xml:space="preserve"> of teaching and learning through the use o</w:t>
      </w:r>
      <w:r w:rsidR="00476001">
        <w:t>f some framework or</w:t>
      </w:r>
      <w:r>
        <w:t xml:space="preserve"> principles </w: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 </w:instrTex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EN.CITE.DATA </w:instrText>
      </w:r>
      <w:r>
        <w:fldChar w:fldCharType="end"/>
      </w:r>
      <w:r>
        <w:fldChar w:fldCharType="separate"/>
      </w:r>
      <w:r>
        <w:rPr>
          <w:noProof/>
        </w:rPr>
        <w:t>(Kapp, 2012a; Merrill, 2002; Reigeluth, 1996)</w:t>
      </w:r>
      <w:r>
        <w:fldChar w:fldCharType="end"/>
      </w:r>
      <w:r>
        <w:t xml:space="preserve"> while ludolo</w:t>
      </w:r>
      <w:r w:rsidR="00476001">
        <w:t>gy only provides a frame</w:t>
      </w:r>
      <w:r>
        <w:t>work to develop the games through the lens of game</w:t>
      </w:r>
      <w:r w:rsidR="00476001">
        <w:t xml:space="preserve"> rules and</w:t>
      </w:r>
      <w:r>
        <w:t xml:space="preserve"> mechanics </w:t>
      </w:r>
      <w:r>
        <w:fldChar w:fldCharType="begin"/>
      </w:r>
      <w: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fldChar w:fldCharType="separate"/>
      </w:r>
      <w:r>
        <w:rPr>
          <w:noProof/>
        </w:rPr>
        <w:t>(De Gloria et al., 2014)</w:t>
      </w:r>
      <w:r>
        <w:fldChar w:fldCharType="end"/>
      </w:r>
      <w:r>
        <w:t xml:space="preserve"> and as such gamification provides a good base for developing a framework, much like Merrill’s in pedagogy, based within </w:t>
      </w:r>
      <w:r w:rsidR="009713A7">
        <w:t>the fi</w:t>
      </w:r>
      <w:r w:rsidR="008E77F3">
        <w:t>e</w:t>
      </w:r>
      <w:r w:rsidR="009713A7">
        <w:t xml:space="preserve">ld of </w:t>
      </w:r>
      <w:r>
        <w:t>ludology.</w:t>
      </w:r>
    </w:p>
    <w:p w14:paraId="3EE3F9DF" w14:textId="768FA672" w:rsidR="00844305" w:rsidRDefault="00844305" w:rsidP="006A33FC">
      <w:pPr>
        <w:spacing w:after="0"/>
      </w:pPr>
      <w:r>
        <w:br w:type="page"/>
      </w:r>
    </w:p>
    <w:p w14:paraId="4AF5BC19" w14:textId="77777777" w:rsidR="00230E62" w:rsidRPr="005F73C6" w:rsidRDefault="00230E62" w:rsidP="00D061EA">
      <w:pPr>
        <w:pStyle w:val="Chapter"/>
        <w:spacing w:after="0"/>
      </w:pPr>
      <w:bookmarkStart w:id="65" w:name="_Toc74503534"/>
      <w:r w:rsidRPr="005F73C6">
        <w:lastRenderedPageBreak/>
        <w:t>Reference List</w:t>
      </w:r>
      <w:bookmarkEnd w:id="65"/>
    </w:p>
    <w:bookmarkEnd w:id="31"/>
    <w:bookmarkEnd w:id="32"/>
    <w:p w14:paraId="5621B8F4" w14:textId="77777777" w:rsidR="00830939" w:rsidRPr="00830939" w:rsidRDefault="003E0258" w:rsidP="00ED53BB">
      <w:pPr>
        <w:pStyle w:val="EndNoteBibliography"/>
        <w:ind w:left="720" w:hanging="720"/>
      </w:pPr>
      <w:r w:rsidRPr="005F73C6">
        <w:fldChar w:fldCharType="begin"/>
      </w:r>
      <w:r w:rsidRPr="005F73C6">
        <w:instrText xml:space="preserve"> ADDIN EN.REFLIST </w:instrText>
      </w:r>
      <w:r w:rsidRPr="005F73C6">
        <w:fldChar w:fldCharType="separate"/>
      </w:r>
      <w:r w:rsidR="00830939" w:rsidRPr="00830939">
        <w:t xml:space="preserve">Ackoff, R. L. (1991). Teaching versus learning. </w:t>
      </w:r>
      <w:r w:rsidR="00830939" w:rsidRPr="00830939">
        <w:rPr>
          <w:i/>
        </w:rPr>
        <w:t>Systems practice</w:t>
      </w:r>
      <w:r w:rsidR="00830939" w:rsidRPr="00830939">
        <w:t>,</w:t>
      </w:r>
      <w:r w:rsidR="00830939" w:rsidRPr="00830939">
        <w:rPr>
          <w:i/>
        </w:rPr>
        <w:t xml:space="preserve"> 4</w:t>
      </w:r>
      <w:r w:rsidR="00830939" w:rsidRPr="00830939">
        <w:t xml:space="preserve">(3), 179-180. </w:t>
      </w:r>
    </w:p>
    <w:p w14:paraId="1E5CC327" w14:textId="77777777" w:rsidR="00830939" w:rsidRPr="00830939" w:rsidRDefault="00830939" w:rsidP="00ED53BB">
      <w:pPr>
        <w:pStyle w:val="EndNoteBibliography"/>
        <w:ind w:left="720" w:hanging="720"/>
      </w:pPr>
      <w:r w:rsidRPr="00830939">
        <w:t xml:space="preserve">Ackoff, R. L., &amp; Greenberg, D. (2008). </w:t>
      </w:r>
      <w:r w:rsidRPr="00830939">
        <w:rPr>
          <w:i/>
        </w:rPr>
        <w:t>Turning learning right side up: Putting education back on track</w:t>
      </w:r>
      <w:r w:rsidRPr="00830939">
        <w:t xml:space="preserve">. Pearson Prentice Hall. </w:t>
      </w:r>
    </w:p>
    <w:p w14:paraId="1801DD07" w14:textId="77777777" w:rsidR="00830939" w:rsidRPr="00830939" w:rsidRDefault="00830939" w:rsidP="00ED53BB">
      <w:pPr>
        <w:pStyle w:val="EndNoteBibliography"/>
        <w:ind w:left="720" w:hanging="720"/>
      </w:pPr>
      <w:r w:rsidRPr="00830939">
        <w:t xml:space="preserve">Annetta, L. A. (2008). Video games in education: Why they should be used and how they are being used. </w:t>
      </w:r>
      <w:r w:rsidRPr="00830939">
        <w:rPr>
          <w:i/>
        </w:rPr>
        <w:t>Theory into practice</w:t>
      </w:r>
      <w:r w:rsidRPr="00830939">
        <w:t>,</w:t>
      </w:r>
      <w:r w:rsidRPr="00830939">
        <w:rPr>
          <w:i/>
        </w:rPr>
        <w:t xml:space="preserve"> 47</w:t>
      </w:r>
      <w:r w:rsidRPr="00830939">
        <w:t xml:space="preserve">(3), 229-239. </w:t>
      </w:r>
    </w:p>
    <w:p w14:paraId="6F172005" w14:textId="77777777" w:rsidR="00830939" w:rsidRPr="00830939" w:rsidRDefault="00830939" w:rsidP="00ED53BB">
      <w:pPr>
        <w:pStyle w:val="EndNoteBibliography"/>
        <w:ind w:left="720" w:hanging="720"/>
      </w:pPr>
      <w:r w:rsidRPr="00830939">
        <w:t xml:space="preserve">Burke, J. W., McNeill, M., Charles, D., Morrow, P., Crosbie, J., &amp; McDonough, S. (2009). Serious games for upper limb rehabilitation following stroke. 2009 Conference in Games and Virtual Worlds for Serious Applications, </w:t>
      </w:r>
    </w:p>
    <w:p w14:paraId="634EB1E4" w14:textId="77777777" w:rsidR="00830939" w:rsidRPr="00830939" w:rsidRDefault="00830939" w:rsidP="00ED53BB">
      <w:pPr>
        <w:pStyle w:val="EndNoteBibliography"/>
        <w:ind w:left="720" w:hanging="720"/>
      </w:pPr>
      <w:r w:rsidRPr="00830939">
        <w:t xml:space="preserve">Costanza, R., Chichakly, K., Dale, V., Farber, S., Finnigan, D., Grigg, K., Heckbert, S., Kubiszewski, I., Lee, H., &amp; Liu, S. (2014). Simulation games that integrate research, entertainment, and learning around ecosystem services. </w:t>
      </w:r>
      <w:r w:rsidRPr="00830939">
        <w:rPr>
          <w:i/>
        </w:rPr>
        <w:t>Ecosystem Services</w:t>
      </w:r>
      <w:r w:rsidRPr="00830939">
        <w:t>,</w:t>
      </w:r>
      <w:r w:rsidRPr="00830939">
        <w:rPr>
          <w:i/>
        </w:rPr>
        <w:t xml:space="preserve"> 10</w:t>
      </w:r>
      <w:r w:rsidRPr="00830939">
        <w:t xml:space="preserve">, 195-201. </w:t>
      </w:r>
    </w:p>
    <w:p w14:paraId="17069643" w14:textId="77777777" w:rsidR="00830939" w:rsidRPr="00830939" w:rsidRDefault="00830939" w:rsidP="00ED53BB">
      <w:pPr>
        <w:pStyle w:val="EndNoteBibliography"/>
        <w:ind w:left="720" w:hanging="720"/>
      </w:pPr>
      <w:r w:rsidRPr="00830939">
        <w:t xml:space="preserve">De Gloria, A., Bellotti, F., &amp; Berta, R. (2014). Serious Games for education and training. </w:t>
      </w:r>
      <w:r w:rsidRPr="00830939">
        <w:rPr>
          <w:i/>
        </w:rPr>
        <w:t>International Journal of Serious Games</w:t>
      </w:r>
      <w:r w:rsidRPr="00830939">
        <w:t>,</w:t>
      </w:r>
      <w:r w:rsidRPr="00830939">
        <w:rPr>
          <w:i/>
        </w:rPr>
        <w:t xml:space="preserve"> 1</w:t>
      </w:r>
      <w:r w:rsidRPr="00830939">
        <w:t xml:space="preserve">(1). </w:t>
      </w:r>
    </w:p>
    <w:p w14:paraId="6CC54ECE" w14:textId="77777777" w:rsidR="00830939" w:rsidRPr="00830939" w:rsidRDefault="00830939" w:rsidP="00ED53BB">
      <w:pPr>
        <w:pStyle w:val="EndNoteBibliography"/>
        <w:ind w:left="720" w:hanging="720"/>
      </w:pPr>
      <w:r w:rsidRPr="00830939">
        <w:t xml:space="preserve">Dempsey, J. V., Lucassen, B. A., Haynes, L. L., &amp; Casey, M. S. (1996). Instructional Applications of Computer Games. </w:t>
      </w:r>
    </w:p>
    <w:p w14:paraId="3E065012" w14:textId="77777777" w:rsidR="00830939" w:rsidRPr="00830939" w:rsidRDefault="00830939" w:rsidP="00ED53BB">
      <w:pPr>
        <w:pStyle w:val="EndNoteBibliography"/>
        <w:ind w:left="720" w:hanging="720"/>
      </w:pPr>
      <w:r w:rsidRPr="00830939">
        <w:t>Deshpande, A. A., &amp; Huang, S. H. (2011). Simulation games in engineering education: A state</w:t>
      </w:r>
      <w:r w:rsidRPr="00830939">
        <w:rPr>
          <w:rFonts w:ascii="Cambria Math" w:hAnsi="Cambria Math" w:cs="Cambria Math"/>
        </w:rPr>
        <w:t>‐</w:t>
      </w:r>
      <w:r w:rsidRPr="00830939">
        <w:t>of</w:t>
      </w:r>
      <w:r w:rsidRPr="00830939">
        <w:rPr>
          <w:rFonts w:ascii="Cambria Math" w:hAnsi="Cambria Math" w:cs="Cambria Math"/>
        </w:rPr>
        <w:t>‐</w:t>
      </w:r>
      <w:r w:rsidRPr="00830939">
        <w:t>the</w:t>
      </w:r>
      <w:r w:rsidRPr="00830939">
        <w:rPr>
          <w:rFonts w:ascii="Cambria Math" w:hAnsi="Cambria Math" w:cs="Cambria Math"/>
        </w:rPr>
        <w:t>‐</w:t>
      </w:r>
      <w:r w:rsidRPr="00830939">
        <w:t xml:space="preserve">art review. </w:t>
      </w:r>
      <w:r w:rsidRPr="00830939">
        <w:rPr>
          <w:i/>
        </w:rPr>
        <w:t>Computer applications in engineering education</w:t>
      </w:r>
      <w:r w:rsidRPr="00830939">
        <w:t>,</w:t>
      </w:r>
      <w:r w:rsidRPr="00830939">
        <w:rPr>
          <w:i/>
        </w:rPr>
        <w:t xml:space="preserve"> 19</w:t>
      </w:r>
      <w:r w:rsidRPr="00830939">
        <w:t xml:space="preserve">(3), 399-410. </w:t>
      </w:r>
    </w:p>
    <w:p w14:paraId="00CB9AC6" w14:textId="77777777" w:rsidR="00830939" w:rsidRPr="00830939" w:rsidRDefault="00830939" w:rsidP="00ED53BB">
      <w:pPr>
        <w:pStyle w:val="EndNoteBibliography"/>
        <w:ind w:left="720" w:hanging="720"/>
      </w:pPr>
      <w:r w:rsidRPr="00830939">
        <w:t xml:space="preserve">Dincelli, E., &amp; Chengalur-Smith, I. (2020). Choose your own training adventure: designing a gamified SETA artefact for improving information security and privacy through interactive storytelling. </w:t>
      </w:r>
      <w:r w:rsidRPr="00830939">
        <w:rPr>
          <w:i/>
        </w:rPr>
        <w:t>European Journal of Information Systems</w:t>
      </w:r>
      <w:r w:rsidRPr="00830939">
        <w:t>,</w:t>
      </w:r>
      <w:r w:rsidRPr="00830939">
        <w:rPr>
          <w:i/>
        </w:rPr>
        <w:t xml:space="preserve"> 29</w:t>
      </w:r>
      <w:r w:rsidRPr="00830939">
        <w:t xml:space="preserve">(6), 669-687. </w:t>
      </w:r>
    </w:p>
    <w:p w14:paraId="0E6779A6" w14:textId="77777777" w:rsidR="00830939" w:rsidRPr="00830939" w:rsidRDefault="00830939" w:rsidP="00ED53BB">
      <w:pPr>
        <w:pStyle w:val="EndNoteBibliography"/>
        <w:ind w:left="720" w:hanging="720"/>
      </w:pPr>
      <w:r w:rsidRPr="00830939">
        <w:t xml:space="preserve">Eskelinen, M. (2001). The gaming situation. </w:t>
      </w:r>
      <w:r w:rsidRPr="00830939">
        <w:rPr>
          <w:i/>
        </w:rPr>
        <w:t>Game studies</w:t>
      </w:r>
      <w:r w:rsidRPr="00830939">
        <w:t>,</w:t>
      </w:r>
      <w:r w:rsidRPr="00830939">
        <w:rPr>
          <w:i/>
        </w:rPr>
        <w:t xml:space="preserve"> 1</w:t>
      </w:r>
      <w:r w:rsidRPr="00830939">
        <w:t xml:space="preserve">(1), 68. </w:t>
      </w:r>
    </w:p>
    <w:p w14:paraId="6FC19B9B" w14:textId="77777777" w:rsidR="00830939" w:rsidRPr="00830939" w:rsidRDefault="00830939" w:rsidP="00ED53BB">
      <w:pPr>
        <w:pStyle w:val="EndNoteBibliography"/>
        <w:ind w:left="720" w:hanging="720"/>
      </w:pPr>
      <w:r w:rsidRPr="00830939">
        <w:t xml:space="preserve">Fisch, D., Janicke, M., Kalkowski, E., &amp; Sick, B. (2009). Learning by teaching versus learning by doing: Knowledge exchange in organic agent systems. 2009 IEEE Symposium on Intelligent Agents, </w:t>
      </w:r>
    </w:p>
    <w:p w14:paraId="2802EEB9" w14:textId="77777777" w:rsidR="00830939" w:rsidRPr="00830939" w:rsidRDefault="00830939" w:rsidP="00ED53BB">
      <w:pPr>
        <w:pStyle w:val="EndNoteBibliography"/>
        <w:ind w:left="720" w:hanging="720"/>
      </w:pPr>
      <w:r w:rsidRPr="00830939">
        <w:t xml:space="preserve">Frasca, G. (2002). Ludology: From Representation to Simulation. Proceedings of the 29th International Conference on Computer Graphics and Interactive Techniques. Electronic Art and Animation Catalog., </w:t>
      </w:r>
    </w:p>
    <w:p w14:paraId="3A52B8EF" w14:textId="77777777" w:rsidR="00830939" w:rsidRPr="00830939" w:rsidRDefault="00830939" w:rsidP="00ED53BB">
      <w:pPr>
        <w:pStyle w:val="EndNoteBibliography"/>
        <w:ind w:left="720" w:hanging="720"/>
      </w:pPr>
      <w:r w:rsidRPr="00830939">
        <w:t xml:space="preserve">Frasca, G. (2013). Simulation versus narrative: Introduction to ludology. In </w:t>
      </w:r>
      <w:r w:rsidRPr="00830939">
        <w:rPr>
          <w:i/>
        </w:rPr>
        <w:t>The video game theory reader</w:t>
      </w:r>
      <w:r w:rsidRPr="00830939">
        <w:t xml:space="preserve"> (pp. 243-258). Routledge. </w:t>
      </w:r>
    </w:p>
    <w:p w14:paraId="565F7D97" w14:textId="77777777" w:rsidR="00830939" w:rsidRPr="00830939" w:rsidRDefault="00830939" w:rsidP="00ED53BB">
      <w:pPr>
        <w:pStyle w:val="EndNoteBibliography"/>
        <w:ind w:left="720" w:hanging="720"/>
      </w:pPr>
      <w:r w:rsidRPr="00830939">
        <w:t xml:space="preserve">Gibson, D., Aldrich, C., &amp; Prensky, M. (2006). </w:t>
      </w:r>
      <w:r w:rsidRPr="00830939">
        <w:rPr>
          <w:i/>
        </w:rPr>
        <w:t>Games and simulations in online learning: research and development frameworks: research and development frameworks</w:t>
      </w:r>
      <w:r w:rsidRPr="00830939">
        <w:t xml:space="preserve">. IGI Global. </w:t>
      </w:r>
    </w:p>
    <w:p w14:paraId="4E7FF44D" w14:textId="77777777" w:rsidR="00830939" w:rsidRPr="00830939" w:rsidRDefault="00830939" w:rsidP="00ED53BB">
      <w:pPr>
        <w:pStyle w:val="EndNoteBibliography"/>
        <w:ind w:left="720" w:hanging="720"/>
      </w:pPr>
      <w:r w:rsidRPr="00830939">
        <w:t xml:space="preserve">Gomez, J., Barnett, M., &amp; Grill-Spector, K. (2019). Extensive childhood experience with Pokémon suggests eccentricity drives organization of visual cortex. </w:t>
      </w:r>
      <w:r w:rsidRPr="00830939">
        <w:rPr>
          <w:i/>
        </w:rPr>
        <w:t>Nature human behaviour</w:t>
      </w:r>
      <w:r w:rsidRPr="00830939">
        <w:t>,</w:t>
      </w:r>
      <w:r w:rsidRPr="00830939">
        <w:rPr>
          <w:i/>
        </w:rPr>
        <w:t xml:space="preserve"> 3</w:t>
      </w:r>
      <w:r w:rsidRPr="00830939">
        <w:t xml:space="preserve">(6), 611-624. </w:t>
      </w:r>
    </w:p>
    <w:p w14:paraId="2F228BF9" w14:textId="77777777" w:rsidR="00830939" w:rsidRPr="00830939" w:rsidRDefault="00830939" w:rsidP="00ED53BB">
      <w:pPr>
        <w:pStyle w:val="EndNoteBibliography"/>
        <w:ind w:left="720" w:hanging="720"/>
      </w:pPr>
      <w:r w:rsidRPr="00830939">
        <w:lastRenderedPageBreak/>
        <w:t xml:space="preserve">Huizinga, J., &amp; Hull, R. F. C. (1949). </w:t>
      </w:r>
      <w:r w:rsidRPr="00830939">
        <w:rPr>
          <w:i/>
        </w:rPr>
        <w:t>Homo Ludens. A Study of the Play-element in Culture.[Translated by RFC Hull.]</w:t>
      </w:r>
      <w:r w:rsidRPr="00830939">
        <w:t xml:space="preserve">. Routledge &amp; Kegan Paul. </w:t>
      </w:r>
    </w:p>
    <w:p w14:paraId="2282E5DE" w14:textId="77777777" w:rsidR="00830939" w:rsidRPr="00830939" w:rsidRDefault="00830939" w:rsidP="00ED53BB">
      <w:pPr>
        <w:pStyle w:val="EndNoteBibliography"/>
        <w:ind w:left="720" w:hanging="720"/>
      </w:pPr>
      <w:r w:rsidRPr="00830939">
        <w:t xml:space="preserve">Kapp, K. M. (2012a). </w:t>
      </w:r>
      <w:r w:rsidRPr="00830939">
        <w:rPr>
          <w:i/>
        </w:rPr>
        <w:t>The gamification of learning and instruction: game-based methods and strategies for training and education</w:t>
      </w:r>
      <w:r w:rsidRPr="00830939">
        <w:t xml:space="preserve">. John Wiley &amp; Sons. </w:t>
      </w:r>
    </w:p>
    <w:p w14:paraId="54209664" w14:textId="77777777" w:rsidR="00830939" w:rsidRPr="00830939" w:rsidRDefault="00830939" w:rsidP="00ED53BB">
      <w:pPr>
        <w:pStyle w:val="EndNoteBibliography"/>
        <w:ind w:left="720" w:hanging="720"/>
      </w:pPr>
      <w:r w:rsidRPr="00830939">
        <w:t xml:space="preserve">Kapp, K. M. (2012b). What is gamification. </w:t>
      </w:r>
      <w:r w:rsidRPr="00830939">
        <w:rPr>
          <w:i/>
        </w:rPr>
        <w:t>The gamification of learning and instruction: game-based methods and strategies for training and education</w:t>
      </w:r>
      <w:r w:rsidRPr="00830939">
        <w:t xml:space="preserve">, 1-23. </w:t>
      </w:r>
    </w:p>
    <w:p w14:paraId="2F79E18F" w14:textId="77777777" w:rsidR="00830939" w:rsidRPr="00830939" w:rsidRDefault="00830939" w:rsidP="00ED53BB">
      <w:pPr>
        <w:pStyle w:val="EndNoteBibliography"/>
        <w:ind w:left="720" w:hanging="720"/>
      </w:pPr>
      <w:r w:rsidRPr="00830939">
        <w:t xml:space="preserve">Kristiadi, D. P., Hasanudin, M., Sutrisno, S., &amp; Suwarto, S. (2019). The Effect of Adventure Video Games on the Development of Student’s Character and Behavior. </w:t>
      </w:r>
      <w:r w:rsidRPr="00830939">
        <w:rPr>
          <w:i/>
        </w:rPr>
        <w:t>International Journal for Educational and Vocational Studies</w:t>
      </w:r>
      <w:r w:rsidRPr="00830939">
        <w:t>,</w:t>
      </w:r>
      <w:r w:rsidRPr="00830939">
        <w:rPr>
          <w:i/>
        </w:rPr>
        <w:t xml:space="preserve"> 1</w:t>
      </w:r>
      <w:r w:rsidRPr="00830939">
        <w:t xml:space="preserve">(4), 330-334. </w:t>
      </w:r>
    </w:p>
    <w:p w14:paraId="75BC3244" w14:textId="77777777" w:rsidR="00830939" w:rsidRPr="00830939" w:rsidRDefault="00830939" w:rsidP="00ED53BB">
      <w:pPr>
        <w:pStyle w:val="EndNoteBibliography"/>
        <w:ind w:left="720" w:hanging="720"/>
      </w:pPr>
      <w:r w:rsidRPr="00830939">
        <w:t xml:space="preserve">Li, G. (2012). </w:t>
      </w:r>
      <w:r w:rsidRPr="00830939">
        <w:rPr>
          <w:i/>
        </w:rPr>
        <w:t>Culturally contested pedagogy: Battles of literacy and schooling between mainstream teachers and Asian immigrant parents</w:t>
      </w:r>
      <w:r w:rsidRPr="00830939">
        <w:t xml:space="preserve">. Suny Press. </w:t>
      </w:r>
    </w:p>
    <w:p w14:paraId="10EE04B0" w14:textId="77777777" w:rsidR="00830939" w:rsidRPr="00830939" w:rsidRDefault="00830939" w:rsidP="00ED53BB">
      <w:pPr>
        <w:pStyle w:val="EndNoteBibliography"/>
        <w:ind w:left="720" w:hanging="720"/>
      </w:pPr>
      <w:r w:rsidRPr="00830939">
        <w:t xml:space="preserve">Liu, D., Santhanam, R., &amp; Webster, J. (2017). Toward Meaningful Engagement: A Framework for Design and Research of Gamified Information Systems. </w:t>
      </w:r>
      <w:r w:rsidRPr="00830939">
        <w:rPr>
          <w:i/>
        </w:rPr>
        <w:t>MIS quarterly</w:t>
      </w:r>
      <w:r w:rsidRPr="00830939">
        <w:t>,</w:t>
      </w:r>
      <w:r w:rsidRPr="00830939">
        <w:rPr>
          <w:i/>
        </w:rPr>
        <w:t xml:space="preserve"> 41</w:t>
      </w:r>
      <w:r w:rsidRPr="00830939">
        <w:t xml:space="preserve">(4). </w:t>
      </w:r>
    </w:p>
    <w:p w14:paraId="457CD91A" w14:textId="77777777" w:rsidR="00830939" w:rsidRPr="00830939" w:rsidRDefault="00830939" w:rsidP="00ED53BB">
      <w:pPr>
        <w:pStyle w:val="EndNoteBibliography"/>
        <w:ind w:left="720" w:hanging="720"/>
      </w:pPr>
      <w:r w:rsidRPr="00830939">
        <w:t xml:space="preserve">Manovich, L. (2002). </w:t>
      </w:r>
      <w:r w:rsidRPr="00830939">
        <w:rPr>
          <w:i/>
        </w:rPr>
        <w:t>The language of new media</w:t>
      </w:r>
      <w:r w:rsidRPr="00830939">
        <w:t xml:space="preserve">. MIT press. </w:t>
      </w:r>
    </w:p>
    <w:p w14:paraId="7D1C0C94" w14:textId="77777777" w:rsidR="00830939" w:rsidRPr="00830939" w:rsidRDefault="00830939" w:rsidP="00ED53BB">
      <w:pPr>
        <w:pStyle w:val="EndNoteBibliography"/>
        <w:ind w:left="720" w:hanging="720"/>
      </w:pPr>
      <w:r w:rsidRPr="00830939">
        <w:t xml:space="preserve">Mayer, R. E. (2019). Computer games in education. </w:t>
      </w:r>
      <w:r w:rsidRPr="00830939">
        <w:rPr>
          <w:i/>
        </w:rPr>
        <w:t>Annual review of psychology</w:t>
      </w:r>
      <w:r w:rsidRPr="00830939">
        <w:t>,</w:t>
      </w:r>
      <w:r w:rsidRPr="00830939">
        <w:rPr>
          <w:i/>
        </w:rPr>
        <w:t xml:space="preserve"> 70</w:t>
      </w:r>
      <w:r w:rsidRPr="00830939">
        <w:t xml:space="preserve">, 531-549. </w:t>
      </w:r>
    </w:p>
    <w:p w14:paraId="100DA8EF" w14:textId="77777777" w:rsidR="00830939" w:rsidRPr="00830939" w:rsidRDefault="00830939" w:rsidP="00ED53BB">
      <w:pPr>
        <w:pStyle w:val="EndNoteBibliography"/>
        <w:ind w:left="720" w:hanging="720"/>
      </w:pPr>
      <w:r w:rsidRPr="00830939">
        <w:t xml:space="preserve">Merrill, M. D. (2002). First principles of instruction. </w:t>
      </w:r>
      <w:r w:rsidRPr="00830939">
        <w:rPr>
          <w:i/>
        </w:rPr>
        <w:t>Educational technology research and development</w:t>
      </w:r>
      <w:r w:rsidRPr="00830939">
        <w:t>,</w:t>
      </w:r>
      <w:r w:rsidRPr="00830939">
        <w:rPr>
          <w:i/>
        </w:rPr>
        <w:t xml:space="preserve"> 50</w:t>
      </w:r>
      <w:r w:rsidRPr="00830939">
        <w:t xml:space="preserve">(3), 43-59. </w:t>
      </w:r>
    </w:p>
    <w:p w14:paraId="7ADA3E0D" w14:textId="77777777" w:rsidR="00830939" w:rsidRPr="00830939" w:rsidRDefault="00830939" w:rsidP="00ED53BB">
      <w:pPr>
        <w:pStyle w:val="EndNoteBibliography"/>
        <w:ind w:left="720" w:hanging="720"/>
      </w:pPr>
      <w:r w:rsidRPr="00830939">
        <w:t xml:space="preserve">Mertala, P., &amp; Meriläinen, M. (2019). The best game in the world: Exploring young children’s digital game–related meaning-making via design activity. </w:t>
      </w:r>
      <w:r w:rsidRPr="00830939">
        <w:rPr>
          <w:i/>
        </w:rPr>
        <w:t>Global studies of Childhood</w:t>
      </w:r>
      <w:r w:rsidRPr="00830939">
        <w:t>,</w:t>
      </w:r>
      <w:r w:rsidRPr="00830939">
        <w:rPr>
          <w:i/>
        </w:rPr>
        <w:t xml:space="preserve"> 9</w:t>
      </w:r>
      <w:r w:rsidRPr="00830939">
        <w:t xml:space="preserve">(4), 275-289. </w:t>
      </w:r>
    </w:p>
    <w:p w14:paraId="413170B0" w14:textId="77777777" w:rsidR="00830939" w:rsidRPr="00830939" w:rsidRDefault="00830939" w:rsidP="00ED53BB">
      <w:pPr>
        <w:pStyle w:val="EndNoteBibliography"/>
        <w:ind w:left="720" w:hanging="720"/>
      </w:pPr>
      <w:r w:rsidRPr="00830939">
        <w:t xml:space="preserve">Ranalli, J. (2008). Learning English with The Sims: exploiting authentic computer simulation games for L2 learning. </w:t>
      </w:r>
      <w:r w:rsidRPr="00830939">
        <w:rPr>
          <w:i/>
        </w:rPr>
        <w:t>Computer Assisted Language Learning</w:t>
      </w:r>
      <w:r w:rsidRPr="00830939">
        <w:t>,</w:t>
      </w:r>
      <w:r w:rsidRPr="00830939">
        <w:rPr>
          <w:i/>
        </w:rPr>
        <w:t xml:space="preserve"> 21</w:t>
      </w:r>
      <w:r w:rsidRPr="00830939">
        <w:t xml:space="preserve">(5), 441-455. </w:t>
      </w:r>
    </w:p>
    <w:p w14:paraId="08562E5E" w14:textId="77777777" w:rsidR="00830939" w:rsidRPr="00830939" w:rsidRDefault="00830939" w:rsidP="00ED53BB">
      <w:pPr>
        <w:pStyle w:val="EndNoteBibliography"/>
        <w:ind w:left="720" w:hanging="720"/>
      </w:pPr>
      <w:r w:rsidRPr="00830939">
        <w:t xml:space="preserve">Reigeluth, C. M. (1996). A new paradigm of ISD? </w:t>
      </w:r>
      <w:r w:rsidRPr="00830939">
        <w:rPr>
          <w:i/>
        </w:rPr>
        <w:t>Educational technology</w:t>
      </w:r>
      <w:r w:rsidRPr="00830939">
        <w:t>,</w:t>
      </w:r>
      <w:r w:rsidRPr="00830939">
        <w:rPr>
          <w:i/>
        </w:rPr>
        <w:t xml:space="preserve"> 36</w:t>
      </w:r>
      <w:r w:rsidRPr="00830939">
        <w:t xml:space="preserve">(3), 13-20. </w:t>
      </w:r>
    </w:p>
    <w:p w14:paraId="4CCB1397" w14:textId="77777777" w:rsidR="00830939" w:rsidRPr="00830939" w:rsidRDefault="00830939" w:rsidP="00ED53BB">
      <w:pPr>
        <w:pStyle w:val="EndNoteBibliography"/>
        <w:ind w:left="720" w:hanging="720"/>
      </w:pPr>
      <w:r w:rsidRPr="00830939">
        <w:t xml:space="preserve">Sheng, S., Magnien, B., Kumaraguru, P., Acquisti, A., Cranor, L. F., Hong, J., &amp; Nunge, E. (2007). Anti-phishing phil: the design and evaluation of a game that teaches people not to fall for phish. Proceedings of the 3rd symposium on Usable privacy and security, </w:t>
      </w:r>
    </w:p>
    <w:p w14:paraId="24099406" w14:textId="77777777" w:rsidR="00830939" w:rsidRPr="00830939" w:rsidRDefault="00830939" w:rsidP="00ED53BB">
      <w:pPr>
        <w:pStyle w:val="EndNoteBibliography"/>
        <w:ind w:left="720" w:hanging="720"/>
      </w:pPr>
      <w:r w:rsidRPr="00830939">
        <w:t xml:space="preserve">Squire, K. (2003). Video games in education. </w:t>
      </w:r>
      <w:r w:rsidRPr="00830939">
        <w:rPr>
          <w:i/>
        </w:rPr>
        <w:t>Int. J. Intell. Games &amp; Simulation</w:t>
      </w:r>
      <w:r w:rsidRPr="00830939">
        <w:t>,</w:t>
      </w:r>
      <w:r w:rsidRPr="00830939">
        <w:rPr>
          <w:i/>
        </w:rPr>
        <w:t xml:space="preserve"> 2</w:t>
      </w:r>
      <w:r w:rsidRPr="00830939">
        <w:t xml:space="preserve">(1), 49-62. </w:t>
      </w:r>
    </w:p>
    <w:p w14:paraId="70DD6F31" w14:textId="77777777" w:rsidR="00830939" w:rsidRPr="00830939" w:rsidRDefault="00830939" w:rsidP="00ED53BB">
      <w:pPr>
        <w:pStyle w:val="EndNoteBibliography"/>
        <w:ind w:left="720" w:hanging="720"/>
      </w:pPr>
      <w:r w:rsidRPr="00830939">
        <w:t xml:space="preserve">Tao, Y.-H., Cheng, C.-J., &amp; Sun, S.-Y. (2009). What influences college students to continue using business simulation games? The Taiwan experience. </w:t>
      </w:r>
      <w:r w:rsidRPr="00830939">
        <w:rPr>
          <w:i/>
        </w:rPr>
        <w:t>Computers &amp; Education</w:t>
      </w:r>
      <w:r w:rsidRPr="00830939">
        <w:t>,</w:t>
      </w:r>
      <w:r w:rsidRPr="00830939">
        <w:rPr>
          <w:i/>
        </w:rPr>
        <w:t xml:space="preserve"> 53</w:t>
      </w:r>
      <w:r w:rsidRPr="00830939">
        <w:t xml:space="preserve">(3), 929-939. </w:t>
      </w:r>
    </w:p>
    <w:p w14:paraId="43183772" w14:textId="77777777" w:rsidR="00830939" w:rsidRPr="00830939" w:rsidRDefault="00830939" w:rsidP="00ED53BB">
      <w:pPr>
        <w:pStyle w:val="EndNoteBibliography"/>
        <w:ind w:left="720" w:hanging="720"/>
      </w:pPr>
      <w:r w:rsidRPr="00830939">
        <w:t xml:space="preserve">Virvou, M., Katsionis, G., &amp; Manos, K. (2005). Combining software games with education: Evaluation of its educational effectiveness. </w:t>
      </w:r>
      <w:r w:rsidRPr="00830939">
        <w:rPr>
          <w:i/>
        </w:rPr>
        <w:t>Journal of Educational Technology &amp; Society</w:t>
      </w:r>
      <w:r w:rsidRPr="00830939">
        <w:t>,</w:t>
      </w:r>
      <w:r w:rsidRPr="00830939">
        <w:rPr>
          <w:i/>
        </w:rPr>
        <w:t xml:space="preserve"> 8</w:t>
      </w:r>
      <w:r w:rsidRPr="00830939">
        <w:t xml:space="preserve">(2), 54-65. </w:t>
      </w:r>
    </w:p>
    <w:p w14:paraId="4262E412" w14:textId="66A4063F" w:rsidR="00EF3FB5" w:rsidRDefault="00830939" w:rsidP="00ED53BB">
      <w:pPr>
        <w:pStyle w:val="EndNoteBibliography"/>
        <w:ind w:left="720" w:hanging="720"/>
      </w:pPr>
      <w:r w:rsidRPr="00830939">
        <w:t xml:space="preserve">Wouters, P., Van Nimwegen, C., Van Oostendorp, H., &amp; Van Der Spek, E. D. (2013). A meta-analysis of the cognitive and motivational effects of serious games. </w:t>
      </w:r>
      <w:r w:rsidRPr="00830939">
        <w:rPr>
          <w:i/>
        </w:rPr>
        <w:t>Journal of educational psychology</w:t>
      </w:r>
      <w:r w:rsidRPr="00830939">
        <w:t>,</w:t>
      </w:r>
      <w:r w:rsidRPr="00830939">
        <w:rPr>
          <w:i/>
        </w:rPr>
        <w:t xml:space="preserve"> 105</w:t>
      </w:r>
      <w:r w:rsidRPr="00830939">
        <w:t xml:space="preserve">(2), 249. </w:t>
      </w:r>
      <w:r w:rsidR="003E0258"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8DA6D" w14:textId="77777777" w:rsidR="002C08B9" w:rsidRDefault="002C08B9">
      <w:pPr>
        <w:spacing w:after="0"/>
      </w:pPr>
      <w:r>
        <w:separator/>
      </w:r>
    </w:p>
  </w:endnote>
  <w:endnote w:type="continuationSeparator" w:id="0">
    <w:p w14:paraId="064F158D" w14:textId="77777777" w:rsidR="002C08B9" w:rsidRDefault="002C08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57DF7B4F"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887628">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D6D6D10"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887628">
      <w:rPr>
        <w:rStyle w:val="PageNumber"/>
        <w:noProof/>
      </w:rPr>
      <w:t>18</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0B7CACA6" w:rsidR="00D95BDE" w:rsidRDefault="00D95BDE">
    <w:pPr>
      <w:pStyle w:val="Footer"/>
    </w:pPr>
    <w:r>
      <w:rPr>
        <w:rStyle w:val="PageNumber"/>
      </w:rPr>
      <w:fldChar w:fldCharType="begin"/>
    </w:r>
    <w:r>
      <w:rPr>
        <w:rStyle w:val="PageNumber"/>
      </w:rPr>
      <w:instrText xml:space="preserve"> PAGE </w:instrText>
    </w:r>
    <w:r>
      <w:rPr>
        <w:rStyle w:val="PageNumber"/>
      </w:rPr>
      <w:fldChar w:fldCharType="separate"/>
    </w:r>
    <w:r w:rsidR="00887628">
      <w:rPr>
        <w:rStyle w:val="PageNumber"/>
        <w:noProof/>
      </w:rPr>
      <w:t>22</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3D532" w14:textId="77777777" w:rsidR="002C08B9" w:rsidRDefault="002C08B9">
      <w:pPr>
        <w:spacing w:after="0"/>
      </w:pPr>
      <w:r>
        <w:separator/>
      </w:r>
    </w:p>
  </w:footnote>
  <w:footnote w:type="continuationSeparator" w:id="0">
    <w:p w14:paraId="10D106B4" w14:textId="77777777" w:rsidR="002C08B9" w:rsidRDefault="002C08B9">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D95BDE" w:rsidRDefault="00D95BDE">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D95BDE" w:rsidRDefault="00D95BD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4DA5"/>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08B9"/>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0F6E"/>
    <w:rsid w:val="00384F13"/>
    <w:rsid w:val="0038598F"/>
    <w:rsid w:val="00385CA9"/>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75FCF"/>
    <w:rsid w:val="00476001"/>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0939"/>
    <w:rsid w:val="00837091"/>
    <w:rsid w:val="00844305"/>
    <w:rsid w:val="008455A0"/>
    <w:rsid w:val="00853444"/>
    <w:rsid w:val="0085447C"/>
    <w:rsid w:val="00861711"/>
    <w:rsid w:val="00867233"/>
    <w:rsid w:val="00867612"/>
    <w:rsid w:val="008753AE"/>
    <w:rsid w:val="00876D7A"/>
    <w:rsid w:val="00884AA8"/>
    <w:rsid w:val="008853A7"/>
    <w:rsid w:val="00887628"/>
    <w:rsid w:val="00887F42"/>
    <w:rsid w:val="00897C8F"/>
    <w:rsid w:val="008A1704"/>
    <w:rsid w:val="008A1947"/>
    <w:rsid w:val="008A53FA"/>
    <w:rsid w:val="008C5F97"/>
    <w:rsid w:val="008C744B"/>
    <w:rsid w:val="008D62BF"/>
    <w:rsid w:val="008D6311"/>
    <w:rsid w:val="008D7C96"/>
    <w:rsid w:val="008E7658"/>
    <w:rsid w:val="008E77F3"/>
    <w:rsid w:val="008F6897"/>
    <w:rsid w:val="00903A02"/>
    <w:rsid w:val="00905A13"/>
    <w:rsid w:val="00907197"/>
    <w:rsid w:val="00915CB7"/>
    <w:rsid w:val="00916003"/>
    <w:rsid w:val="00917BA5"/>
    <w:rsid w:val="00923447"/>
    <w:rsid w:val="00925E39"/>
    <w:rsid w:val="00956545"/>
    <w:rsid w:val="00961A62"/>
    <w:rsid w:val="009713A7"/>
    <w:rsid w:val="009735E7"/>
    <w:rsid w:val="009739EC"/>
    <w:rsid w:val="00976AE8"/>
    <w:rsid w:val="009902C1"/>
    <w:rsid w:val="00994AA8"/>
    <w:rsid w:val="009A2B24"/>
    <w:rsid w:val="009A5E19"/>
    <w:rsid w:val="009B0CFC"/>
    <w:rsid w:val="009B73A7"/>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32035"/>
    <w:rsid w:val="00A40A34"/>
    <w:rsid w:val="00A41C7C"/>
    <w:rsid w:val="00A45220"/>
    <w:rsid w:val="00A6081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16F97"/>
    <w:rsid w:val="00D3076D"/>
    <w:rsid w:val="00D35E5C"/>
    <w:rsid w:val="00D365B6"/>
    <w:rsid w:val="00D367C7"/>
    <w:rsid w:val="00D41583"/>
    <w:rsid w:val="00D44C56"/>
    <w:rsid w:val="00D74BEB"/>
    <w:rsid w:val="00D83D8E"/>
    <w:rsid w:val="00D84C1B"/>
    <w:rsid w:val="00D900D7"/>
    <w:rsid w:val="00D95BDE"/>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8587F"/>
    <w:rsid w:val="00EA0A42"/>
    <w:rsid w:val="00EA51C7"/>
    <w:rsid w:val="00EB74C4"/>
    <w:rsid w:val="00EB7D07"/>
    <w:rsid w:val="00EC673F"/>
    <w:rsid w:val="00ED1B87"/>
    <w:rsid w:val="00ED2CA1"/>
    <w:rsid w:val="00ED53BB"/>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942C8"/>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9ACD6027-5258-49CD-9462-27738F2DC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3402</TotalTime>
  <Pages>27</Pages>
  <Words>21689</Words>
  <Characters>123633</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145032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RKW-PostGrad</cp:lastModifiedBy>
  <cp:revision>190</cp:revision>
  <cp:lastPrinted>2021-06-13T18:01:00Z</cp:lastPrinted>
  <dcterms:created xsi:type="dcterms:W3CDTF">2021-04-14T20:34:00Z</dcterms:created>
  <dcterms:modified xsi:type="dcterms:W3CDTF">2021-10-26T14:30:00Z</dcterms:modified>
</cp:coreProperties>
</file>