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53A1B" w14:textId="77777777" w:rsidR="00AF6698" w:rsidRDefault="00AF6698" w:rsidP="00D061EA">
      <w:pPr>
        <w:pStyle w:val="Title"/>
        <w:spacing w:line="360" w:lineRule="auto"/>
        <w:jc w:val="both"/>
        <w:rPr>
          <w:color w:val="auto"/>
        </w:rPr>
      </w:pPr>
    </w:p>
    <w:p w14:paraId="6D02E091" w14:textId="77777777" w:rsidR="0076260C" w:rsidRPr="0076260C" w:rsidRDefault="0076260C" w:rsidP="00D061EA">
      <w:pPr>
        <w:spacing w:after="0"/>
      </w:pPr>
    </w:p>
    <w:p w14:paraId="226E14D0" w14:textId="77777777" w:rsidR="00AF6698" w:rsidRDefault="00AF6698" w:rsidP="00D061EA">
      <w:pPr>
        <w:pStyle w:val="Title"/>
        <w:spacing w:line="360" w:lineRule="auto"/>
        <w:rPr>
          <w:color w:val="auto"/>
        </w:rPr>
      </w:pPr>
    </w:p>
    <w:p w14:paraId="74212608" w14:textId="77777777" w:rsidR="0076260C" w:rsidRDefault="0076260C" w:rsidP="00D061EA">
      <w:pPr>
        <w:pStyle w:val="Title"/>
        <w:spacing w:line="360" w:lineRule="auto"/>
        <w:rPr>
          <w:color w:val="auto"/>
        </w:rPr>
      </w:pPr>
    </w:p>
    <w:p w14:paraId="36BD0322" w14:textId="77777777" w:rsidR="00AF6698" w:rsidRPr="005F73C6" w:rsidRDefault="00FD7B28" w:rsidP="00D061EA">
      <w:pPr>
        <w:pStyle w:val="Title"/>
        <w:spacing w:line="360" w:lineRule="auto"/>
        <w:rPr>
          <w:color w:val="auto"/>
        </w:rPr>
      </w:pPr>
      <w:r w:rsidRPr="005F73C6">
        <w:rPr>
          <w:color w:val="auto"/>
        </w:rPr>
        <w:t xml:space="preserve">The </w:t>
      </w:r>
      <w:r w:rsidR="0025435F" w:rsidRPr="005F73C6">
        <w:rPr>
          <w:color w:val="auto"/>
        </w:rPr>
        <w:t>Qualities</w:t>
      </w:r>
      <w:r w:rsidRPr="005F73C6">
        <w:rPr>
          <w:color w:val="auto"/>
        </w:rPr>
        <w:t xml:space="preserve"> of Games </w:t>
      </w:r>
      <w:r w:rsidR="0025435F" w:rsidRPr="005F73C6">
        <w:rPr>
          <w:color w:val="auto"/>
        </w:rPr>
        <w:t xml:space="preserve">for Use </w:t>
      </w:r>
      <w:r w:rsidRPr="005F73C6">
        <w:rPr>
          <w:color w:val="auto"/>
        </w:rPr>
        <w:t xml:space="preserve">in Education </w:t>
      </w:r>
    </w:p>
    <w:p w14:paraId="0C2DFD81" w14:textId="77777777" w:rsidR="00AF6698" w:rsidRPr="005F73C6" w:rsidRDefault="00AF6698" w:rsidP="00D061EA">
      <w:pPr>
        <w:spacing w:after="0"/>
      </w:pPr>
    </w:p>
    <w:p w14:paraId="5B6302A5" w14:textId="77777777" w:rsidR="00AF6698" w:rsidRPr="005F73C6" w:rsidRDefault="00FD7B28" w:rsidP="00D061EA">
      <w:pPr>
        <w:spacing w:after="0"/>
        <w:jc w:val="center"/>
        <w:rPr>
          <w:b/>
          <w:sz w:val="36"/>
          <w:szCs w:val="36"/>
        </w:rPr>
      </w:pPr>
      <w:r w:rsidRPr="005F73C6">
        <w:rPr>
          <w:b/>
          <w:sz w:val="36"/>
          <w:szCs w:val="36"/>
        </w:rPr>
        <w:t>J</w:t>
      </w:r>
      <w:r w:rsidR="0076260C" w:rsidRPr="005F73C6">
        <w:rPr>
          <w:b/>
          <w:sz w:val="36"/>
          <w:szCs w:val="36"/>
        </w:rPr>
        <w:t>.</w:t>
      </w:r>
      <w:r w:rsidRPr="005F73C6">
        <w:rPr>
          <w:b/>
          <w:sz w:val="36"/>
          <w:szCs w:val="36"/>
        </w:rPr>
        <w:t xml:space="preserve"> Esterhuizen</w:t>
      </w:r>
    </w:p>
    <w:p w14:paraId="00696A68" w14:textId="77777777" w:rsidR="00AF6698" w:rsidRPr="005F73C6" w:rsidRDefault="00DC33BA" w:rsidP="00D061EA">
      <w:pPr>
        <w:spacing w:after="0"/>
        <w:jc w:val="center"/>
        <w:rPr>
          <w:b/>
          <w:sz w:val="36"/>
          <w:szCs w:val="36"/>
        </w:rPr>
      </w:pPr>
      <w:r w:rsidRPr="005F73C6">
        <w:t xml:space="preserve"> </w:t>
      </w:r>
    </w:p>
    <w:p w14:paraId="6723D1EC" w14:textId="77777777" w:rsidR="00AF6698" w:rsidRPr="005F73C6" w:rsidRDefault="00DC33BA" w:rsidP="00D061EA">
      <w:pPr>
        <w:pStyle w:val="Dessertation"/>
        <w:spacing w:line="360" w:lineRule="auto"/>
        <w:rPr>
          <w:sz w:val="32"/>
        </w:rPr>
      </w:pPr>
      <w:r w:rsidRPr="005F73C6">
        <w:rPr>
          <w:sz w:val="32"/>
        </w:rPr>
        <w:t xml:space="preserve">Thesis submitted for the degree </w:t>
      </w:r>
      <w:r w:rsidR="00FD7B28" w:rsidRPr="005F73C6">
        <w:rPr>
          <w:i/>
          <w:sz w:val="32"/>
          <w:lang w:val="en-ZA"/>
        </w:rPr>
        <w:t>Honours</w:t>
      </w:r>
      <w:r w:rsidR="00FD7B28" w:rsidRPr="005F73C6">
        <w:rPr>
          <w:i/>
          <w:sz w:val="32"/>
        </w:rPr>
        <w:t xml:space="preserve"> in Computer Science and Information Technology</w:t>
      </w:r>
      <w:r w:rsidRPr="005F73C6">
        <w:rPr>
          <w:sz w:val="32"/>
        </w:rPr>
        <w:t xml:space="preserve"> </w:t>
      </w:r>
      <w:r w:rsidR="0025435F" w:rsidRPr="005F73C6">
        <w:rPr>
          <w:sz w:val="32"/>
        </w:rPr>
        <w:t xml:space="preserve">in 2021 </w:t>
      </w:r>
      <w:r w:rsidRPr="005F73C6">
        <w:rPr>
          <w:sz w:val="32"/>
        </w:rPr>
        <w:t>at the North-West University</w:t>
      </w:r>
    </w:p>
    <w:p w14:paraId="64394923" w14:textId="77777777" w:rsidR="0025435F" w:rsidRPr="005F73C6" w:rsidRDefault="0025435F" w:rsidP="00D061EA">
      <w:pPr>
        <w:pStyle w:val="Dessertation"/>
        <w:spacing w:line="360" w:lineRule="auto"/>
        <w:rPr>
          <w:sz w:val="32"/>
        </w:rPr>
      </w:pPr>
      <w:r w:rsidRPr="005F73C6">
        <w:rPr>
          <w:sz w:val="32"/>
        </w:rPr>
        <w:t>ITRI 671</w:t>
      </w:r>
    </w:p>
    <w:p w14:paraId="04B7BC5A" w14:textId="77777777" w:rsidR="00AF6698" w:rsidRPr="005F73C6" w:rsidRDefault="00AF6698" w:rsidP="00D061EA">
      <w:pPr>
        <w:spacing w:after="0"/>
        <w:rPr>
          <w:lang w:val="en-US"/>
        </w:rPr>
      </w:pPr>
    </w:p>
    <w:p w14:paraId="17C18D1C" w14:textId="77777777" w:rsidR="0076260C" w:rsidRPr="005F73C6" w:rsidRDefault="0076260C" w:rsidP="00D061EA">
      <w:pPr>
        <w:pStyle w:val="Month"/>
        <w:spacing w:after="0" w:line="360" w:lineRule="auto"/>
      </w:pPr>
    </w:p>
    <w:p w14:paraId="774F186D" w14:textId="77777777" w:rsidR="0076260C" w:rsidRPr="005F73C6" w:rsidRDefault="0076260C" w:rsidP="00D061EA">
      <w:pPr>
        <w:pStyle w:val="Month"/>
        <w:spacing w:after="0" w:line="360" w:lineRule="auto"/>
      </w:pPr>
    </w:p>
    <w:p w14:paraId="306902B6" w14:textId="77777777" w:rsidR="0076260C" w:rsidRPr="005F73C6" w:rsidRDefault="0076260C" w:rsidP="00D061EA">
      <w:pPr>
        <w:pStyle w:val="Month"/>
        <w:spacing w:after="0" w:line="360" w:lineRule="auto"/>
      </w:pPr>
    </w:p>
    <w:p w14:paraId="4799D65C" w14:textId="77777777" w:rsidR="0076260C" w:rsidRPr="005F73C6" w:rsidRDefault="0076260C" w:rsidP="00D061EA">
      <w:pPr>
        <w:pStyle w:val="Month"/>
        <w:spacing w:after="0" w:line="360" w:lineRule="auto"/>
      </w:pPr>
      <w:r w:rsidRPr="005F73C6">
        <w:t>Student number: 30285976</w:t>
      </w:r>
    </w:p>
    <w:p w14:paraId="73C163E1" w14:textId="77777777" w:rsidR="0076260C" w:rsidRPr="005F73C6" w:rsidRDefault="0076260C" w:rsidP="00D061EA">
      <w:pPr>
        <w:pStyle w:val="Month"/>
        <w:tabs>
          <w:tab w:val="left" w:pos="2835"/>
        </w:tabs>
        <w:spacing w:after="0" w:line="360" w:lineRule="auto"/>
        <w:rPr>
          <w:sz w:val="32"/>
          <w:szCs w:val="32"/>
        </w:rPr>
        <w:sectPr w:rsidR="0076260C" w:rsidRPr="005F73C6" w:rsidSect="00BA1527">
          <w:headerReference w:type="default" r:id="rId8"/>
          <w:pgSz w:w="11907" w:h="16840" w:code="9"/>
          <w:pgMar w:top="1418" w:right="1418" w:bottom="1418" w:left="1418" w:header="851" w:footer="1134" w:gutter="0"/>
          <w:cols w:space="708"/>
          <w:docGrid w:linePitch="360"/>
        </w:sectPr>
      </w:pPr>
      <w:r w:rsidRPr="005F73C6">
        <w:rPr>
          <w:sz w:val="32"/>
          <w:szCs w:val="32"/>
        </w:rPr>
        <w:t xml:space="preserve">Supervisor: Prof </w:t>
      </w:r>
      <w:r w:rsidRPr="005F73C6">
        <w:rPr>
          <w:sz w:val="32"/>
          <w:szCs w:val="32"/>
          <w:lang w:val="en-ZA"/>
        </w:rPr>
        <w:t>Günther Drevin</w:t>
      </w:r>
    </w:p>
    <w:p w14:paraId="5D21B47C" w14:textId="77777777" w:rsidR="00AF6698" w:rsidRPr="005F73C6" w:rsidRDefault="00DC33BA" w:rsidP="00AC7965">
      <w:pPr>
        <w:pStyle w:val="Heading0"/>
        <w:spacing w:after="0"/>
      </w:pPr>
      <w:bookmarkStart w:id="0" w:name="_Toc322953584"/>
      <w:r w:rsidRPr="005F73C6">
        <w:lastRenderedPageBreak/>
        <w:t>Table of contents</w:t>
      </w:r>
      <w:bookmarkEnd w:id="0"/>
    </w:p>
    <w:p w14:paraId="7115DBBA" w14:textId="77777777" w:rsidR="009D7EE2" w:rsidRDefault="00DC33BA">
      <w:pPr>
        <w:pStyle w:val="TOC9"/>
        <w:rPr>
          <w:rFonts w:asciiTheme="minorHAnsi" w:eastAsiaTheme="minorEastAsia" w:hAnsiTheme="minorHAnsi" w:cstheme="minorBidi"/>
          <w:b w:val="0"/>
          <w:caps w:val="0"/>
          <w:noProof/>
          <w:szCs w:val="22"/>
          <w:lang w:eastAsia="en-ZA"/>
        </w:rPr>
      </w:pPr>
      <w:r w:rsidRPr="005F73C6">
        <w:fldChar w:fldCharType="begin"/>
      </w:r>
      <w:r w:rsidRPr="005F73C6">
        <w:instrText xml:space="preserve"> TOC \o "1-3" \h \z \t "Heading 4,4,Heading 5,5,TOC_Heading,8,Chapter,9" </w:instrText>
      </w:r>
      <w:r w:rsidRPr="005F73C6">
        <w:fldChar w:fldCharType="separate"/>
      </w:r>
      <w:hyperlink w:anchor="_Toc74421547" w:history="1">
        <w:r w:rsidR="009D7EE2" w:rsidRPr="00F77000">
          <w:rPr>
            <w:rStyle w:val="Hyperlink"/>
            <w:noProof/>
          </w:rPr>
          <w:t>List of Figures</w:t>
        </w:r>
        <w:r w:rsidR="009D7EE2">
          <w:rPr>
            <w:noProof/>
            <w:webHidden/>
          </w:rPr>
          <w:tab/>
        </w:r>
        <w:r w:rsidR="009D7EE2">
          <w:rPr>
            <w:noProof/>
            <w:webHidden/>
          </w:rPr>
          <w:fldChar w:fldCharType="begin"/>
        </w:r>
        <w:r w:rsidR="009D7EE2">
          <w:rPr>
            <w:noProof/>
            <w:webHidden/>
          </w:rPr>
          <w:instrText xml:space="preserve"> PAGEREF _Toc74421547 \h </w:instrText>
        </w:r>
        <w:r w:rsidR="009D7EE2">
          <w:rPr>
            <w:noProof/>
            <w:webHidden/>
          </w:rPr>
        </w:r>
        <w:r w:rsidR="009D7EE2">
          <w:rPr>
            <w:noProof/>
            <w:webHidden/>
          </w:rPr>
          <w:fldChar w:fldCharType="separate"/>
        </w:r>
        <w:r w:rsidR="002E269B">
          <w:rPr>
            <w:noProof/>
            <w:webHidden/>
          </w:rPr>
          <w:t>ii</w:t>
        </w:r>
        <w:r w:rsidR="009D7EE2">
          <w:rPr>
            <w:noProof/>
            <w:webHidden/>
          </w:rPr>
          <w:fldChar w:fldCharType="end"/>
        </w:r>
      </w:hyperlink>
    </w:p>
    <w:p w14:paraId="6E9B50E0" w14:textId="77777777" w:rsidR="009D7EE2" w:rsidRDefault="00F44FB6">
      <w:pPr>
        <w:pStyle w:val="TOC9"/>
        <w:rPr>
          <w:rFonts w:asciiTheme="minorHAnsi" w:eastAsiaTheme="minorEastAsia" w:hAnsiTheme="minorHAnsi" w:cstheme="minorBidi"/>
          <w:b w:val="0"/>
          <w:caps w:val="0"/>
          <w:noProof/>
          <w:szCs w:val="22"/>
          <w:lang w:eastAsia="en-ZA"/>
        </w:rPr>
      </w:pPr>
      <w:hyperlink w:anchor="_Toc74421548" w:history="1">
        <w:r w:rsidR="009D7EE2" w:rsidRPr="00F77000">
          <w:rPr>
            <w:rStyle w:val="Hyperlink"/>
            <w:noProof/>
          </w:rPr>
          <w:t>List of Tables</w:t>
        </w:r>
        <w:r w:rsidR="009D7EE2">
          <w:rPr>
            <w:noProof/>
            <w:webHidden/>
          </w:rPr>
          <w:tab/>
        </w:r>
        <w:r w:rsidR="009D7EE2">
          <w:rPr>
            <w:noProof/>
            <w:webHidden/>
          </w:rPr>
          <w:fldChar w:fldCharType="begin"/>
        </w:r>
        <w:r w:rsidR="009D7EE2">
          <w:rPr>
            <w:noProof/>
            <w:webHidden/>
          </w:rPr>
          <w:instrText xml:space="preserve"> PAGEREF _Toc74421548 \h </w:instrText>
        </w:r>
        <w:r w:rsidR="009D7EE2">
          <w:rPr>
            <w:noProof/>
            <w:webHidden/>
          </w:rPr>
        </w:r>
        <w:r w:rsidR="009D7EE2">
          <w:rPr>
            <w:noProof/>
            <w:webHidden/>
          </w:rPr>
          <w:fldChar w:fldCharType="separate"/>
        </w:r>
        <w:r w:rsidR="002E269B">
          <w:rPr>
            <w:noProof/>
            <w:webHidden/>
          </w:rPr>
          <w:t>ii</w:t>
        </w:r>
        <w:r w:rsidR="009D7EE2">
          <w:rPr>
            <w:noProof/>
            <w:webHidden/>
          </w:rPr>
          <w:fldChar w:fldCharType="end"/>
        </w:r>
      </w:hyperlink>
    </w:p>
    <w:p w14:paraId="577A8734" w14:textId="77777777" w:rsidR="009D7EE2" w:rsidRDefault="00F44FB6">
      <w:pPr>
        <w:pStyle w:val="TOC9"/>
        <w:rPr>
          <w:rFonts w:asciiTheme="minorHAnsi" w:eastAsiaTheme="minorEastAsia" w:hAnsiTheme="minorHAnsi" w:cstheme="minorBidi"/>
          <w:b w:val="0"/>
          <w:caps w:val="0"/>
          <w:noProof/>
          <w:szCs w:val="22"/>
          <w:lang w:eastAsia="en-ZA"/>
        </w:rPr>
      </w:pPr>
      <w:hyperlink w:anchor="_Toc74421549" w:history="1">
        <w:r w:rsidR="009D7EE2" w:rsidRPr="00F77000">
          <w:rPr>
            <w:rStyle w:val="Hyperlink"/>
            <w:noProof/>
          </w:rPr>
          <w:t>Chapter 1: Introduction</w:t>
        </w:r>
        <w:r w:rsidR="009D7EE2">
          <w:rPr>
            <w:noProof/>
            <w:webHidden/>
          </w:rPr>
          <w:tab/>
        </w:r>
        <w:r w:rsidR="009D7EE2">
          <w:rPr>
            <w:noProof/>
            <w:webHidden/>
          </w:rPr>
          <w:fldChar w:fldCharType="begin"/>
        </w:r>
        <w:r w:rsidR="009D7EE2">
          <w:rPr>
            <w:noProof/>
            <w:webHidden/>
          </w:rPr>
          <w:instrText xml:space="preserve"> PAGEREF _Toc74421549 \h </w:instrText>
        </w:r>
        <w:r w:rsidR="009D7EE2">
          <w:rPr>
            <w:noProof/>
            <w:webHidden/>
          </w:rPr>
        </w:r>
        <w:r w:rsidR="009D7EE2">
          <w:rPr>
            <w:noProof/>
            <w:webHidden/>
          </w:rPr>
          <w:fldChar w:fldCharType="separate"/>
        </w:r>
        <w:r w:rsidR="002E269B">
          <w:rPr>
            <w:noProof/>
            <w:webHidden/>
          </w:rPr>
          <w:t>1</w:t>
        </w:r>
        <w:r w:rsidR="009D7EE2">
          <w:rPr>
            <w:noProof/>
            <w:webHidden/>
          </w:rPr>
          <w:fldChar w:fldCharType="end"/>
        </w:r>
      </w:hyperlink>
    </w:p>
    <w:p w14:paraId="12A1AA0A" w14:textId="77777777" w:rsidR="009D7EE2" w:rsidRDefault="00F44FB6">
      <w:pPr>
        <w:pStyle w:val="TOC2"/>
        <w:rPr>
          <w:rFonts w:asciiTheme="minorHAnsi" w:eastAsiaTheme="minorEastAsia" w:hAnsiTheme="minorHAnsi" w:cstheme="minorBidi"/>
          <w:b w:val="0"/>
          <w:noProof/>
          <w:szCs w:val="22"/>
          <w:lang w:eastAsia="en-ZA"/>
        </w:rPr>
      </w:pPr>
      <w:hyperlink w:anchor="_Toc74421551" w:history="1">
        <w:r w:rsidR="009D7EE2" w:rsidRPr="00F77000">
          <w:rPr>
            <w:rStyle w:val="Hyperlink"/>
            <w:noProof/>
          </w:rPr>
          <w:t>1.1</w:t>
        </w:r>
        <w:r w:rsidR="009D7EE2">
          <w:rPr>
            <w:rFonts w:asciiTheme="minorHAnsi" w:eastAsiaTheme="minorEastAsia" w:hAnsiTheme="minorHAnsi" w:cstheme="minorBidi"/>
            <w:b w:val="0"/>
            <w:noProof/>
            <w:szCs w:val="22"/>
            <w:lang w:eastAsia="en-ZA"/>
          </w:rPr>
          <w:tab/>
        </w:r>
        <w:r w:rsidR="009D7EE2" w:rsidRPr="00F77000">
          <w:rPr>
            <w:rStyle w:val="Hyperlink"/>
            <w:noProof/>
          </w:rPr>
          <w:t>Project Description</w:t>
        </w:r>
        <w:r w:rsidR="009D7EE2">
          <w:rPr>
            <w:noProof/>
            <w:webHidden/>
          </w:rPr>
          <w:tab/>
        </w:r>
        <w:r w:rsidR="009D7EE2">
          <w:rPr>
            <w:noProof/>
            <w:webHidden/>
          </w:rPr>
          <w:fldChar w:fldCharType="begin"/>
        </w:r>
        <w:r w:rsidR="009D7EE2">
          <w:rPr>
            <w:noProof/>
            <w:webHidden/>
          </w:rPr>
          <w:instrText xml:space="preserve"> PAGEREF _Toc74421551 \h </w:instrText>
        </w:r>
        <w:r w:rsidR="009D7EE2">
          <w:rPr>
            <w:noProof/>
            <w:webHidden/>
          </w:rPr>
        </w:r>
        <w:r w:rsidR="009D7EE2">
          <w:rPr>
            <w:noProof/>
            <w:webHidden/>
          </w:rPr>
          <w:fldChar w:fldCharType="separate"/>
        </w:r>
        <w:r w:rsidR="002E269B">
          <w:rPr>
            <w:noProof/>
            <w:webHidden/>
          </w:rPr>
          <w:t>1</w:t>
        </w:r>
        <w:r w:rsidR="009D7EE2">
          <w:rPr>
            <w:noProof/>
            <w:webHidden/>
          </w:rPr>
          <w:fldChar w:fldCharType="end"/>
        </w:r>
      </w:hyperlink>
    </w:p>
    <w:p w14:paraId="5F04F46F" w14:textId="77777777" w:rsidR="009D7EE2" w:rsidRDefault="00F44FB6">
      <w:pPr>
        <w:pStyle w:val="TOC2"/>
        <w:rPr>
          <w:rFonts w:asciiTheme="minorHAnsi" w:eastAsiaTheme="minorEastAsia" w:hAnsiTheme="minorHAnsi" w:cstheme="minorBidi"/>
          <w:b w:val="0"/>
          <w:noProof/>
          <w:szCs w:val="22"/>
          <w:lang w:eastAsia="en-ZA"/>
        </w:rPr>
      </w:pPr>
      <w:hyperlink w:anchor="_Toc74421552" w:history="1">
        <w:r w:rsidR="009D7EE2" w:rsidRPr="00F77000">
          <w:rPr>
            <w:rStyle w:val="Hyperlink"/>
            <w:noProof/>
          </w:rPr>
          <w:t>1.2</w:t>
        </w:r>
        <w:r w:rsidR="009D7EE2">
          <w:rPr>
            <w:rFonts w:asciiTheme="minorHAnsi" w:eastAsiaTheme="minorEastAsia" w:hAnsiTheme="minorHAnsi" w:cstheme="minorBidi"/>
            <w:b w:val="0"/>
            <w:noProof/>
            <w:szCs w:val="22"/>
            <w:lang w:eastAsia="en-ZA"/>
          </w:rPr>
          <w:tab/>
        </w:r>
        <w:r w:rsidR="009D7EE2" w:rsidRPr="00F77000">
          <w:rPr>
            <w:rStyle w:val="Hyperlink"/>
            <w:noProof/>
          </w:rPr>
          <w:t>Project Contents</w:t>
        </w:r>
        <w:r w:rsidR="009D7EE2">
          <w:rPr>
            <w:noProof/>
            <w:webHidden/>
          </w:rPr>
          <w:tab/>
        </w:r>
        <w:r w:rsidR="009D7EE2">
          <w:rPr>
            <w:noProof/>
            <w:webHidden/>
          </w:rPr>
          <w:fldChar w:fldCharType="begin"/>
        </w:r>
        <w:r w:rsidR="009D7EE2">
          <w:rPr>
            <w:noProof/>
            <w:webHidden/>
          </w:rPr>
          <w:instrText xml:space="preserve"> PAGEREF _Toc74421552 \h </w:instrText>
        </w:r>
        <w:r w:rsidR="009D7EE2">
          <w:rPr>
            <w:noProof/>
            <w:webHidden/>
          </w:rPr>
        </w:r>
        <w:r w:rsidR="009D7EE2">
          <w:rPr>
            <w:noProof/>
            <w:webHidden/>
          </w:rPr>
          <w:fldChar w:fldCharType="separate"/>
        </w:r>
        <w:r w:rsidR="002E269B">
          <w:rPr>
            <w:noProof/>
            <w:webHidden/>
          </w:rPr>
          <w:t>1</w:t>
        </w:r>
        <w:r w:rsidR="009D7EE2">
          <w:rPr>
            <w:noProof/>
            <w:webHidden/>
          </w:rPr>
          <w:fldChar w:fldCharType="end"/>
        </w:r>
      </w:hyperlink>
    </w:p>
    <w:p w14:paraId="5C222602" w14:textId="77777777" w:rsidR="009D7EE2" w:rsidRDefault="00F44FB6">
      <w:pPr>
        <w:pStyle w:val="TOC3"/>
        <w:rPr>
          <w:rFonts w:asciiTheme="minorHAnsi" w:eastAsiaTheme="minorEastAsia" w:hAnsiTheme="minorHAnsi" w:cstheme="minorBidi"/>
          <w:noProof/>
          <w:szCs w:val="22"/>
          <w:lang w:eastAsia="en-ZA"/>
        </w:rPr>
      </w:pPr>
      <w:hyperlink w:anchor="_Toc74421553" w:history="1">
        <w:r w:rsidR="009D7EE2" w:rsidRPr="00F77000">
          <w:rPr>
            <w:rStyle w:val="Hyperlink"/>
            <w:noProof/>
          </w:rPr>
          <w:t>1.2.1</w:t>
        </w:r>
        <w:r w:rsidR="009D7EE2">
          <w:rPr>
            <w:rFonts w:asciiTheme="minorHAnsi" w:eastAsiaTheme="minorEastAsia" w:hAnsiTheme="minorHAnsi" w:cstheme="minorBidi"/>
            <w:noProof/>
            <w:szCs w:val="22"/>
            <w:lang w:eastAsia="en-ZA"/>
          </w:rPr>
          <w:tab/>
        </w:r>
        <w:r w:rsidR="009D7EE2" w:rsidRPr="00F77000">
          <w:rPr>
            <w:rStyle w:val="Hyperlink"/>
            <w:noProof/>
          </w:rPr>
          <w:t>Problem Description and Background</w:t>
        </w:r>
        <w:r w:rsidR="009D7EE2">
          <w:rPr>
            <w:noProof/>
            <w:webHidden/>
          </w:rPr>
          <w:tab/>
        </w:r>
        <w:r w:rsidR="009D7EE2">
          <w:rPr>
            <w:noProof/>
            <w:webHidden/>
          </w:rPr>
          <w:fldChar w:fldCharType="begin"/>
        </w:r>
        <w:r w:rsidR="009D7EE2">
          <w:rPr>
            <w:noProof/>
            <w:webHidden/>
          </w:rPr>
          <w:instrText xml:space="preserve"> PAGEREF _Toc74421553 \h </w:instrText>
        </w:r>
        <w:r w:rsidR="009D7EE2">
          <w:rPr>
            <w:noProof/>
            <w:webHidden/>
          </w:rPr>
        </w:r>
        <w:r w:rsidR="009D7EE2">
          <w:rPr>
            <w:noProof/>
            <w:webHidden/>
          </w:rPr>
          <w:fldChar w:fldCharType="separate"/>
        </w:r>
        <w:r w:rsidR="002E269B">
          <w:rPr>
            <w:noProof/>
            <w:webHidden/>
          </w:rPr>
          <w:t>1</w:t>
        </w:r>
        <w:r w:rsidR="009D7EE2">
          <w:rPr>
            <w:noProof/>
            <w:webHidden/>
          </w:rPr>
          <w:fldChar w:fldCharType="end"/>
        </w:r>
      </w:hyperlink>
    </w:p>
    <w:p w14:paraId="2518F2D8" w14:textId="77777777" w:rsidR="009D7EE2" w:rsidRDefault="00F44FB6">
      <w:pPr>
        <w:pStyle w:val="TOC2"/>
        <w:rPr>
          <w:rFonts w:asciiTheme="minorHAnsi" w:eastAsiaTheme="minorEastAsia" w:hAnsiTheme="minorHAnsi" w:cstheme="minorBidi"/>
          <w:b w:val="0"/>
          <w:noProof/>
          <w:szCs w:val="22"/>
          <w:lang w:eastAsia="en-ZA"/>
        </w:rPr>
      </w:pPr>
      <w:hyperlink w:anchor="_Toc74421554" w:history="1">
        <w:r w:rsidR="009D7EE2" w:rsidRPr="00F77000">
          <w:rPr>
            <w:rStyle w:val="Hyperlink"/>
            <w:noProof/>
          </w:rPr>
          <w:t>1.3</w:t>
        </w:r>
        <w:r w:rsidR="009D7EE2">
          <w:rPr>
            <w:rFonts w:asciiTheme="minorHAnsi" w:eastAsiaTheme="minorEastAsia" w:hAnsiTheme="minorHAnsi" w:cstheme="minorBidi"/>
            <w:b w:val="0"/>
            <w:noProof/>
            <w:szCs w:val="22"/>
            <w:lang w:eastAsia="en-ZA"/>
          </w:rPr>
          <w:tab/>
        </w:r>
        <w:r w:rsidR="009D7EE2" w:rsidRPr="00F77000">
          <w:rPr>
            <w:rStyle w:val="Hyperlink"/>
            <w:noProof/>
          </w:rPr>
          <w:t>Aims and Objectives of Project</w:t>
        </w:r>
        <w:r w:rsidR="009D7EE2">
          <w:rPr>
            <w:noProof/>
            <w:webHidden/>
          </w:rPr>
          <w:tab/>
        </w:r>
        <w:r w:rsidR="009D7EE2">
          <w:rPr>
            <w:noProof/>
            <w:webHidden/>
          </w:rPr>
          <w:fldChar w:fldCharType="begin"/>
        </w:r>
        <w:r w:rsidR="009D7EE2">
          <w:rPr>
            <w:noProof/>
            <w:webHidden/>
          </w:rPr>
          <w:instrText xml:space="preserve"> PAGEREF _Toc74421554 \h </w:instrText>
        </w:r>
        <w:r w:rsidR="009D7EE2">
          <w:rPr>
            <w:noProof/>
            <w:webHidden/>
          </w:rPr>
        </w:r>
        <w:r w:rsidR="009D7EE2">
          <w:rPr>
            <w:noProof/>
            <w:webHidden/>
          </w:rPr>
          <w:fldChar w:fldCharType="separate"/>
        </w:r>
        <w:r w:rsidR="002E269B">
          <w:rPr>
            <w:noProof/>
            <w:webHidden/>
          </w:rPr>
          <w:t>3</w:t>
        </w:r>
        <w:r w:rsidR="009D7EE2">
          <w:rPr>
            <w:noProof/>
            <w:webHidden/>
          </w:rPr>
          <w:fldChar w:fldCharType="end"/>
        </w:r>
      </w:hyperlink>
    </w:p>
    <w:p w14:paraId="49291352" w14:textId="77777777" w:rsidR="009D7EE2" w:rsidRDefault="00F44FB6">
      <w:pPr>
        <w:pStyle w:val="TOC9"/>
        <w:rPr>
          <w:rFonts w:asciiTheme="minorHAnsi" w:eastAsiaTheme="minorEastAsia" w:hAnsiTheme="minorHAnsi" w:cstheme="minorBidi"/>
          <w:b w:val="0"/>
          <w:caps w:val="0"/>
          <w:noProof/>
          <w:szCs w:val="22"/>
          <w:lang w:eastAsia="en-ZA"/>
        </w:rPr>
      </w:pPr>
      <w:hyperlink w:anchor="_Toc74421555" w:history="1">
        <w:r w:rsidR="009D7EE2" w:rsidRPr="00F77000">
          <w:rPr>
            <w:rStyle w:val="Hyperlink"/>
            <w:noProof/>
          </w:rPr>
          <w:t>Chapter 2: Literature Review</w:t>
        </w:r>
        <w:r w:rsidR="009D7EE2">
          <w:rPr>
            <w:noProof/>
            <w:webHidden/>
          </w:rPr>
          <w:tab/>
        </w:r>
        <w:r w:rsidR="009D7EE2">
          <w:rPr>
            <w:noProof/>
            <w:webHidden/>
          </w:rPr>
          <w:fldChar w:fldCharType="begin"/>
        </w:r>
        <w:r w:rsidR="009D7EE2">
          <w:rPr>
            <w:noProof/>
            <w:webHidden/>
          </w:rPr>
          <w:instrText xml:space="preserve"> PAGEREF _Toc74421555 \h </w:instrText>
        </w:r>
        <w:r w:rsidR="009D7EE2">
          <w:rPr>
            <w:noProof/>
            <w:webHidden/>
          </w:rPr>
        </w:r>
        <w:r w:rsidR="009D7EE2">
          <w:rPr>
            <w:noProof/>
            <w:webHidden/>
          </w:rPr>
          <w:fldChar w:fldCharType="separate"/>
        </w:r>
        <w:r w:rsidR="002E269B">
          <w:rPr>
            <w:noProof/>
            <w:webHidden/>
          </w:rPr>
          <w:t>5</w:t>
        </w:r>
        <w:r w:rsidR="009D7EE2">
          <w:rPr>
            <w:noProof/>
            <w:webHidden/>
          </w:rPr>
          <w:fldChar w:fldCharType="end"/>
        </w:r>
      </w:hyperlink>
    </w:p>
    <w:p w14:paraId="47D71C3C" w14:textId="77777777" w:rsidR="009D7EE2" w:rsidRDefault="00F44FB6">
      <w:pPr>
        <w:pStyle w:val="TOC2"/>
        <w:rPr>
          <w:rFonts w:asciiTheme="minorHAnsi" w:eastAsiaTheme="minorEastAsia" w:hAnsiTheme="minorHAnsi" w:cstheme="minorBidi"/>
          <w:b w:val="0"/>
          <w:noProof/>
          <w:szCs w:val="22"/>
          <w:lang w:eastAsia="en-ZA"/>
        </w:rPr>
      </w:pPr>
      <w:hyperlink w:anchor="_Toc74421557" w:history="1">
        <w:r w:rsidR="009D7EE2" w:rsidRPr="00F77000">
          <w:rPr>
            <w:rStyle w:val="Hyperlink"/>
            <w:noProof/>
          </w:rPr>
          <w:t>2.1</w:t>
        </w:r>
        <w:r w:rsidR="009D7EE2">
          <w:rPr>
            <w:rFonts w:asciiTheme="minorHAnsi" w:eastAsiaTheme="minorEastAsia" w:hAnsiTheme="minorHAnsi" w:cstheme="minorBidi"/>
            <w:b w:val="0"/>
            <w:noProof/>
            <w:szCs w:val="22"/>
            <w:lang w:eastAsia="en-ZA"/>
          </w:rPr>
          <w:tab/>
        </w:r>
        <w:r w:rsidR="009D7EE2" w:rsidRPr="00F77000">
          <w:rPr>
            <w:rStyle w:val="Hyperlink"/>
            <w:noProof/>
          </w:rPr>
          <w:t>Introduction</w:t>
        </w:r>
        <w:r w:rsidR="009D7EE2">
          <w:rPr>
            <w:noProof/>
            <w:webHidden/>
          </w:rPr>
          <w:tab/>
        </w:r>
        <w:r w:rsidR="009D7EE2">
          <w:rPr>
            <w:noProof/>
            <w:webHidden/>
          </w:rPr>
          <w:fldChar w:fldCharType="begin"/>
        </w:r>
        <w:r w:rsidR="009D7EE2">
          <w:rPr>
            <w:noProof/>
            <w:webHidden/>
          </w:rPr>
          <w:instrText xml:space="preserve"> PAGEREF _Toc74421557 \h </w:instrText>
        </w:r>
        <w:r w:rsidR="009D7EE2">
          <w:rPr>
            <w:noProof/>
            <w:webHidden/>
          </w:rPr>
        </w:r>
        <w:r w:rsidR="009D7EE2">
          <w:rPr>
            <w:noProof/>
            <w:webHidden/>
          </w:rPr>
          <w:fldChar w:fldCharType="separate"/>
        </w:r>
        <w:r w:rsidR="002E269B">
          <w:rPr>
            <w:noProof/>
            <w:webHidden/>
          </w:rPr>
          <w:t>5</w:t>
        </w:r>
        <w:r w:rsidR="009D7EE2">
          <w:rPr>
            <w:noProof/>
            <w:webHidden/>
          </w:rPr>
          <w:fldChar w:fldCharType="end"/>
        </w:r>
      </w:hyperlink>
    </w:p>
    <w:p w14:paraId="226315C5" w14:textId="77777777" w:rsidR="009D7EE2" w:rsidRDefault="00F44FB6">
      <w:pPr>
        <w:pStyle w:val="TOC2"/>
        <w:rPr>
          <w:rFonts w:asciiTheme="minorHAnsi" w:eastAsiaTheme="minorEastAsia" w:hAnsiTheme="minorHAnsi" w:cstheme="minorBidi"/>
          <w:b w:val="0"/>
          <w:noProof/>
          <w:szCs w:val="22"/>
          <w:lang w:eastAsia="en-ZA"/>
        </w:rPr>
      </w:pPr>
      <w:hyperlink w:anchor="_Toc74421558" w:history="1">
        <w:r w:rsidR="009D7EE2" w:rsidRPr="00F77000">
          <w:rPr>
            <w:rStyle w:val="Hyperlink"/>
            <w:noProof/>
          </w:rPr>
          <w:t>2.2</w:t>
        </w:r>
        <w:r w:rsidR="009D7EE2">
          <w:rPr>
            <w:rFonts w:asciiTheme="minorHAnsi" w:eastAsiaTheme="minorEastAsia" w:hAnsiTheme="minorHAnsi" w:cstheme="minorBidi"/>
            <w:b w:val="0"/>
            <w:noProof/>
            <w:szCs w:val="22"/>
            <w:lang w:eastAsia="en-ZA"/>
          </w:rPr>
          <w:tab/>
        </w:r>
        <w:r w:rsidR="009D7EE2" w:rsidRPr="00F77000">
          <w:rPr>
            <w:rStyle w:val="Hyperlink"/>
            <w:noProof/>
          </w:rPr>
          <w:t>An Issue with Instructional Education</w:t>
        </w:r>
        <w:r w:rsidR="009D7EE2">
          <w:rPr>
            <w:noProof/>
            <w:webHidden/>
          </w:rPr>
          <w:tab/>
        </w:r>
        <w:r w:rsidR="009D7EE2">
          <w:rPr>
            <w:noProof/>
            <w:webHidden/>
          </w:rPr>
          <w:fldChar w:fldCharType="begin"/>
        </w:r>
        <w:r w:rsidR="009D7EE2">
          <w:rPr>
            <w:noProof/>
            <w:webHidden/>
          </w:rPr>
          <w:instrText xml:space="preserve"> PAGEREF _Toc74421558 \h </w:instrText>
        </w:r>
        <w:r w:rsidR="009D7EE2">
          <w:rPr>
            <w:noProof/>
            <w:webHidden/>
          </w:rPr>
        </w:r>
        <w:r w:rsidR="009D7EE2">
          <w:rPr>
            <w:noProof/>
            <w:webHidden/>
          </w:rPr>
          <w:fldChar w:fldCharType="separate"/>
        </w:r>
        <w:r w:rsidR="002E269B">
          <w:rPr>
            <w:noProof/>
            <w:webHidden/>
          </w:rPr>
          <w:t>5</w:t>
        </w:r>
        <w:r w:rsidR="009D7EE2">
          <w:rPr>
            <w:noProof/>
            <w:webHidden/>
          </w:rPr>
          <w:fldChar w:fldCharType="end"/>
        </w:r>
      </w:hyperlink>
    </w:p>
    <w:p w14:paraId="4E46F697" w14:textId="77777777" w:rsidR="009D7EE2" w:rsidRDefault="00F44FB6">
      <w:pPr>
        <w:pStyle w:val="TOC2"/>
        <w:rPr>
          <w:rFonts w:asciiTheme="minorHAnsi" w:eastAsiaTheme="minorEastAsia" w:hAnsiTheme="minorHAnsi" w:cstheme="minorBidi"/>
          <w:b w:val="0"/>
          <w:noProof/>
          <w:szCs w:val="22"/>
          <w:lang w:eastAsia="en-ZA"/>
        </w:rPr>
      </w:pPr>
      <w:hyperlink w:anchor="_Toc74421559" w:history="1">
        <w:r w:rsidR="009D7EE2" w:rsidRPr="00F77000">
          <w:rPr>
            <w:rStyle w:val="Hyperlink"/>
            <w:noProof/>
          </w:rPr>
          <w:t>2.3</w:t>
        </w:r>
        <w:r w:rsidR="009D7EE2">
          <w:rPr>
            <w:rFonts w:asciiTheme="minorHAnsi" w:eastAsiaTheme="minorEastAsia" w:hAnsiTheme="minorHAnsi" w:cstheme="minorBidi"/>
            <w:b w:val="0"/>
            <w:noProof/>
            <w:szCs w:val="22"/>
            <w:lang w:eastAsia="en-ZA"/>
          </w:rPr>
          <w:tab/>
        </w:r>
        <w:r w:rsidR="009D7EE2" w:rsidRPr="00F77000">
          <w:rPr>
            <w:rStyle w:val="Hyperlink"/>
            <w:noProof/>
          </w:rPr>
          <w:t>Pedagogy and Learning Theories</w:t>
        </w:r>
        <w:r w:rsidR="009D7EE2">
          <w:rPr>
            <w:noProof/>
            <w:webHidden/>
          </w:rPr>
          <w:tab/>
        </w:r>
        <w:r w:rsidR="009D7EE2">
          <w:rPr>
            <w:noProof/>
            <w:webHidden/>
          </w:rPr>
          <w:fldChar w:fldCharType="begin"/>
        </w:r>
        <w:r w:rsidR="009D7EE2">
          <w:rPr>
            <w:noProof/>
            <w:webHidden/>
          </w:rPr>
          <w:instrText xml:space="preserve"> PAGEREF _Toc74421559 \h </w:instrText>
        </w:r>
        <w:r w:rsidR="009D7EE2">
          <w:rPr>
            <w:noProof/>
            <w:webHidden/>
          </w:rPr>
        </w:r>
        <w:r w:rsidR="009D7EE2">
          <w:rPr>
            <w:noProof/>
            <w:webHidden/>
          </w:rPr>
          <w:fldChar w:fldCharType="separate"/>
        </w:r>
        <w:r w:rsidR="002E269B">
          <w:rPr>
            <w:noProof/>
            <w:webHidden/>
          </w:rPr>
          <w:t>7</w:t>
        </w:r>
        <w:r w:rsidR="009D7EE2">
          <w:rPr>
            <w:noProof/>
            <w:webHidden/>
          </w:rPr>
          <w:fldChar w:fldCharType="end"/>
        </w:r>
      </w:hyperlink>
    </w:p>
    <w:p w14:paraId="136ED866" w14:textId="77777777" w:rsidR="009D7EE2" w:rsidRDefault="00F44FB6">
      <w:pPr>
        <w:pStyle w:val="TOC2"/>
        <w:rPr>
          <w:rFonts w:asciiTheme="minorHAnsi" w:eastAsiaTheme="minorEastAsia" w:hAnsiTheme="minorHAnsi" w:cstheme="minorBidi"/>
          <w:b w:val="0"/>
          <w:noProof/>
          <w:szCs w:val="22"/>
          <w:lang w:eastAsia="en-ZA"/>
        </w:rPr>
      </w:pPr>
      <w:hyperlink w:anchor="_Toc74421560" w:history="1">
        <w:r w:rsidR="009D7EE2" w:rsidRPr="00F77000">
          <w:rPr>
            <w:rStyle w:val="Hyperlink"/>
            <w:noProof/>
          </w:rPr>
          <w:t>2.4</w:t>
        </w:r>
        <w:r w:rsidR="009D7EE2">
          <w:rPr>
            <w:rFonts w:asciiTheme="minorHAnsi" w:eastAsiaTheme="minorEastAsia" w:hAnsiTheme="minorHAnsi" w:cstheme="minorBidi"/>
            <w:b w:val="0"/>
            <w:noProof/>
            <w:szCs w:val="22"/>
            <w:lang w:eastAsia="en-ZA"/>
          </w:rPr>
          <w:tab/>
        </w:r>
        <w:r w:rsidR="009D7EE2" w:rsidRPr="00F77000">
          <w:rPr>
            <w:rStyle w:val="Hyperlink"/>
            <w:noProof/>
          </w:rPr>
          <w:t>An Approach Through Ludology</w:t>
        </w:r>
        <w:r w:rsidR="009D7EE2">
          <w:rPr>
            <w:noProof/>
            <w:webHidden/>
          </w:rPr>
          <w:tab/>
        </w:r>
        <w:r w:rsidR="009D7EE2">
          <w:rPr>
            <w:noProof/>
            <w:webHidden/>
          </w:rPr>
          <w:fldChar w:fldCharType="begin"/>
        </w:r>
        <w:r w:rsidR="009D7EE2">
          <w:rPr>
            <w:noProof/>
            <w:webHidden/>
          </w:rPr>
          <w:instrText xml:space="preserve"> PAGEREF _Toc74421560 \h </w:instrText>
        </w:r>
        <w:r w:rsidR="009D7EE2">
          <w:rPr>
            <w:noProof/>
            <w:webHidden/>
          </w:rPr>
        </w:r>
        <w:r w:rsidR="009D7EE2">
          <w:rPr>
            <w:noProof/>
            <w:webHidden/>
          </w:rPr>
          <w:fldChar w:fldCharType="separate"/>
        </w:r>
        <w:r w:rsidR="002E269B">
          <w:rPr>
            <w:noProof/>
            <w:webHidden/>
          </w:rPr>
          <w:t>10</w:t>
        </w:r>
        <w:r w:rsidR="009D7EE2">
          <w:rPr>
            <w:noProof/>
            <w:webHidden/>
          </w:rPr>
          <w:fldChar w:fldCharType="end"/>
        </w:r>
      </w:hyperlink>
    </w:p>
    <w:p w14:paraId="1E7076DB" w14:textId="77777777" w:rsidR="009D7EE2" w:rsidRDefault="00F44FB6">
      <w:pPr>
        <w:pStyle w:val="TOC3"/>
        <w:rPr>
          <w:rFonts w:asciiTheme="minorHAnsi" w:eastAsiaTheme="minorEastAsia" w:hAnsiTheme="minorHAnsi" w:cstheme="minorBidi"/>
          <w:noProof/>
          <w:szCs w:val="22"/>
          <w:lang w:eastAsia="en-ZA"/>
        </w:rPr>
      </w:pPr>
      <w:hyperlink w:anchor="_Toc74421561" w:history="1">
        <w:r w:rsidR="009D7EE2" w:rsidRPr="00F77000">
          <w:rPr>
            <w:rStyle w:val="Hyperlink"/>
            <w:noProof/>
          </w:rPr>
          <w:t>2.4.1</w:t>
        </w:r>
        <w:r w:rsidR="009D7EE2">
          <w:rPr>
            <w:rFonts w:asciiTheme="minorHAnsi" w:eastAsiaTheme="minorEastAsia" w:hAnsiTheme="minorHAnsi" w:cstheme="minorBidi"/>
            <w:noProof/>
            <w:szCs w:val="22"/>
            <w:lang w:eastAsia="en-ZA"/>
          </w:rPr>
          <w:tab/>
        </w:r>
        <w:r w:rsidR="009D7EE2" w:rsidRPr="00F77000">
          <w:rPr>
            <w:rStyle w:val="Hyperlink"/>
            <w:noProof/>
          </w:rPr>
          <w:t>What is Ludology</w:t>
        </w:r>
        <w:r w:rsidR="009D7EE2">
          <w:rPr>
            <w:noProof/>
            <w:webHidden/>
          </w:rPr>
          <w:tab/>
        </w:r>
        <w:r w:rsidR="009D7EE2">
          <w:rPr>
            <w:noProof/>
            <w:webHidden/>
          </w:rPr>
          <w:fldChar w:fldCharType="begin"/>
        </w:r>
        <w:r w:rsidR="009D7EE2">
          <w:rPr>
            <w:noProof/>
            <w:webHidden/>
          </w:rPr>
          <w:instrText xml:space="preserve"> PAGEREF _Toc74421561 \h </w:instrText>
        </w:r>
        <w:r w:rsidR="009D7EE2">
          <w:rPr>
            <w:noProof/>
            <w:webHidden/>
          </w:rPr>
        </w:r>
        <w:r w:rsidR="009D7EE2">
          <w:rPr>
            <w:noProof/>
            <w:webHidden/>
          </w:rPr>
          <w:fldChar w:fldCharType="separate"/>
        </w:r>
        <w:r w:rsidR="002E269B">
          <w:rPr>
            <w:noProof/>
            <w:webHidden/>
          </w:rPr>
          <w:t>10</w:t>
        </w:r>
        <w:r w:rsidR="009D7EE2">
          <w:rPr>
            <w:noProof/>
            <w:webHidden/>
          </w:rPr>
          <w:fldChar w:fldCharType="end"/>
        </w:r>
      </w:hyperlink>
    </w:p>
    <w:p w14:paraId="5B8C7311" w14:textId="77777777" w:rsidR="009D7EE2" w:rsidRDefault="00F44FB6">
      <w:pPr>
        <w:pStyle w:val="TOC3"/>
        <w:rPr>
          <w:rFonts w:asciiTheme="minorHAnsi" w:eastAsiaTheme="minorEastAsia" w:hAnsiTheme="minorHAnsi" w:cstheme="minorBidi"/>
          <w:noProof/>
          <w:szCs w:val="22"/>
          <w:lang w:eastAsia="en-ZA"/>
        </w:rPr>
      </w:pPr>
      <w:hyperlink w:anchor="_Toc74421562" w:history="1">
        <w:r w:rsidR="009D7EE2" w:rsidRPr="00F77000">
          <w:rPr>
            <w:rStyle w:val="Hyperlink"/>
            <w:noProof/>
          </w:rPr>
          <w:t>2.4.2</w:t>
        </w:r>
        <w:r w:rsidR="009D7EE2">
          <w:rPr>
            <w:rFonts w:asciiTheme="minorHAnsi" w:eastAsiaTheme="minorEastAsia" w:hAnsiTheme="minorHAnsi" w:cstheme="minorBidi"/>
            <w:noProof/>
            <w:szCs w:val="22"/>
            <w:lang w:eastAsia="en-ZA"/>
          </w:rPr>
          <w:tab/>
        </w:r>
        <w:r w:rsidR="009D7EE2" w:rsidRPr="00F77000">
          <w:rPr>
            <w:rStyle w:val="Hyperlink"/>
            <w:noProof/>
          </w:rPr>
          <w:t>Serious Games</w:t>
        </w:r>
        <w:r w:rsidR="009D7EE2">
          <w:rPr>
            <w:noProof/>
            <w:webHidden/>
          </w:rPr>
          <w:tab/>
        </w:r>
        <w:r w:rsidR="009D7EE2">
          <w:rPr>
            <w:noProof/>
            <w:webHidden/>
          </w:rPr>
          <w:fldChar w:fldCharType="begin"/>
        </w:r>
        <w:r w:rsidR="009D7EE2">
          <w:rPr>
            <w:noProof/>
            <w:webHidden/>
          </w:rPr>
          <w:instrText xml:space="preserve"> PAGEREF _Toc74421562 \h </w:instrText>
        </w:r>
        <w:r w:rsidR="009D7EE2">
          <w:rPr>
            <w:noProof/>
            <w:webHidden/>
          </w:rPr>
        </w:r>
        <w:r w:rsidR="009D7EE2">
          <w:rPr>
            <w:noProof/>
            <w:webHidden/>
          </w:rPr>
          <w:fldChar w:fldCharType="separate"/>
        </w:r>
        <w:r w:rsidR="002E269B">
          <w:rPr>
            <w:noProof/>
            <w:webHidden/>
          </w:rPr>
          <w:t>10</w:t>
        </w:r>
        <w:r w:rsidR="009D7EE2">
          <w:rPr>
            <w:noProof/>
            <w:webHidden/>
          </w:rPr>
          <w:fldChar w:fldCharType="end"/>
        </w:r>
      </w:hyperlink>
    </w:p>
    <w:p w14:paraId="36274644" w14:textId="77777777" w:rsidR="009D7EE2" w:rsidRDefault="00F44FB6">
      <w:pPr>
        <w:pStyle w:val="TOC3"/>
        <w:rPr>
          <w:rFonts w:asciiTheme="minorHAnsi" w:eastAsiaTheme="minorEastAsia" w:hAnsiTheme="minorHAnsi" w:cstheme="minorBidi"/>
          <w:noProof/>
          <w:szCs w:val="22"/>
          <w:lang w:eastAsia="en-ZA"/>
        </w:rPr>
      </w:pPr>
      <w:hyperlink w:anchor="_Toc74421563" w:history="1">
        <w:r w:rsidR="009D7EE2" w:rsidRPr="00F77000">
          <w:rPr>
            <w:rStyle w:val="Hyperlink"/>
            <w:noProof/>
          </w:rPr>
          <w:t>2.4.3</w:t>
        </w:r>
        <w:r w:rsidR="009D7EE2">
          <w:rPr>
            <w:rFonts w:asciiTheme="minorHAnsi" w:eastAsiaTheme="minorEastAsia" w:hAnsiTheme="minorHAnsi" w:cstheme="minorBidi"/>
            <w:noProof/>
            <w:szCs w:val="22"/>
            <w:lang w:eastAsia="en-ZA"/>
          </w:rPr>
          <w:tab/>
        </w:r>
        <w:r w:rsidR="009D7EE2" w:rsidRPr="00F77000">
          <w:rPr>
            <w:rStyle w:val="Hyperlink"/>
            <w:noProof/>
          </w:rPr>
          <w:t>Games as Simulation</w:t>
        </w:r>
        <w:r w:rsidR="009D7EE2">
          <w:rPr>
            <w:noProof/>
            <w:webHidden/>
          </w:rPr>
          <w:tab/>
        </w:r>
        <w:r w:rsidR="009D7EE2">
          <w:rPr>
            <w:noProof/>
            <w:webHidden/>
          </w:rPr>
          <w:fldChar w:fldCharType="begin"/>
        </w:r>
        <w:r w:rsidR="009D7EE2">
          <w:rPr>
            <w:noProof/>
            <w:webHidden/>
          </w:rPr>
          <w:instrText xml:space="preserve"> PAGEREF _Toc74421563 \h </w:instrText>
        </w:r>
        <w:r w:rsidR="009D7EE2">
          <w:rPr>
            <w:noProof/>
            <w:webHidden/>
          </w:rPr>
        </w:r>
        <w:r w:rsidR="009D7EE2">
          <w:rPr>
            <w:noProof/>
            <w:webHidden/>
          </w:rPr>
          <w:fldChar w:fldCharType="separate"/>
        </w:r>
        <w:r w:rsidR="002E269B">
          <w:rPr>
            <w:noProof/>
            <w:webHidden/>
          </w:rPr>
          <w:t>12</w:t>
        </w:r>
        <w:r w:rsidR="009D7EE2">
          <w:rPr>
            <w:noProof/>
            <w:webHidden/>
          </w:rPr>
          <w:fldChar w:fldCharType="end"/>
        </w:r>
      </w:hyperlink>
    </w:p>
    <w:p w14:paraId="1BBF788B" w14:textId="77777777" w:rsidR="009D7EE2" w:rsidRDefault="00F44FB6">
      <w:pPr>
        <w:pStyle w:val="TOC2"/>
        <w:rPr>
          <w:rFonts w:asciiTheme="minorHAnsi" w:eastAsiaTheme="minorEastAsia" w:hAnsiTheme="minorHAnsi" w:cstheme="minorBidi"/>
          <w:b w:val="0"/>
          <w:noProof/>
          <w:szCs w:val="22"/>
          <w:lang w:eastAsia="en-ZA"/>
        </w:rPr>
      </w:pPr>
      <w:hyperlink w:anchor="_Toc74421564" w:history="1">
        <w:r w:rsidR="009D7EE2" w:rsidRPr="00F77000">
          <w:rPr>
            <w:rStyle w:val="Hyperlink"/>
            <w:noProof/>
          </w:rPr>
          <w:t>2.5</w:t>
        </w:r>
        <w:r w:rsidR="009D7EE2">
          <w:rPr>
            <w:rFonts w:asciiTheme="minorHAnsi" w:eastAsiaTheme="minorEastAsia" w:hAnsiTheme="minorHAnsi" w:cstheme="minorBidi"/>
            <w:b w:val="0"/>
            <w:noProof/>
            <w:szCs w:val="22"/>
            <w:lang w:eastAsia="en-ZA"/>
          </w:rPr>
          <w:tab/>
        </w:r>
        <w:r w:rsidR="009D7EE2" w:rsidRPr="00F77000">
          <w:rPr>
            <w:rStyle w:val="Hyperlink"/>
            <w:noProof/>
          </w:rPr>
          <w:t>Gamification</w:t>
        </w:r>
        <w:r w:rsidR="009D7EE2">
          <w:rPr>
            <w:noProof/>
            <w:webHidden/>
          </w:rPr>
          <w:tab/>
        </w:r>
        <w:r w:rsidR="009D7EE2">
          <w:rPr>
            <w:noProof/>
            <w:webHidden/>
          </w:rPr>
          <w:fldChar w:fldCharType="begin"/>
        </w:r>
        <w:r w:rsidR="009D7EE2">
          <w:rPr>
            <w:noProof/>
            <w:webHidden/>
          </w:rPr>
          <w:instrText xml:space="preserve"> PAGEREF _Toc74421564 \h </w:instrText>
        </w:r>
        <w:r w:rsidR="009D7EE2">
          <w:rPr>
            <w:noProof/>
            <w:webHidden/>
          </w:rPr>
        </w:r>
        <w:r w:rsidR="009D7EE2">
          <w:rPr>
            <w:noProof/>
            <w:webHidden/>
          </w:rPr>
          <w:fldChar w:fldCharType="separate"/>
        </w:r>
        <w:r w:rsidR="002E269B">
          <w:rPr>
            <w:noProof/>
            <w:webHidden/>
          </w:rPr>
          <w:t>12</w:t>
        </w:r>
        <w:r w:rsidR="009D7EE2">
          <w:rPr>
            <w:noProof/>
            <w:webHidden/>
          </w:rPr>
          <w:fldChar w:fldCharType="end"/>
        </w:r>
      </w:hyperlink>
    </w:p>
    <w:p w14:paraId="1B803E2C" w14:textId="77777777" w:rsidR="009D7EE2" w:rsidRDefault="00F44FB6">
      <w:pPr>
        <w:pStyle w:val="TOC2"/>
        <w:rPr>
          <w:rFonts w:asciiTheme="minorHAnsi" w:eastAsiaTheme="minorEastAsia" w:hAnsiTheme="minorHAnsi" w:cstheme="minorBidi"/>
          <w:b w:val="0"/>
          <w:noProof/>
          <w:szCs w:val="22"/>
          <w:lang w:eastAsia="en-ZA"/>
        </w:rPr>
      </w:pPr>
      <w:hyperlink w:anchor="_Toc74421565" w:history="1">
        <w:r w:rsidR="009D7EE2" w:rsidRPr="00F77000">
          <w:rPr>
            <w:rStyle w:val="Hyperlink"/>
            <w:noProof/>
          </w:rPr>
          <w:t>2.6</w:t>
        </w:r>
        <w:r w:rsidR="009D7EE2">
          <w:rPr>
            <w:rFonts w:asciiTheme="minorHAnsi" w:eastAsiaTheme="minorEastAsia" w:hAnsiTheme="minorHAnsi" w:cstheme="minorBidi"/>
            <w:b w:val="0"/>
            <w:noProof/>
            <w:szCs w:val="22"/>
            <w:lang w:eastAsia="en-ZA"/>
          </w:rPr>
          <w:tab/>
        </w:r>
        <w:r w:rsidR="009D7EE2" w:rsidRPr="00F77000">
          <w:rPr>
            <w:rStyle w:val="Hyperlink"/>
            <w:noProof/>
          </w:rPr>
          <w:t>Existing Gamified Teaching Systems and Educational Games</w:t>
        </w:r>
        <w:r w:rsidR="009D7EE2">
          <w:rPr>
            <w:noProof/>
            <w:webHidden/>
          </w:rPr>
          <w:tab/>
        </w:r>
        <w:r w:rsidR="009D7EE2">
          <w:rPr>
            <w:noProof/>
            <w:webHidden/>
          </w:rPr>
          <w:fldChar w:fldCharType="begin"/>
        </w:r>
        <w:r w:rsidR="009D7EE2">
          <w:rPr>
            <w:noProof/>
            <w:webHidden/>
          </w:rPr>
          <w:instrText xml:space="preserve"> PAGEREF _Toc74421565 \h </w:instrText>
        </w:r>
        <w:r w:rsidR="009D7EE2">
          <w:rPr>
            <w:noProof/>
            <w:webHidden/>
          </w:rPr>
        </w:r>
        <w:r w:rsidR="009D7EE2">
          <w:rPr>
            <w:noProof/>
            <w:webHidden/>
          </w:rPr>
          <w:fldChar w:fldCharType="separate"/>
        </w:r>
        <w:r w:rsidR="002E269B">
          <w:rPr>
            <w:noProof/>
            <w:webHidden/>
          </w:rPr>
          <w:t>12</w:t>
        </w:r>
        <w:r w:rsidR="009D7EE2">
          <w:rPr>
            <w:noProof/>
            <w:webHidden/>
          </w:rPr>
          <w:fldChar w:fldCharType="end"/>
        </w:r>
      </w:hyperlink>
    </w:p>
    <w:p w14:paraId="21DDD103" w14:textId="77777777" w:rsidR="009D7EE2" w:rsidRDefault="00F44FB6">
      <w:pPr>
        <w:pStyle w:val="TOC2"/>
        <w:rPr>
          <w:rFonts w:asciiTheme="minorHAnsi" w:eastAsiaTheme="minorEastAsia" w:hAnsiTheme="minorHAnsi" w:cstheme="minorBidi"/>
          <w:b w:val="0"/>
          <w:noProof/>
          <w:szCs w:val="22"/>
          <w:lang w:eastAsia="en-ZA"/>
        </w:rPr>
      </w:pPr>
      <w:hyperlink w:anchor="_Toc74421566" w:history="1">
        <w:r w:rsidR="009D7EE2" w:rsidRPr="00F77000">
          <w:rPr>
            <w:rStyle w:val="Hyperlink"/>
            <w:noProof/>
          </w:rPr>
          <w:t>2.7</w:t>
        </w:r>
        <w:r w:rsidR="009D7EE2">
          <w:rPr>
            <w:rFonts w:asciiTheme="minorHAnsi" w:eastAsiaTheme="minorEastAsia" w:hAnsiTheme="minorHAnsi" w:cstheme="minorBidi"/>
            <w:b w:val="0"/>
            <w:noProof/>
            <w:szCs w:val="22"/>
            <w:lang w:eastAsia="en-ZA"/>
          </w:rPr>
          <w:tab/>
        </w:r>
        <w:r w:rsidR="009D7EE2" w:rsidRPr="00F77000">
          <w:rPr>
            <w:rStyle w:val="Hyperlink"/>
            <w:noProof/>
          </w:rPr>
          <w:t>Potential Issues and Effects of Game-Based Learning</w:t>
        </w:r>
        <w:r w:rsidR="009D7EE2">
          <w:rPr>
            <w:noProof/>
            <w:webHidden/>
          </w:rPr>
          <w:tab/>
        </w:r>
        <w:r w:rsidR="009D7EE2">
          <w:rPr>
            <w:noProof/>
            <w:webHidden/>
          </w:rPr>
          <w:fldChar w:fldCharType="begin"/>
        </w:r>
        <w:r w:rsidR="009D7EE2">
          <w:rPr>
            <w:noProof/>
            <w:webHidden/>
          </w:rPr>
          <w:instrText xml:space="preserve"> PAGEREF _Toc74421566 \h </w:instrText>
        </w:r>
        <w:r w:rsidR="009D7EE2">
          <w:rPr>
            <w:noProof/>
            <w:webHidden/>
          </w:rPr>
        </w:r>
        <w:r w:rsidR="009D7EE2">
          <w:rPr>
            <w:noProof/>
            <w:webHidden/>
          </w:rPr>
          <w:fldChar w:fldCharType="separate"/>
        </w:r>
        <w:r w:rsidR="002E269B">
          <w:rPr>
            <w:noProof/>
            <w:webHidden/>
          </w:rPr>
          <w:t>13</w:t>
        </w:r>
        <w:r w:rsidR="009D7EE2">
          <w:rPr>
            <w:noProof/>
            <w:webHidden/>
          </w:rPr>
          <w:fldChar w:fldCharType="end"/>
        </w:r>
      </w:hyperlink>
    </w:p>
    <w:p w14:paraId="55A82E50" w14:textId="77777777" w:rsidR="009D7EE2" w:rsidRDefault="00F44FB6">
      <w:pPr>
        <w:pStyle w:val="TOC2"/>
        <w:rPr>
          <w:rFonts w:asciiTheme="minorHAnsi" w:eastAsiaTheme="minorEastAsia" w:hAnsiTheme="minorHAnsi" w:cstheme="minorBidi"/>
          <w:b w:val="0"/>
          <w:noProof/>
          <w:szCs w:val="22"/>
          <w:lang w:eastAsia="en-ZA"/>
        </w:rPr>
      </w:pPr>
      <w:hyperlink w:anchor="_Toc74421567" w:history="1">
        <w:r w:rsidR="009D7EE2" w:rsidRPr="00F77000">
          <w:rPr>
            <w:rStyle w:val="Hyperlink"/>
            <w:noProof/>
          </w:rPr>
          <w:t>2.8</w:t>
        </w:r>
        <w:r w:rsidR="009D7EE2">
          <w:rPr>
            <w:rFonts w:asciiTheme="minorHAnsi" w:eastAsiaTheme="minorEastAsia" w:hAnsiTheme="minorHAnsi" w:cstheme="minorBidi"/>
            <w:b w:val="0"/>
            <w:noProof/>
            <w:szCs w:val="22"/>
            <w:lang w:eastAsia="en-ZA"/>
          </w:rPr>
          <w:tab/>
        </w:r>
        <w:r w:rsidR="009D7EE2" w:rsidRPr="00F77000">
          <w:rPr>
            <w:rStyle w:val="Hyperlink"/>
            <w:noProof/>
          </w:rPr>
          <w:t>Conclusion/Summary</w:t>
        </w:r>
        <w:r w:rsidR="009D7EE2">
          <w:rPr>
            <w:noProof/>
            <w:webHidden/>
          </w:rPr>
          <w:tab/>
        </w:r>
        <w:r w:rsidR="009D7EE2">
          <w:rPr>
            <w:noProof/>
            <w:webHidden/>
          </w:rPr>
          <w:fldChar w:fldCharType="begin"/>
        </w:r>
        <w:r w:rsidR="009D7EE2">
          <w:rPr>
            <w:noProof/>
            <w:webHidden/>
          </w:rPr>
          <w:instrText xml:space="preserve"> PAGEREF _Toc74421567 \h </w:instrText>
        </w:r>
        <w:r w:rsidR="009D7EE2">
          <w:rPr>
            <w:noProof/>
            <w:webHidden/>
          </w:rPr>
        </w:r>
        <w:r w:rsidR="009D7EE2">
          <w:rPr>
            <w:noProof/>
            <w:webHidden/>
          </w:rPr>
          <w:fldChar w:fldCharType="separate"/>
        </w:r>
        <w:r w:rsidR="002E269B">
          <w:rPr>
            <w:noProof/>
            <w:webHidden/>
          </w:rPr>
          <w:t>13</w:t>
        </w:r>
        <w:r w:rsidR="009D7EE2">
          <w:rPr>
            <w:noProof/>
            <w:webHidden/>
          </w:rPr>
          <w:fldChar w:fldCharType="end"/>
        </w:r>
      </w:hyperlink>
    </w:p>
    <w:p w14:paraId="3005A52E" w14:textId="77777777" w:rsidR="009D7EE2" w:rsidRDefault="00F44FB6">
      <w:pPr>
        <w:pStyle w:val="TOC9"/>
        <w:rPr>
          <w:rFonts w:asciiTheme="minorHAnsi" w:eastAsiaTheme="minorEastAsia" w:hAnsiTheme="minorHAnsi" w:cstheme="minorBidi"/>
          <w:b w:val="0"/>
          <w:caps w:val="0"/>
          <w:noProof/>
          <w:szCs w:val="22"/>
          <w:lang w:eastAsia="en-ZA"/>
        </w:rPr>
      </w:pPr>
      <w:hyperlink w:anchor="_Toc74421568" w:history="1">
        <w:r w:rsidR="009D7EE2" w:rsidRPr="00F77000">
          <w:rPr>
            <w:rStyle w:val="Hyperlink"/>
            <w:noProof/>
          </w:rPr>
          <w:t>Reference List</w:t>
        </w:r>
        <w:r w:rsidR="009D7EE2">
          <w:rPr>
            <w:noProof/>
            <w:webHidden/>
          </w:rPr>
          <w:tab/>
        </w:r>
        <w:r w:rsidR="009D7EE2">
          <w:rPr>
            <w:noProof/>
            <w:webHidden/>
          </w:rPr>
          <w:fldChar w:fldCharType="begin"/>
        </w:r>
        <w:r w:rsidR="009D7EE2">
          <w:rPr>
            <w:noProof/>
            <w:webHidden/>
          </w:rPr>
          <w:instrText xml:space="preserve"> PAGEREF _Toc74421568 \h </w:instrText>
        </w:r>
        <w:r w:rsidR="009D7EE2">
          <w:rPr>
            <w:noProof/>
            <w:webHidden/>
          </w:rPr>
        </w:r>
        <w:r w:rsidR="009D7EE2">
          <w:rPr>
            <w:noProof/>
            <w:webHidden/>
          </w:rPr>
          <w:fldChar w:fldCharType="separate"/>
        </w:r>
        <w:r w:rsidR="002E269B">
          <w:rPr>
            <w:noProof/>
            <w:webHidden/>
          </w:rPr>
          <w:t>14</w:t>
        </w:r>
        <w:r w:rsidR="009D7EE2">
          <w:rPr>
            <w:noProof/>
            <w:webHidden/>
          </w:rPr>
          <w:fldChar w:fldCharType="end"/>
        </w:r>
      </w:hyperlink>
    </w:p>
    <w:p w14:paraId="639EA1B0" w14:textId="77777777" w:rsidR="00AF6698" w:rsidRPr="005F73C6" w:rsidRDefault="00DC33BA" w:rsidP="0014696A">
      <w:pPr>
        <w:spacing w:after="0"/>
      </w:pPr>
      <w:r w:rsidRPr="005F73C6">
        <w:fldChar w:fldCharType="end"/>
      </w:r>
    </w:p>
    <w:p w14:paraId="57ADBDD2" w14:textId="77777777" w:rsidR="00AF6698" w:rsidRPr="005F73C6" w:rsidRDefault="00DC33BA" w:rsidP="00AC7965">
      <w:pPr>
        <w:spacing w:after="0"/>
        <w:rPr>
          <w:sz w:val="28"/>
        </w:rPr>
      </w:pPr>
      <w:r w:rsidRPr="005F73C6">
        <w:br w:type="page"/>
      </w:r>
    </w:p>
    <w:p w14:paraId="3F57F5CF" w14:textId="77777777" w:rsidR="00AF6698" w:rsidRPr="005F73C6" w:rsidRDefault="0076260C" w:rsidP="00447CBB">
      <w:pPr>
        <w:pStyle w:val="Chapter"/>
        <w:spacing w:after="0"/>
      </w:pPr>
      <w:bookmarkStart w:id="1" w:name="_Toc74421547"/>
      <w:r w:rsidRPr="005F73C6">
        <w:lastRenderedPageBreak/>
        <w:t>List of Figures</w:t>
      </w:r>
      <w:bookmarkEnd w:id="1"/>
      <w:r w:rsidR="000A2712" w:rsidRPr="005F73C6">
        <w:t xml:space="preserve"> </w:t>
      </w:r>
    </w:p>
    <w:p w14:paraId="2C7DDBD8" w14:textId="77777777" w:rsidR="009D7EE2" w:rsidRDefault="00DC33BA">
      <w:pPr>
        <w:pStyle w:val="TableofFigures"/>
        <w:rPr>
          <w:rFonts w:asciiTheme="minorHAnsi" w:eastAsiaTheme="minorEastAsia" w:hAnsiTheme="minorHAnsi" w:cstheme="minorBidi"/>
          <w:szCs w:val="22"/>
          <w:lang w:eastAsia="en-ZA"/>
        </w:rPr>
      </w:pPr>
      <w:r w:rsidRPr="005F73C6">
        <w:rPr>
          <w:sz w:val="24"/>
        </w:rPr>
        <w:fldChar w:fldCharType="begin"/>
      </w:r>
      <w:r w:rsidRPr="005F73C6">
        <w:instrText xml:space="preserve"> TOC \h \z \c "Figure" </w:instrText>
      </w:r>
      <w:r w:rsidRPr="005F73C6">
        <w:rPr>
          <w:sz w:val="24"/>
        </w:rPr>
        <w:fldChar w:fldCharType="separate"/>
      </w:r>
      <w:hyperlink w:anchor="_Toc74421569" w:history="1">
        <w:r w:rsidR="009D7EE2" w:rsidRPr="00BB2B92">
          <w:rPr>
            <w:rStyle w:val="Hyperlink"/>
          </w:rPr>
          <w:t>Figure 1: Example of an Educational Game (Quest Atlantis)</w:t>
        </w:r>
        <w:r w:rsidR="009D7EE2">
          <w:rPr>
            <w:webHidden/>
          </w:rPr>
          <w:tab/>
        </w:r>
        <w:r w:rsidR="009D7EE2">
          <w:rPr>
            <w:webHidden/>
          </w:rPr>
          <w:fldChar w:fldCharType="begin"/>
        </w:r>
        <w:r w:rsidR="009D7EE2">
          <w:rPr>
            <w:webHidden/>
          </w:rPr>
          <w:instrText xml:space="preserve"> PAGEREF _Toc74421569 \h </w:instrText>
        </w:r>
        <w:r w:rsidR="009D7EE2">
          <w:rPr>
            <w:webHidden/>
          </w:rPr>
        </w:r>
        <w:r w:rsidR="009D7EE2">
          <w:rPr>
            <w:webHidden/>
          </w:rPr>
          <w:fldChar w:fldCharType="separate"/>
        </w:r>
        <w:r w:rsidR="002E269B">
          <w:rPr>
            <w:webHidden/>
          </w:rPr>
          <w:t>2</w:t>
        </w:r>
        <w:r w:rsidR="009D7EE2">
          <w:rPr>
            <w:webHidden/>
          </w:rPr>
          <w:fldChar w:fldCharType="end"/>
        </w:r>
      </w:hyperlink>
    </w:p>
    <w:p w14:paraId="7367B88B" w14:textId="77777777" w:rsidR="007340D7" w:rsidRPr="005F73C6" w:rsidRDefault="00DC33BA" w:rsidP="00447CBB">
      <w:pPr>
        <w:pStyle w:val="Heading0"/>
        <w:spacing w:after="0"/>
      </w:pPr>
      <w:r w:rsidRPr="005F73C6">
        <w:fldChar w:fldCharType="end"/>
      </w:r>
    </w:p>
    <w:p w14:paraId="6D1FACD9" w14:textId="77777777" w:rsidR="00AF6698" w:rsidRPr="005F73C6" w:rsidRDefault="007340D7" w:rsidP="00447CBB">
      <w:pPr>
        <w:pStyle w:val="Chapter"/>
        <w:spacing w:after="0"/>
      </w:pPr>
      <w:bookmarkStart w:id="2" w:name="_Toc74421548"/>
      <w:r w:rsidRPr="005F73C6">
        <w:t>List of Tables</w:t>
      </w:r>
      <w:bookmarkEnd w:id="2"/>
    </w:p>
    <w:p w14:paraId="7336E083" w14:textId="77777777" w:rsidR="009D7EE2" w:rsidRDefault="00887F42">
      <w:pPr>
        <w:pStyle w:val="TableofFigures"/>
        <w:rPr>
          <w:rFonts w:asciiTheme="minorHAnsi" w:eastAsiaTheme="minorEastAsia" w:hAnsiTheme="minorHAnsi" w:cstheme="minorBidi"/>
          <w:szCs w:val="22"/>
          <w:lang w:eastAsia="en-ZA"/>
        </w:rPr>
      </w:pPr>
      <w:r w:rsidRPr="005F73C6">
        <w:fldChar w:fldCharType="begin"/>
      </w:r>
      <w:r w:rsidRPr="005F73C6">
        <w:instrText xml:space="preserve"> TOC \h \z \c "Table" </w:instrText>
      </w:r>
      <w:r w:rsidRPr="005F73C6">
        <w:fldChar w:fldCharType="separate"/>
      </w:r>
      <w:hyperlink w:anchor="_Toc74421570" w:history="1">
        <w:r w:rsidR="009D7EE2" w:rsidRPr="0011790A">
          <w:rPr>
            <w:rStyle w:val="Hyperlink"/>
          </w:rPr>
          <w:t>Table 1: Organisational Needs Between the Industrial and Information Ages - Adapted from Reigeluth (1996)</w:t>
        </w:r>
        <w:r w:rsidR="009D7EE2">
          <w:rPr>
            <w:webHidden/>
          </w:rPr>
          <w:tab/>
        </w:r>
        <w:r w:rsidR="009D7EE2">
          <w:rPr>
            <w:webHidden/>
          </w:rPr>
          <w:fldChar w:fldCharType="begin"/>
        </w:r>
        <w:r w:rsidR="009D7EE2">
          <w:rPr>
            <w:webHidden/>
          </w:rPr>
          <w:instrText xml:space="preserve"> PAGEREF _Toc74421570 \h </w:instrText>
        </w:r>
        <w:r w:rsidR="009D7EE2">
          <w:rPr>
            <w:webHidden/>
          </w:rPr>
        </w:r>
        <w:r w:rsidR="009D7EE2">
          <w:rPr>
            <w:webHidden/>
          </w:rPr>
          <w:fldChar w:fldCharType="separate"/>
        </w:r>
        <w:r w:rsidR="002E269B">
          <w:rPr>
            <w:webHidden/>
          </w:rPr>
          <w:t>6</w:t>
        </w:r>
        <w:r w:rsidR="009D7EE2">
          <w:rPr>
            <w:webHidden/>
          </w:rPr>
          <w:fldChar w:fldCharType="end"/>
        </w:r>
      </w:hyperlink>
    </w:p>
    <w:p w14:paraId="1B500025" w14:textId="77777777" w:rsidR="009D7EE2" w:rsidRDefault="00F44FB6">
      <w:pPr>
        <w:pStyle w:val="TableofFigures"/>
        <w:rPr>
          <w:rFonts w:asciiTheme="minorHAnsi" w:eastAsiaTheme="minorEastAsia" w:hAnsiTheme="minorHAnsi" w:cstheme="minorBidi"/>
          <w:szCs w:val="22"/>
          <w:lang w:eastAsia="en-ZA"/>
        </w:rPr>
      </w:pPr>
      <w:hyperlink w:anchor="_Toc74421571" w:history="1">
        <w:r w:rsidR="009D7EE2" w:rsidRPr="0011790A">
          <w:rPr>
            <w:rStyle w:val="Hyperlink"/>
          </w:rPr>
          <w:t>Table 2: List of Several Learning Methods and Their Strengths - Adapted from (Moleda, 1995, as cited in Reigeluth, 1996)</w:t>
        </w:r>
        <w:r w:rsidR="009D7EE2">
          <w:rPr>
            <w:webHidden/>
          </w:rPr>
          <w:tab/>
        </w:r>
        <w:r w:rsidR="009D7EE2">
          <w:rPr>
            <w:webHidden/>
          </w:rPr>
          <w:fldChar w:fldCharType="begin"/>
        </w:r>
        <w:r w:rsidR="009D7EE2">
          <w:rPr>
            <w:webHidden/>
          </w:rPr>
          <w:instrText xml:space="preserve"> PAGEREF _Toc74421571 \h </w:instrText>
        </w:r>
        <w:r w:rsidR="009D7EE2">
          <w:rPr>
            <w:webHidden/>
          </w:rPr>
        </w:r>
        <w:r w:rsidR="009D7EE2">
          <w:rPr>
            <w:webHidden/>
          </w:rPr>
          <w:fldChar w:fldCharType="separate"/>
        </w:r>
        <w:r w:rsidR="002E269B">
          <w:rPr>
            <w:webHidden/>
          </w:rPr>
          <w:t>8</w:t>
        </w:r>
        <w:r w:rsidR="009D7EE2">
          <w:rPr>
            <w:webHidden/>
          </w:rPr>
          <w:fldChar w:fldCharType="end"/>
        </w:r>
      </w:hyperlink>
    </w:p>
    <w:p w14:paraId="67225D56" w14:textId="77777777" w:rsidR="00AF6698" w:rsidRPr="005F73C6" w:rsidRDefault="00887F42" w:rsidP="00447CBB">
      <w:pPr>
        <w:spacing w:after="0"/>
      </w:pPr>
      <w:r w:rsidRPr="005F73C6">
        <w:fldChar w:fldCharType="end"/>
      </w:r>
    </w:p>
    <w:p w14:paraId="2C639A8A" w14:textId="77777777" w:rsidR="000A2712" w:rsidRPr="005F73C6" w:rsidRDefault="000A2712" w:rsidP="00D061EA">
      <w:pPr>
        <w:spacing w:after="0"/>
      </w:pPr>
    </w:p>
    <w:p w14:paraId="042C6200" w14:textId="77777777" w:rsidR="000A2712" w:rsidRPr="005F73C6" w:rsidRDefault="000A2712" w:rsidP="00D061EA">
      <w:pPr>
        <w:spacing w:after="0"/>
        <w:sectPr w:rsidR="000A2712" w:rsidRPr="005F73C6" w:rsidSect="00BA1527">
          <w:headerReference w:type="default" r:id="rId9"/>
          <w:footerReference w:type="default" r:id="rId10"/>
          <w:pgSz w:w="11907" w:h="16840" w:code="9"/>
          <w:pgMar w:top="1418" w:right="1418" w:bottom="1418" w:left="1418" w:header="851" w:footer="1134" w:gutter="0"/>
          <w:pgNumType w:fmt="lowerRoman" w:start="1"/>
          <w:cols w:space="708"/>
          <w:docGrid w:linePitch="360"/>
        </w:sectPr>
      </w:pPr>
    </w:p>
    <w:p w14:paraId="35B84084" w14:textId="77777777" w:rsidR="00AF6698" w:rsidRPr="005F73C6" w:rsidRDefault="00DC33BA" w:rsidP="00D061EA">
      <w:pPr>
        <w:pStyle w:val="Chapter"/>
        <w:spacing w:after="0"/>
      </w:pPr>
      <w:bookmarkStart w:id="3" w:name="_Toc74421549"/>
      <w:bookmarkStart w:id="4" w:name="_Toc322953587"/>
      <w:r w:rsidRPr="005F73C6">
        <w:lastRenderedPageBreak/>
        <w:t>Chapter 1</w:t>
      </w:r>
      <w:r w:rsidR="00FD7B28" w:rsidRPr="005F73C6">
        <w:t>: Introduction</w:t>
      </w:r>
      <w:bookmarkEnd w:id="3"/>
    </w:p>
    <w:bookmarkEnd w:id="4"/>
    <w:p w14:paraId="788FC95D" w14:textId="77777777" w:rsidR="00AF6698" w:rsidRPr="005F73C6" w:rsidRDefault="00B9500D" w:rsidP="00D061EA">
      <w:pPr>
        <w:pStyle w:val="Heading1"/>
        <w:spacing w:before="0" w:after="0"/>
      </w:pPr>
      <w:r>
        <w:t xml:space="preserve">Chapter 1 </w:t>
      </w:r>
      <w:r w:rsidR="00844305">
        <w:t>Introduction</w:t>
      </w:r>
      <w:bookmarkStart w:id="5" w:name="_Toc405901936"/>
      <w:bookmarkStart w:id="6" w:name="_Toc405902491"/>
      <w:bookmarkStart w:id="7" w:name="_Toc406075051"/>
      <w:bookmarkStart w:id="8" w:name="_Toc406075242"/>
      <w:bookmarkStart w:id="9" w:name="_Toc406135635"/>
      <w:bookmarkStart w:id="10" w:name="_Toc406135759"/>
      <w:bookmarkStart w:id="11" w:name="_Toc406136598"/>
      <w:bookmarkStart w:id="12" w:name="_Toc406138758"/>
      <w:bookmarkStart w:id="13" w:name="_Toc69378688"/>
      <w:bookmarkStart w:id="14" w:name="_Toc69490516"/>
      <w:bookmarkStart w:id="15" w:name="_Toc69493899"/>
      <w:bookmarkStart w:id="16" w:name="_Toc69494082"/>
      <w:bookmarkStart w:id="17" w:name="_Toc69601726"/>
      <w:bookmarkStart w:id="18" w:name="_Toc69602331"/>
      <w:bookmarkStart w:id="19" w:name="_Toc69659474"/>
      <w:bookmarkStart w:id="20" w:name="_Toc69668512"/>
      <w:bookmarkStart w:id="21" w:name="_Toc69676226"/>
      <w:bookmarkStart w:id="22" w:name="_Toc74310284"/>
      <w:bookmarkStart w:id="23" w:name="_Toc74327489"/>
      <w:bookmarkStart w:id="24" w:name="_Toc74356396"/>
      <w:bookmarkStart w:id="25" w:name="_Toc74403067"/>
      <w:bookmarkStart w:id="26" w:name="_Toc7442155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3F2CE494" w14:textId="77777777" w:rsidR="00AA4400" w:rsidRPr="005F73C6" w:rsidRDefault="00AA4400" w:rsidP="00D061EA">
      <w:pPr>
        <w:pStyle w:val="Heading2"/>
        <w:spacing w:before="0" w:after="0"/>
      </w:pPr>
      <w:bookmarkStart w:id="27" w:name="_Toc74421551"/>
      <w:bookmarkStart w:id="28" w:name="_Toc349293625"/>
      <w:bookmarkStart w:id="29" w:name="_Toc349545915"/>
      <w:r w:rsidRPr="005F73C6">
        <w:t>Project Description</w:t>
      </w:r>
      <w:bookmarkEnd w:id="27"/>
    </w:p>
    <w:p w14:paraId="3849DBE8" w14:textId="77777777" w:rsidR="00385CA9" w:rsidRPr="005F73C6" w:rsidRDefault="00C321E7" w:rsidP="00D061EA">
      <w:pPr>
        <w:spacing w:after="0"/>
      </w:pPr>
      <w:r w:rsidRPr="005F73C6">
        <w:t xml:space="preserve">A student’s learning experience is typically affected by their enjoyment of interacting with the material and their general interest in the topic material presented. As such, a student will have their own </w:t>
      </w:r>
      <w:r w:rsidR="00451CBE" w:rsidRPr="005F73C6">
        <w:t xml:space="preserve">individual </w:t>
      </w:r>
      <w:r w:rsidRPr="005F73C6">
        <w:t>preference</w:t>
      </w:r>
      <w:r w:rsidR="00451CBE" w:rsidRPr="005F73C6">
        <w:t>s</w:t>
      </w:r>
      <w:r w:rsidRPr="005F73C6">
        <w:t xml:space="preserve"> and style of learning.</w:t>
      </w:r>
      <w:r w:rsidR="00ED1B87" w:rsidRPr="005F73C6">
        <w:t xml:space="preserve"> Due to the rapid and prevalent development of technology, using video games as a means of teaching has been a topic of discussion.</w:t>
      </w:r>
    </w:p>
    <w:p w14:paraId="04861A78" w14:textId="77777777" w:rsidR="00D061EA" w:rsidRPr="005F73C6" w:rsidRDefault="00D061EA" w:rsidP="00D061EA">
      <w:pPr>
        <w:spacing w:after="0"/>
      </w:pPr>
    </w:p>
    <w:p w14:paraId="27B21023" w14:textId="77777777" w:rsidR="00C321E7" w:rsidRPr="005F73C6" w:rsidRDefault="00C321E7" w:rsidP="00D061EA">
      <w:pPr>
        <w:spacing w:after="0"/>
      </w:pPr>
      <w:r w:rsidRPr="005F73C6">
        <w:t xml:space="preserve">This project aims to create an artefact in the form of a digital game </w:t>
      </w:r>
      <w:r w:rsidR="00111C48" w:rsidRPr="005F73C6">
        <w:t>and incorporate specific qualities into one level to demonstrate how a game may be used in a learning environment through the example of an “advanced game tutorial” that aims to not only act as the usual tutorial phase of the game but also to infer certain information about the game’s assorted enemy types.</w:t>
      </w:r>
    </w:p>
    <w:p w14:paraId="7521DE70" w14:textId="77777777" w:rsidR="00D061EA" w:rsidRPr="005F73C6" w:rsidRDefault="00D061EA" w:rsidP="00D061EA">
      <w:pPr>
        <w:spacing w:after="0"/>
      </w:pPr>
    </w:p>
    <w:p w14:paraId="2F5F52B8" w14:textId="77777777" w:rsidR="00AA4400" w:rsidRPr="005F73C6" w:rsidRDefault="0085447C" w:rsidP="00D061EA">
      <w:pPr>
        <w:pStyle w:val="Heading2"/>
        <w:spacing w:before="0" w:after="0"/>
      </w:pPr>
      <w:bookmarkStart w:id="30" w:name="_Toc74421552"/>
      <w:r w:rsidRPr="005F73C6">
        <w:t xml:space="preserve">Project </w:t>
      </w:r>
      <w:r w:rsidR="00CB2D13" w:rsidRPr="005F73C6">
        <w:t>Contents</w:t>
      </w:r>
      <w:bookmarkEnd w:id="30"/>
    </w:p>
    <w:p w14:paraId="76F52333" w14:textId="77777777" w:rsidR="00B66DC5" w:rsidRPr="005F73C6" w:rsidRDefault="0085447C" w:rsidP="00440587">
      <w:pPr>
        <w:pStyle w:val="Heading3"/>
        <w:spacing w:before="0" w:after="0"/>
      </w:pPr>
      <w:bookmarkStart w:id="31" w:name="_Toc74421553"/>
      <w:r w:rsidRPr="005F73C6">
        <w:t>Problem Description and Background</w:t>
      </w:r>
      <w:bookmarkEnd w:id="31"/>
    </w:p>
    <w:p w14:paraId="35544ADF" w14:textId="77777777" w:rsidR="00621CB5" w:rsidRPr="005F73C6" w:rsidRDefault="00440587" w:rsidP="0048627B">
      <w:pPr>
        <w:spacing w:after="0"/>
        <w:rPr>
          <w:rFonts w:cs="Arial"/>
        </w:rPr>
      </w:pPr>
      <w:r w:rsidRPr="005F73C6">
        <w:rPr>
          <w:rFonts w:cs="Arial"/>
        </w:rPr>
        <w:t xml:space="preserve">Education as it stands is still built on a system that is no longer needed in modern society. Ackoff and Greenberg (2008) explain that the current traditional methods of teaching are no longer as relevant as they once were as it is aimed to produce members of society that were likely to not question any fundamental aspects of how things operated. It is largely a system that focuses on teaching while disregarding learning as the last major stride in development in education was to industrialise it – having them operate efficiently like factories. </w:t>
      </w:r>
      <w:r w:rsidR="00EF3FB5" w:rsidRPr="005F73C6">
        <w:rPr>
          <w:rFonts w:cs="Arial"/>
        </w:rPr>
        <w:t xml:space="preserve">While </w:t>
      </w:r>
      <w:r w:rsidR="00621CB5" w:rsidRPr="005F73C6">
        <w:rPr>
          <w:rFonts w:cs="Arial"/>
        </w:rPr>
        <w:t>learning is the advancement of one’s understanding and knowledge on a given topic or subject, this can happen in the complete absence of teaching, which is the explanation of a subject from one person to another</w:t>
      </w:r>
      <w:r w:rsidR="00EF3FB5" w:rsidRPr="005F73C6">
        <w:rPr>
          <w:rFonts w:cs="Arial"/>
        </w:rPr>
        <w:t xml:space="preserve"> </w:t>
      </w:r>
      <w:r w:rsidR="00EF3FB5" w:rsidRPr="005F73C6">
        <w:rPr>
          <w:rFonts w:cs="Arial"/>
        </w:rPr>
        <w:fldChar w:fldCharType="begin"/>
      </w:r>
      <w:r w:rsidR="00EF3FB5" w:rsidRPr="005F73C6">
        <w:rPr>
          <w:rFonts w:cs="Arial"/>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EF3FB5" w:rsidRPr="005F73C6">
        <w:rPr>
          <w:rFonts w:cs="Arial"/>
        </w:rPr>
        <w:fldChar w:fldCharType="separate"/>
      </w:r>
      <w:r w:rsidR="00EF3FB5" w:rsidRPr="005F73C6">
        <w:rPr>
          <w:rFonts w:cs="Arial"/>
          <w:noProof/>
        </w:rPr>
        <w:t>(Ackoff, 1991)</w:t>
      </w:r>
      <w:r w:rsidR="00EF3FB5" w:rsidRPr="005F73C6">
        <w:rPr>
          <w:rFonts w:cs="Arial"/>
        </w:rPr>
        <w:fldChar w:fldCharType="end"/>
      </w:r>
      <w:r w:rsidR="00621CB5" w:rsidRPr="005F73C6">
        <w:rPr>
          <w:rFonts w:cs="Arial"/>
        </w:rPr>
        <w:t>. The opposite of this is also true, teaching may occur with no learning.</w:t>
      </w:r>
    </w:p>
    <w:p w14:paraId="7DC923DA" w14:textId="77777777" w:rsidR="00621CB5" w:rsidRPr="005F73C6" w:rsidRDefault="00621CB5" w:rsidP="0048627B">
      <w:pPr>
        <w:spacing w:after="0"/>
        <w:rPr>
          <w:rFonts w:cs="Arial"/>
        </w:rPr>
      </w:pPr>
    </w:p>
    <w:p w14:paraId="2871500B" w14:textId="77777777" w:rsidR="00AB3849" w:rsidRPr="005F73C6" w:rsidRDefault="00440587" w:rsidP="0048627B">
      <w:pPr>
        <w:spacing w:after="0"/>
        <w:rPr>
          <w:rFonts w:cs="Arial"/>
        </w:rPr>
      </w:pPr>
      <w:r w:rsidRPr="005F73C6">
        <w:rPr>
          <w:rFonts w:cs="Arial"/>
        </w:rPr>
        <w:t xml:space="preserve">One major flaw with this system currently is that it stifles the creativity and drive of some students as each level of education is largely the same and as such monotonous. As such, education </w:t>
      </w:r>
      <w:r w:rsidR="00451CBE" w:rsidRPr="005F73C6">
        <w:rPr>
          <w:rFonts w:cs="Arial"/>
        </w:rPr>
        <w:t>needs</w:t>
      </w:r>
      <w:r w:rsidRPr="005F73C6">
        <w:rPr>
          <w:rFonts w:cs="Arial"/>
        </w:rPr>
        <w:t xml:space="preserve"> some form of system to create an interest in learning for the students</w:t>
      </w:r>
      <w:r w:rsidR="00621CB5" w:rsidRPr="005F73C6">
        <w:rPr>
          <w:rFonts w:cs="Arial"/>
        </w:rPr>
        <w:t xml:space="preserve"> </w:t>
      </w:r>
      <w:r w:rsidR="00E35C9F" w:rsidRPr="005F73C6">
        <w:rPr>
          <w:rFonts w:cs="Arial"/>
        </w:rPr>
        <w:t xml:space="preserve">or risk providing only a means of teaching without individual students learning </w:t>
      </w:r>
      <w:r w:rsidR="003E0258"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3E0258" w:rsidRPr="005F73C6">
        <w:rPr>
          <w:rFonts w:cs="Arial"/>
        </w:rPr>
        <w:fldChar w:fldCharType="separate"/>
      </w:r>
      <w:r w:rsidR="005544F1">
        <w:rPr>
          <w:rFonts w:cs="Arial"/>
          <w:noProof/>
        </w:rPr>
        <w:t>(Ackoff &amp; Greenberg, 2008)</w:t>
      </w:r>
      <w:r w:rsidR="003E0258" w:rsidRPr="005F73C6">
        <w:rPr>
          <w:rFonts w:cs="Arial"/>
        </w:rPr>
        <w:fldChar w:fldCharType="end"/>
      </w:r>
      <w:r w:rsidRPr="005F73C6">
        <w:rPr>
          <w:rFonts w:cs="Arial"/>
        </w:rPr>
        <w:t>.</w:t>
      </w:r>
      <w:r w:rsidR="00AB3849" w:rsidRPr="005F73C6">
        <w:rPr>
          <w:rFonts w:cs="Arial"/>
        </w:rPr>
        <w:t xml:space="preserve"> It is therefore vital to provide learners in all levels of education with engaging content or methods of delivery that they will enjoy will cause them to be more motivated to learn and look further into that specific topic </w:t>
      </w:r>
      <w:r w:rsidR="003E0258"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3E0258" w:rsidRPr="005F73C6">
        <w:rPr>
          <w:rFonts w:cs="Arial"/>
        </w:rPr>
        <w:fldChar w:fldCharType="separate"/>
      </w:r>
      <w:r w:rsidR="005544F1">
        <w:rPr>
          <w:rFonts w:cs="Arial"/>
          <w:noProof/>
        </w:rPr>
        <w:t>(Ackoff &amp; Greenberg, 2008)</w:t>
      </w:r>
      <w:r w:rsidR="003E0258" w:rsidRPr="005F73C6">
        <w:rPr>
          <w:rFonts w:cs="Arial"/>
        </w:rPr>
        <w:fldChar w:fldCharType="end"/>
      </w:r>
      <w:r w:rsidR="00AB3849" w:rsidRPr="005F73C6">
        <w:rPr>
          <w:rFonts w:cs="Arial"/>
        </w:rPr>
        <w:t xml:space="preserve">. </w:t>
      </w:r>
    </w:p>
    <w:p w14:paraId="1E187490" w14:textId="77777777" w:rsidR="00E35C9F" w:rsidRPr="005F73C6" w:rsidRDefault="00E35C9F" w:rsidP="0048627B">
      <w:pPr>
        <w:spacing w:after="0"/>
        <w:rPr>
          <w:rFonts w:cs="Arial"/>
        </w:rPr>
      </w:pPr>
    </w:p>
    <w:p w14:paraId="2B3C857E" w14:textId="77777777" w:rsidR="00E35C9F" w:rsidRPr="005F73C6" w:rsidRDefault="00E35C9F" w:rsidP="0048627B">
      <w:pPr>
        <w:spacing w:after="0"/>
        <w:rPr>
          <w:rFonts w:cs="Arial"/>
        </w:rPr>
      </w:pPr>
      <w:r w:rsidRPr="005F73C6">
        <w:rPr>
          <w:rFonts w:cs="Arial"/>
        </w:rPr>
        <w:lastRenderedPageBreak/>
        <w:t>With the recent developments in technology and the fact that technology</w:t>
      </w:r>
      <w:r w:rsidR="00451CBE" w:rsidRPr="005F73C6">
        <w:rPr>
          <w:rFonts w:cs="Arial"/>
        </w:rPr>
        <w:t>,</w:t>
      </w:r>
      <w:r w:rsidRPr="005F73C6">
        <w:rPr>
          <w:rFonts w:cs="Arial"/>
        </w:rPr>
        <w:t xml:space="preserve"> in general</w:t>
      </w:r>
      <w:r w:rsidR="00451CBE" w:rsidRPr="005F73C6">
        <w:rPr>
          <w:rFonts w:cs="Arial"/>
        </w:rPr>
        <w:t>,</w:t>
      </w:r>
      <w:r w:rsidRPr="005F73C6">
        <w:rPr>
          <w:rFonts w:cs="Arial"/>
        </w:rPr>
        <w:t xml:space="preserve"> becoming more accessible, some institutions have adopted some forms of digital learning or assist traditional teaching with digital assistance. </w:t>
      </w:r>
      <w:r w:rsidR="00EF3FB5" w:rsidRPr="005F73C6">
        <w:rPr>
          <w:rFonts w:cs="Arial"/>
        </w:rPr>
        <w:t>Deshpande and Huang (2011</w:t>
      </w:r>
      <w:r w:rsidRPr="005F73C6">
        <w:rPr>
          <w:rFonts w:cs="Arial"/>
        </w:rPr>
        <w:t xml:space="preserve">) state that the current generation of students is the first to grow up with </w:t>
      </w:r>
      <w:r w:rsidR="003B2610" w:rsidRPr="005F73C6">
        <w:rPr>
          <w:rFonts w:cs="Arial"/>
        </w:rPr>
        <w:t xml:space="preserve">abundant access to technology. They continue to state that, on average, these students spend almost double the time playing video games as they do reading </w:t>
      </w:r>
      <w:r w:rsidR="00EF3FB5" w:rsidRPr="005F73C6">
        <w:rPr>
          <w:rFonts w:cs="Arial"/>
        </w:rPr>
        <w:fldChar w:fldCharType="begin"/>
      </w:r>
      <w:r w:rsidR="005544F1">
        <w:rPr>
          <w:rFonts w:cs="Arial"/>
        </w:rPr>
        <w:instrText xml:space="preserve"> ADDIN EN.CITE &lt;EndNote&gt;&lt;Cite&gt;&lt;Author&gt;Deshpande&lt;/Author&gt;&lt;Year&gt;2011&lt;/Year&gt;&lt;RecNum&gt;5&lt;/RecNum&gt;&lt;DisplayText&gt;(Deshpande &amp;amp; Huang, 2011)&lt;/DisplayText&gt;&lt;record&gt;&lt;rec-number&gt;5&lt;/rec-number&gt;&lt;foreign-keys&gt;&lt;key app="EN" db-id="xxpxx9sx3tp9wcessx85vtt29p0f95settdz" timestamp="1623413798"&gt;5&lt;/key&gt;&lt;/foreign-keys&gt;&lt;ref-type name="Journal Article"&gt;17&lt;/ref-type&gt;&lt;contributors&gt;&lt;authors&gt;&lt;author&gt;Deshpande, Amit A&lt;/author&gt;&lt;author&gt;Huang, Samuel H&lt;/author&gt;&lt;/authors&gt;&lt;/contributors&gt;&lt;titles&gt;&lt;title&gt;Simulation games in engineering education: A state</w:instrText>
      </w:r>
      <w:r w:rsidR="005544F1">
        <w:rPr>
          <w:rFonts w:ascii="Cambria Math" w:hAnsi="Cambria Math" w:cs="Cambria Math"/>
        </w:rPr>
        <w:instrText>‐</w:instrText>
      </w:r>
      <w:r w:rsidR="005544F1">
        <w:rPr>
          <w:rFonts w:cs="Arial"/>
        </w:rPr>
        <w:instrText>of</w:instrText>
      </w:r>
      <w:r w:rsidR="005544F1">
        <w:rPr>
          <w:rFonts w:ascii="Cambria Math" w:hAnsi="Cambria Math" w:cs="Cambria Math"/>
        </w:rPr>
        <w:instrText>‐</w:instrText>
      </w:r>
      <w:r w:rsidR="005544F1">
        <w:rPr>
          <w:rFonts w:cs="Arial"/>
        </w:rPr>
        <w:instrText>the</w:instrText>
      </w:r>
      <w:r w:rsidR="005544F1">
        <w:rPr>
          <w:rFonts w:ascii="Cambria Math" w:hAnsi="Cambria Math" w:cs="Cambria Math"/>
        </w:rPr>
        <w:instrText>‐</w:instrText>
      </w:r>
      <w:r w:rsidR="005544F1">
        <w:rPr>
          <w:rFonts w:cs="Arial"/>
        </w:rPr>
        <w:instrText>art review&lt;/title&gt;&lt;secondary-title&gt;Computer applications in engineering education&lt;/secondary-title&gt;&lt;/titles&gt;&lt;periodical&gt;&lt;full-title&gt;Computer applications in engineering education&lt;/full-title&gt;&lt;/periodical&gt;&lt;pages&gt;399-410&lt;/pages&gt;&lt;volume&gt;19&lt;/volume&gt;&lt;number&gt;3&lt;/number&gt;&lt;dates&gt;&lt;year&gt;2011&lt;/year&gt;&lt;/dates&gt;&lt;isbn&gt;1061-3773&lt;/isbn&gt;&lt;urls&gt;&lt;/urls&gt;&lt;/record&gt;&lt;/Cite&gt;&lt;/EndNote&gt;</w:instrText>
      </w:r>
      <w:r w:rsidR="00EF3FB5" w:rsidRPr="005F73C6">
        <w:rPr>
          <w:rFonts w:cs="Arial"/>
        </w:rPr>
        <w:fldChar w:fldCharType="separate"/>
      </w:r>
      <w:r w:rsidR="005544F1">
        <w:rPr>
          <w:rFonts w:cs="Arial"/>
          <w:noProof/>
        </w:rPr>
        <w:t>(Deshpande &amp; Huang, 2011)</w:t>
      </w:r>
      <w:r w:rsidR="00EF3FB5" w:rsidRPr="005F73C6">
        <w:rPr>
          <w:rFonts w:cs="Arial"/>
        </w:rPr>
        <w:fldChar w:fldCharType="end"/>
      </w:r>
      <w:r w:rsidR="00EF3FB5" w:rsidRPr="005F73C6">
        <w:rPr>
          <w:rFonts w:cs="Arial"/>
        </w:rPr>
        <w:t>.</w:t>
      </w:r>
    </w:p>
    <w:p w14:paraId="4BD9E9B2" w14:textId="77777777" w:rsidR="00E35C9F" w:rsidRPr="005F73C6" w:rsidRDefault="00E35C9F" w:rsidP="0048627B">
      <w:pPr>
        <w:spacing w:after="0"/>
        <w:rPr>
          <w:rFonts w:cs="Arial"/>
        </w:rPr>
      </w:pPr>
    </w:p>
    <w:p w14:paraId="01E730FA" w14:textId="77777777" w:rsidR="007343C6" w:rsidRPr="005F73C6" w:rsidRDefault="00440587" w:rsidP="0048627B">
      <w:pPr>
        <w:spacing w:after="0"/>
        <w:rPr>
          <w:rFonts w:cs="Arial"/>
        </w:rPr>
      </w:pPr>
      <w:r w:rsidRPr="005F73C6">
        <w:rPr>
          <w:rFonts w:cs="Arial"/>
        </w:rPr>
        <w:t xml:space="preserve">Virvou, Katsionis and Manos (2005) </w:t>
      </w:r>
      <w:r w:rsidR="003B2610" w:rsidRPr="005F73C6">
        <w:rPr>
          <w:rFonts w:cs="Arial"/>
        </w:rPr>
        <w:t>echo the point that</w:t>
      </w:r>
      <w:r w:rsidRPr="005F73C6">
        <w:rPr>
          <w:rFonts w:cs="Arial"/>
        </w:rPr>
        <w:t xml:space="preserve"> comput</w:t>
      </w:r>
      <w:r w:rsidR="00E35C9F" w:rsidRPr="005F73C6">
        <w:rPr>
          <w:rFonts w:cs="Arial"/>
        </w:rPr>
        <w:t>er games are popular among individuals who are</w:t>
      </w:r>
      <w:r w:rsidRPr="005F73C6">
        <w:rPr>
          <w:rFonts w:cs="Arial"/>
        </w:rPr>
        <w:t xml:space="preserve"> in schools and as such </w:t>
      </w:r>
      <w:r w:rsidR="00E35C9F" w:rsidRPr="005F73C6">
        <w:rPr>
          <w:rFonts w:cs="Arial"/>
        </w:rPr>
        <w:t xml:space="preserve">could </w:t>
      </w:r>
      <w:r w:rsidRPr="005F73C6">
        <w:rPr>
          <w:rFonts w:cs="Arial"/>
        </w:rPr>
        <w:t xml:space="preserve">provide a means to deliver content in an interesting and engaging manner. </w:t>
      </w:r>
      <w:r w:rsidR="00AB3849" w:rsidRPr="005F73C6">
        <w:rPr>
          <w:rFonts w:cs="Arial"/>
        </w:rPr>
        <w:t>As such, the motivation behind this study is to further investigate the possibility of using video games as a means to encourage learning in teaching environments</w:t>
      </w:r>
      <w:r w:rsidR="007343C6" w:rsidRPr="005F73C6">
        <w:rPr>
          <w:rFonts w:cs="Arial"/>
        </w:rPr>
        <w:t xml:space="preserve"> as current means of teaching may not be optimal for some individuals</w:t>
      </w:r>
      <w:r w:rsidR="00AB3849" w:rsidRPr="005F73C6">
        <w:rPr>
          <w:rFonts w:cs="Arial"/>
        </w:rPr>
        <w:t>.</w:t>
      </w:r>
      <w:r w:rsidR="001A5645" w:rsidRPr="005F73C6">
        <w:rPr>
          <w:rFonts w:cs="Arial"/>
        </w:rPr>
        <w:t xml:space="preserve"> </w:t>
      </w:r>
    </w:p>
    <w:p w14:paraId="1D4E9C19" w14:textId="77777777" w:rsidR="0048627B" w:rsidRPr="005F73C6" w:rsidRDefault="0048627B" w:rsidP="0048627B">
      <w:pPr>
        <w:spacing w:after="0"/>
        <w:rPr>
          <w:rFonts w:cs="Arial"/>
        </w:rPr>
      </w:pPr>
    </w:p>
    <w:p w14:paraId="6BC7242D" w14:textId="77777777" w:rsidR="001D1C9B" w:rsidRPr="005F73C6" w:rsidRDefault="0048627B" w:rsidP="00D3076D">
      <w:pPr>
        <w:spacing w:after="0"/>
        <w:jc w:val="center"/>
        <w:rPr>
          <w:rFonts w:cs="Arial"/>
        </w:rPr>
      </w:pPr>
      <w:r w:rsidRPr="005F73C6">
        <w:rPr>
          <w:rFonts w:cs="Arial"/>
          <w:noProof/>
          <w:lang w:val="en-GB" w:eastAsia="en-GB"/>
        </w:rPr>
        <w:drawing>
          <wp:inline distT="0" distB="0" distL="0" distR="0" wp14:anchorId="66D47116" wp14:editId="7F033E11">
            <wp:extent cx="5373446" cy="3195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tlan.png"/>
                    <pic:cNvPicPr/>
                  </pic:nvPicPr>
                  <pic:blipFill>
                    <a:blip r:embed="rId11">
                      <a:extLst>
                        <a:ext uri="{28A0092B-C50C-407E-A947-70E740481C1C}">
                          <a14:useLocalDpi xmlns:a14="http://schemas.microsoft.com/office/drawing/2010/main" val="0"/>
                        </a:ext>
                      </a:extLst>
                    </a:blip>
                    <a:stretch>
                      <a:fillRect/>
                    </a:stretch>
                  </pic:blipFill>
                  <pic:spPr>
                    <a:xfrm>
                      <a:off x="0" y="0"/>
                      <a:ext cx="5447064" cy="3239154"/>
                    </a:xfrm>
                    <a:prstGeom prst="rect">
                      <a:avLst/>
                    </a:prstGeom>
                  </pic:spPr>
                </pic:pic>
              </a:graphicData>
            </a:graphic>
          </wp:inline>
        </w:drawing>
      </w:r>
    </w:p>
    <w:p w14:paraId="51C3D2ED" w14:textId="77777777" w:rsidR="0048627B" w:rsidRPr="005F73C6" w:rsidRDefault="0048627B" w:rsidP="00E4754C">
      <w:pPr>
        <w:pStyle w:val="Caption"/>
        <w:spacing w:after="0" w:line="360" w:lineRule="auto"/>
        <w:jc w:val="center"/>
        <w:rPr>
          <w:rFonts w:cs="Arial"/>
          <w:color w:val="000000" w:themeColor="text1"/>
          <w:sz w:val="22"/>
        </w:rPr>
      </w:pPr>
      <w:bookmarkStart w:id="32" w:name="_Toc74421569"/>
      <w:r w:rsidRPr="005F73C6">
        <w:rPr>
          <w:color w:val="000000" w:themeColor="text1"/>
          <w:sz w:val="22"/>
        </w:rPr>
        <w:t xml:space="preserve">Figure </w:t>
      </w:r>
      <w:r w:rsidRPr="005F73C6">
        <w:rPr>
          <w:color w:val="000000" w:themeColor="text1"/>
          <w:sz w:val="22"/>
        </w:rPr>
        <w:fldChar w:fldCharType="begin"/>
      </w:r>
      <w:r w:rsidRPr="005F73C6">
        <w:rPr>
          <w:color w:val="000000" w:themeColor="text1"/>
          <w:sz w:val="22"/>
        </w:rPr>
        <w:instrText xml:space="preserve"> SEQ Figure \* ARABIC </w:instrText>
      </w:r>
      <w:r w:rsidRPr="005F73C6">
        <w:rPr>
          <w:color w:val="000000" w:themeColor="text1"/>
          <w:sz w:val="22"/>
        </w:rPr>
        <w:fldChar w:fldCharType="separate"/>
      </w:r>
      <w:r w:rsidR="002E269B">
        <w:rPr>
          <w:noProof/>
          <w:color w:val="000000" w:themeColor="text1"/>
          <w:sz w:val="22"/>
        </w:rPr>
        <w:t>1</w:t>
      </w:r>
      <w:r w:rsidRPr="005F73C6">
        <w:rPr>
          <w:color w:val="000000" w:themeColor="text1"/>
          <w:sz w:val="22"/>
        </w:rPr>
        <w:fldChar w:fldCharType="end"/>
      </w:r>
      <w:r w:rsidRPr="005F73C6">
        <w:rPr>
          <w:color w:val="000000" w:themeColor="text1"/>
          <w:sz w:val="22"/>
        </w:rPr>
        <w:t>: Example of an Educational Game</w:t>
      </w:r>
      <w:r w:rsidR="00E4754C">
        <w:rPr>
          <w:color w:val="000000" w:themeColor="text1"/>
          <w:sz w:val="22"/>
        </w:rPr>
        <w:t xml:space="preserve"> </w:t>
      </w:r>
      <w:r w:rsidR="00E4754C" w:rsidRPr="005F73C6">
        <w:rPr>
          <w:color w:val="000000" w:themeColor="text1"/>
          <w:sz w:val="22"/>
        </w:rPr>
        <w:t>(Quest Atlantis)</w:t>
      </w:r>
      <w:bookmarkEnd w:id="32"/>
    </w:p>
    <w:p w14:paraId="607F9C3F" w14:textId="77777777" w:rsidR="0048627B" w:rsidRPr="005F73C6" w:rsidRDefault="0048627B" w:rsidP="0048627B">
      <w:pPr>
        <w:spacing w:after="0"/>
        <w:rPr>
          <w:rFonts w:cs="Arial"/>
        </w:rPr>
      </w:pPr>
    </w:p>
    <w:p w14:paraId="1A9A0809" w14:textId="77777777" w:rsidR="00916003" w:rsidRPr="005F73C6" w:rsidRDefault="001D1C9B" w:rsidP="00242017">
      <w:pPr>
        <w:spacing w:after="0"/>
        <w:rPr>
          <w:rFonts w:cs="Arial"/>
        </w:rPr>
      </w:pPr>
      <w:r w:rsidRPr="005F73C6">
        <w:rPr>
          <w:rFonts w:cs="Arial"/>
        </w:rPr>
        <w:t xml:space="preserve">According </w:t>
      </w:r>
      <w:r w:rsidR="00DB68A6" w:rsidRPr="005F73C6">
        <w:rPr>
          <w:rFonts w:cs="Arial"/>
        </w:rPr>
        <w:t xml:space="preserve">to </w:t>
      </w:r>
      <w:r w:rsidR="00EF3FB5" w:rsidRPr="005F73C6">
        <w:rPr>
          <w:rFonts w:cs="Arial"/>
        </w:rPr>
        <w:t>Annetta (2008</w:t>
      </w:r>
      <w:r w:rsidRPr="005F73C6">
        <w:rPr>
          <w:rFonts w:cs="Arial"/>
        </w:rPr>
        <w:t>), the movement for the inclusion of digital games to be used in teaching and training environments first started in 2003, two years after the field of ludology, the study of games, began to gain traction in academic literature. This initiative is what started the concept of a serious game as one that can be used in an academic sense to relay information</w:t>
      </w:r>
      <w:r w:rsidR="00EF3FB5" w:rsidRPr="005F73C6">
        <w:rPr>
          <w:rFonts w:cs="Arial"/>
        </w:rPr>
        <w:t xml:space="preserve"> </w:t>
      </w:r>
      <w:r w:rsidR="00EF3FB5" w:rsidRPr="005F73C6">
        <w:rPr>
          <w:rFonts w:cs="Arial"/>
        </w:rPr>
        <w:fldChar w:fldCharType="begin"/>
      </w:r>
      <w:r w:rsidR="00EF3FB5" w:rsidRPr="005F73C6">
        <w:rPr>
          <w:rFonts w:cs="Arial"/>
        </w:rPr>
        <w:instrText xml:space="preserve"> ADDIN EN.CITE &lt;EndNote&gt;&lt;Cite&gt;&lt;Author&gt;Annetta&lt;/Author&gt;&lt;Year&gt;2008&lt;/Year&gt;&lt;RecNum&gt;2&lt;/RecNum&gt;&lt;DisplayText&gt;(Annetta, 2008)&lt;/DisplayText&gt;&lt;record&gt;&lt;rec-number&gt;2&lt;/rec-number&gt;&lt;foreign-keys&gt;&lt;key app="EN" db-id="xxpxx9sx3tp9wcessx85vtt29p0f95settdz" timestamp="1623366913"&gt;2&lt;/key&gt;&lt;/foreign-keys&gt;&lt;ref-type name="Journal Article"&gt;17&lt;/ref-type&gt;&lt;contributors&gt;&lt;authors&gt;&lt;author&gt;Annetta, Leonard A&lt;/author&gt;&lt;/authors&gt;&lt;/contributors&gt;&lt;titles&gt;&lt;title&gt;Video games in education: Why they should be used and how they are being used&lt;/title&gt;&lt;secondary-title&gt;Theory into practice&lt;/secondary-title&gt;&lt;/titles&gt;&lt;pages&gt;229-239&lt;/pages&gt;&lt;volume&gt;47&lt;/volume&gt;&lt;number&gt;3&lt;/number&gt;&lt;dates&gt;&lt;year&gt;2008&lt;/year&gt;&lt;/dates&gt;&lt;isbn&gt;0040-5841&lt;/isbn&gt;&lt;urls&gt;&lt;/urls&gt;&lt;/record&gt;&lt;/Cite&gt;&lt;/EndNote&gt;</w:instrText>
      </w:r>
      <w:r w:rsidR="00EF3FB5" w:rsidRPr="005F73C6">
        <w:rPr>
          <w:rFonts w:cs="Arial"/>
        </w:rPr>
        <w:fldChar w:fldCharType="separate"/>
      </w:r>
      <w:r w:rsidR="00EF3FB5" w:rsidRPr="005F73C6">
        <w:rPr>
          <w:rFonts w:cs="Arial"/>
          <w:noProof/>
        </w:rPr>
        <w:t>(Annetta, 2008)</w:t>
      </w:r>
      <w:r w:rsidR="00EF3FB5" w:rsidRPr="005F73C6">
        <w:rPr>
          <w:rFonts w:cs="Arial"/>
        </w:rPr>
        <w:fldChar w:fldCharType="end"/>
      </w:r>
      <w:r w:rsidR="00810A38" w:rsidRPr="005F73C6">
        <w:rPr>
          <w:rFonts w:cs="Arial"/>
        </w:rPr>
        <w:t xml:space="preserve">. </w:t>
      </w:r>
      <w:r w:rsidR="00DB68A6" w:rsidRPr="005F73C6">
        <w:rPr>
          <w:rFonts w:cs="Arial"/>
        </w:rPr>
        <w:t>After this point in time, various examples of serious games were made for purely academic study purposes and had found a very large use in simulation for use as explanation aides and medical training.</w:t>
      </w:r>
    </w:p>
    <w:p w14:paraId="2233115F" w14:textId="77777777" w:rsidR="00916003" w:rsidRPr="005F73C6" w:rsidRDefault="00916003" w:rsidP="00242017">
      <w:pPr>
        <w:spacing w:after="0"/>
        <w:rPr>
          <w:rFonts w:cs="Arial"/>
        </w:rPr>
      </w:pPr>
    </w:p>
    <w:p w14:paraId="1C2E23A9" w14:textId="77777777" w:rsidR="00242017" w:rsidRPr="005F73C6" w:rsidRDefault="00F75F02" w:rsidP="00242017">
      <w:pPr>
        <w:spacing w:after="0"/>
        <w:rPr>
          <w:rFonts w:cs="Arial"/>
        </w:rPr>
      </w:pPr>
      <w:r w:rsidRPr="005F73C6">
        <w:rPr>
          <w:rFonts w:cs="Arial"/>
        </w:rPr>
        <w:lastRenderedPageBreak/>
        <w:t xml:space="preserve">The use of games as simulations may stretch the colloquial definition of a video game but in academic terms, this is one facet of video games. </w:t>
      </w:r>
      <w:r w:rsidR="00EF3FB5" w:rsidRPr="005F73C6">
        <w:rPr>
          <w:rFonts w:cs="Arial"/>
          <w:szCs w:val="22"/>
        </w:rPr>
        <w:t>Frasca (2002</w:t>
      </w:r>
      <w:r w:rsidRPr="005F73C6">
        <w:rPr>
          <w:rFonts w:cs="Arial"/>
          <w:szCs w:val="22"/>
        </w:rPr>
        <w:t>) cites that simulations, such as the ones discussed above, can fall into one of two categories, namely; Paidea (play) and Ludus (game).</w:t>
      </w:r>
      <w:r w:rsidR="00242017" w:rsidRPr="005F73C6">
        <w:rPr>
          <w:rFonts w:cs="Arial"/>
          <w:szCs w:val="22"/>
        </w:rPr>
        <w:t xml:space="preserve"> “Play” refers to the simulations that lack any defined set of rules and conditions to meet a fixed goal while “Game” refers to a simulation that has these conditions and a user can directly, according to the predetermined rules, move towards a fixed goal </w:t>
      </w:r>
      <w:r w:rsidR="00EF3FB5" w:rsidRPr="005F73C6">
        <w:rPr>
          <w:rFonts w:cs="Arial"/>
          <w:szCs w:val="22"/>
        </w:rPr>
        <w:fldChar w:fldCharType="begin"/>
      </w:r>
      <w:r w:rsidR="00EF3FB5" w:rsidRPr="005F73C6">
        <w:rPr>
          <w:rFonts w:cs="Arial"/>
          <w:szCs w:val="22"/>
        </w:rPr>
        <w:instrText xml:space="preserve"> ADDIN EN.CITE &lt;EndNote&gt;&lt;Cite&gt;&lt;Author&gt;Frasca&lt;/Author&gt;&lt;Year&gt;2002&lt;/Year&gt;&lt;RecNum&gt;6&lt;/RecNum&gt;&lt;DisplayText&gt;(Frasca, 2002)&lt;/DisplayText&gt;&lt;record&gt;&lt;rec-number&gt;6&lt;/rec-number&gt;&lt;foreign-keys&gt;&lt;key app="EN" db-id="xxpxx9sx3tp9wcessx85vtt29p0f95settdz" timestamp="1623413814"&gt;6&lt;/key&gt;&lt;/foreign-keys&gt;&lt;ref-type name="Conference Proceedings"&gt;10&lt;/ref-type&gt;&lt;contributors&gt;&lt;authors&gt;&lt;author&gt;Frasca, Gonzalo&lt;/author&gt;&lt;/authors&gt;&lt;/contributors&gt;&lt;titles&gt;&lt;title&gt;Ludology: From Representation to Simulation&lt;/title&gt;&lt;secondary-title&gt;Proceedings of the 29th International Conference on Computer Graphics and Interactive Techniques. Electronic Art and Animation Catalog.&lt;/secondary-title&gt;&lt;/titles&gt;&lt;pages&gt;134-137&lt;/pages&gt;&lt;dates&gt;&lt;year&gt;2002&lt;/year&gt;&lt;/dates&gt;&lt;urls&gt;&lt;/urls&gt;&lt;/record&gt;&lt;/Cite&gt;&lt;/EndNote&gt;</w:instrText>
      </w:r>
      <w:r w:rsidR="00EF3FB5" w:rsidRPr="005F73C6">
        <w:rPr>
          <w:rFonts w:cs="Arial"/>
          <w:szCs w:val="22"/>
        </w:rPr>
        <w:fldChar w:fldCharType="separate"/>
      </w:r>
      <w:r w:rsidR="00EF3FB5" w:rsidRPr="005F73C6">
        <w:rPr>
          <w:rFonts w:cs="Arial"/>
          <w:noProof/>
          <w:szCs w:val="22"/>
        </w:rPr>
        <w:t>(Frasca, 2002)</w:t>
      </w:r>
      <w:r w:rsidR="00EF3FB5" w:rsidRPr="005F73C6">
        <w:rPr>
          <w:rFonts w:cs="Arial"/>
          <w:szCs w:val="22"/>
        </w:rPr>
        <w:fldChar w:fldCharType="end"/>
      </w:r>
      <w:r w:rsidR="00EF3FB5" w:rsidRPr="005F73C6">
        <w:rPr>
          <w:rFonts w:cs="Arial"/>
          <w:szCs w:val="22"/>
        </w:rPr>
        <w:t>.</w:t>
      </w:r>
    </w:p>
    <w:p w14:paraId="311ABC13" w14:textId="77777777" w:rsidR="00242017" w:rsidRPr="005F73C6" w:rsidRDefault="00242017" w:rsidP="00242017">
      <w:pPr>
        <w:spacing w:after="0"/>
        <w:rPr>
          <w:rFonts w:cs="Arial"/>
          <w:szCs w:val="22"/>
        </w:rPr>
      </w:pPr>
    </w:p>
    <w:p w14:paraId="69ADE8C9" w14:textId="77777777" w:rsidR="00242017" w:rsidRPr="005F73C6" w:rsidRDefault="00242017" w:rsidP="00242017">
      <w:pPr>
        <w:spacing w:after="0"/>
        <w:rPr>
          <w:rFonts w:cs="Arial"/>
        </w:rPr>
      </w:pPr>
      <w:r w:rsidRPr="005F73C6">
        <w:rPr>
          <w:rFonts w:cs="Arial"/>
          <w:szCs w:val="22"/>
        </w:rPr>
        <w:t xml:space="preserve">From the abovementioned definitions and examples, </w:t>
      </w:r>
      <w:r w:rsidR="00F21761" w:rsidRPr="005F73C6">
        <w:rPr>
          <w:rFonts w:cs="Arial"/>
          <w:szCs w:val="22"/>
        </w:rPr>
        <w:t>there is a loose description of what a serious game typically looks like</w:t>
      </w:r>
      <w:r w:rsidRPr="005F73C6">
        <w:rPr>
          <w:rFonts w:cs="Arial"/>
          <w:szCs w:val="22"/>
        </w:rPr>
        <w:t xml:space="preserve"> </w:t>
      </w:r>
      <w:r w:rsidR="00F21761" w:rsidRPr="005F73C6">
        <w:rPr>
          <w:rFonts w:cs="Arial"/>
          <w:szCs w:val="22"/>
        </w:rPr>
        <w:t>and where it can be applied. However, the qualities needed by these games to effectively relay information has not been directly explained in any one piece of literature. There is also a lack of explanation on how these qualities can be applied to a game to result in what may be described as a serious game.</w:t>
      </w:r>
    </w:p>
    <w:p w14:paraId="4FC85696" w14:textId="77777777" w:rsidR="00CB2D13" w:rsidRPr="005F73C6" w:rsidRDefault="00CB2D13" w:rsidP="00D061EA">
      <w:pPr>
        <w:spacing w:after="0"/>
      </w:pPr>
    </w:p>
    <w:p w14:paraId="53AEA417" w14:textId="77777777" w:rsidR="00AA4400" w:rsidRPr="005F73C6" w:rsidRDefault="00AA4400" w:rsidP="00D061EA">
      <w:pPr>
        <w:pStyle w:val="Heading2"/>
        <w:spacing w:before="0" w:after="0"/>
      </w:pPr>
      <w:bookmarkStart w:id="33" w:name="_Toc74421554"/>
      <w:r w:rsidRPr="005F73C6">
        <w:t>Aims and Objectives of Project</w:t>
      </w:r>
      <w:bookmarkEnd w:id="33"/>
    </w:p>
    <w:p w14:paraId="6DD9D9E6" w14:textId="77777777" w:rsidR="00F5263A" w:rsidRPr="005F73C6" w:rsidRDefault="00F5263A" w:rsidP="00D061EA">
      <w:pPr>
        <w:spacing w:after="0"/>
        <w:rPr>
          <w:rFonts w:cs="Arial"/>
        </w:rPr>
      </w:pPr>
      <w:r w:rsidRPr="005F73C6">
        <w:rPr>
          <w:rFonts w:cs="Arial"/>
        </w:rPr>
        <w:t>The primary aim of this study is to identify what qualities and principles can be applied to a video game to allow it to be used in a learning environment as a means to provide better engagement among certain students by providing an enjoyable delivery of information.</w:t>
      </w:r>
      <w:r w:rsidR="00F47F8D" w:rsidRPr="005F73C6">
        <w:rPr>
          <w:rFonts w:cs="Arial"/>
        </w:rPr>
        <w:t xml:space="preserve"> </w:t>
      </w:r>
    </w:p>
    <w:p w14:paraId="59893AB3" w14:textId="77777777" w:rsidR="00F5263A" w:rsidRPr="005F73C6" w:rsidRDefault="00F5263A" w:rsidP="00D061EA">
      <w:pPr>
        <w:spacing w:after="0"/>
        <w:rPr>
          <w:rFonts w:cs="Arial"/>
        </w:rPr>
      </w:pPr>
    </w:p>
    <w:p w14:paraId="009DBF78" w14:textId="77777777" w:rsidR="00F5263A" w:rsidRPr="005F73C6" w:rsidRDefault="00F5263A" w:rsidP="00D061EA">
      <w:pPr>
        <w:spacing w:after="0"/>
        <w:rPr>
          <w:rFonts w:cs="Arial"/>
        </w:rPr>
      </w:pPr>
      <w:r w:rsidRPr="005F73C6">
        <w:rPr>
          <w:rFonts w:cs="Arial"/>
        </w:rPr>
        <w:t xml:space="preserve">To effectively reach the aforementioned aim, </w:t>
      </w:r>
      <w:r w:rsidR="002633D2" w:rsidRPr="005F73C6">
        <w:rPr>
          <w:rFonts w:cs="Arial"/>
        </w:rPr>
        <w:t xml:space="preserve">all </w:t>
      </w:r>
      <w:r w:rsidRPr="005F73C6">
        <w:rPr>
          <w:rFonts w:cs="Arial"/>
        </w:rPr>
        <w:t>the following objectives will have to be met</w:t>
      </w:r>
      <w:r w:rsidR="002633D2" w:rsidRPr="005F73C6">
        <w:rPr>
          <w:rFonts w:cs="Arial"/>
        </w:rPr>
        <w:t xml:space="preserve"> as certain objectives will benefit from the completion of others</w:t>
      </w:r>
      <w:r w:rsidRPr="005F73C6">
        <w:rPr>
          <w:rFonts w:cs="Arial"/>
        </w:rPr>
        <w:t>:</w:t>
      </w:r>
    </w:p>
    <w:p w14:paraId="3EC71B49" w14:textId="77777777" w:rsidR="00F5263A" w:rsidRPr="005F73C6" w:rsidRDefault="00F5263A" w:rsidP="00D061EA">
      <w:pPr>
        <w:numPr>
          <w:ilvl w:val="0"/>
          <w:numId w:val="21"/>
        </w:numPr>
        <w:spacing w:after="0"/>
        <w:contextualSpacing/>
        <w:rPr>
          <w:rFonts w:cs="Arial"/>
        </w:rPr>
      </w:pPr>
      <w:r w:rsidRPr="005F73C6">
        <w:rPr>
          <w:rFonts w:cs="Arial"/>
        </w:rPr>
        <w:t xml:space="preserve">A literature study will need to be performed </w:t>
      </w:r>
      <w:r w:rsidR="00F47F8D" w:rsidRPr="005F73C6">
        <w:rPr>
          <w:rFonts w:cs="Arial"/>
        </w:rPr>
        <w:t xml:space="preserve">to gather information </w:t>
      </w:r>
      <w:r w:rsidRPr="005F73C6">
        <w:rPr>
          <w:rFonts w:cs="Arial"/>
        </w:rPr>
        <w:t>with a focus on:</w:t>
      </w:r>
    </w:p>
    <w:p w14:paraId="776E9E4D" w14:textId="77777777" w:rsidR="00F5263A" w:rsidRPr="005F73C6" w:rsidRDefault="00F5263A" w:rsidP="00D061EA">
      <w:pPr>
        <w:numPr>
          <w:ilvl w:val="1"/>
          <w:numId w:val="21"/>
        </w:numPr>
        <w:spacing w:after="0"/>
        <w:contextualSpacing/>
        <w:rPr>
          <w:rFonts w:cs="Arial"/>
        </w:rPr>
      </w:pPr>
      <w:r w:rsidRPr="005F73C6">
        <w:rPr>
          <w:rFonts w:cs="Arial"/>
        </w:rPr>
        <w:t>Ludology, narratology and simulation</w:t>
      </w:r>
      <w:r w:rsidR="00F47F8D" w:rsidRPr="005F73C6">
        <w:rPr>
          <w:rFonts w:cs="Arial"/>
        </w:rPr>
        <w:t xml:space="preserve"> to b</w:t>
      </w:r>
      <w:r w:rsidR="00321C40" w:rsidRPr="005F73C6">
        <w:rPr>
          <w:rFonts w:cs="Arial"/>
        </w:rPr>
        <w:t xml:space="preserve">etter understand the academia </w:t>
      </w:r>
      <w:r w:rsidR="005847AF" w:rsidRPr="005F73C6">
        <w:rPr>
          <w:rFonts w:cs="Arial"/>
        </w:rPr>
        <w:t>centred</w:t>
      </w:r>
      <w:r w:rsidR="00F47F8D" w:rsidRPr="005F73C6">
        <w:rPr>
          <w:rFonts w:cs="Arial"/>
        </w:rPr>
        <w:t xml:space="preserve"> around this project</w:t>
      </w:r>
      <w:r w:rsidRPr="005F73C6">
        <w:rPr>
          <w:rFonts w:cs="Arial"/>
        </w:rPr>
        <w:t>;</w:t>
      </w:r>
    </w:p>
    <w:p w14:paraId="69BBF305" w14:textId="77777777" w:rsidR="002633D2" w:rsidRPr="005F73C6" w:rsidRDefault="002633D2" w:rsidP="00D061EA">
      <w:pPr>
        <w:numPr>
          <w:ilvl w:val="1"/>
          <w:numId w:val="21"/>
        </w:numPr>
        <w:spacing w:after="0"/>
        <w:contextualSpacing/>
        <w:rPr>
          <w:rFonts w:cs="Arial"/>
        </w:rPr>
      </w:pPr>
      <w:r w:rsidRPr="005F73C6">
        <w:rPr>
          <w:rFonts w:cs="Arial"/>
        </w:rPr>
        <w:t>Other implementations of serious games and the qualities they possess;</w:t>
      </w:r>
    </w:p>
    <w:p w14:paraId="6A66FB2E" w14:textId="77777777" w:rsidR="00F5263A" w:rsidRPr="005F73C6" w:rsidRDefault="00F5263A" w:rsidP="00D061EA">
      <w:pPr>
        <w:numPr>
          <w:ilvl w:val="1"/>
          <w:numId w:val="21"/>
        </w:numPr>
        <w:spacing w:after="0"/>
        <w:contextualSpacing/>
        <w:rPr>
          <w:rFonts w:cs="Arial"/>
        </w:rPr>
      </w:pPr>
      <w:r w:rsidRPr="005F73C6">
        <w:rPr>
          <w:rFonts w:cs="Arial"/>
        </w:rPr>
        <w:t>T</w:t>
      </w:r>
      <w:r w:rsidR="00F47F8D" w:rsidRPr="005F73C6">
        <w:rPr>
          <w:rFonts w:cs="Arial"/>
        </w:rPr>
        <w:t xml:space="preserve">he </w:t>
      </w:r>
      <w:r w:rsidR="002633D2" w:rsidRPr="005F73C6">
        <w:rPr>
          <w:rFonts w:cs="Arial"/>
        </w:rPr>
        <w:t xml:space="preserve">impact and </w:t>
      </w:r>
      <w:r w:rsidR="00F47F8D" w:rsidRPr="005F73C6">
        <w:rPr>
          <w:rFonts w:cs="Arial"/>
        </w:rPr>
        <w:t>effects of games</w:t>
      </w:r>
      <w:r w:rsidRPr="005F73C6">
        <w:rPr>
          <w:rFonts w:cs="Arial"/>
        </w:rPr>
        <w:t xml:space="preserve"> in early development</w:t>
      </w:r>
      <w:r w:rsidR="00F47F8D" w:rsidRPr="005F73C6">
        <w:rPr>
          <w:rFonts w:cs="Arial"/>
        </w:rPr>
        <w:t xml:space="preserve"> as this is the main “target audience” if this project were to be implemented</w:t>
      </w:r>
      <w:r w:rsidR="002633D2" w:rsidRPr="005F73C6">
        <w:rPr>
          <w:rFonts w:cs="Arial"/>
        </w:rPr>
        <w:t xml:space="preserve"> as well as in a more general sense</w:t>
      </w:r>
      <w:r w:rsidRPr="005F73C6">
        <w:rPr>
          <w:rFonts w:cs="Arial"/>
        </w:rPr>
        <w:t>;</w:t>
      </w:r>
    </w:p>
    <w:p w14:paraId="0BBEF0ED" w14:textId="77777777" w:rsidR="00F5263A" w:rsidRPr="005F73C6" w:rsidRDefault="00F5263A" w:rsidP="00D061EA">
      <w:pPr>
        <w:numPr>
          <w:ilvl w:val="1"/>
          <w:numId w:val="21"/>
        </w:numPr>
        <w:spacing w:after="0"/>
        <w:contextualSpacing/>
        <w:rPr>
          <w:rFonts w:cs="Arial"/>
        </w:rPr>
      </w:pPr>
      <w:r w:rsidRPr="005F73C6">
        <w:rPr>
          <w:rFonts w:cs="Arial"/>
        </w:rPr>
        <w:t>Previous attempts to</w:t>
      </w:r>
      <w:r w:rsidR="00711DD1" w:rsidRPr="005F73C6">
        <w:rPr>
          <w:rFonts w:cs="Arial"/>
        </w:rPr>
        <w:t xml:space="preserve"> integrate game use in learning.</w:t>
      </w:r>
    </w:p>
    <w:p w14:paraId="372D6613" w14:textId="77777777" w:rsidR="00F5263A" w:rsidRPr="005F73C6" w:rsidRDefault="00F5263A" w:rsidP="00D061EA">
      <w:pPr>
        <w:numPr>
          <w:ilvl w:val="0"/>
          <w:numId w:val="21"/>
        </w:numPr>
        <w:spacing w:after="0"/>
        <w:contextualSpacing/>
        <w:rPr>
          <w:rFonts w:cs="Arial"/>
        </w:rPr>
      </w:pPr>
      <w:r w:rsidRPr="005F73C6">
        <w:rPr>
          <w:rFonts w:cs="Arial"/>
        </w:rPr>
        <w:t>Collect examples of games that employ some form of teaching</w:t>
      </w:r>
      <w:r w:rsidR="00244FB5" w:rsidRPr="005F73C6">
        <w:rPr>
          <w:rFonts w:cs="Arial"/>
        </w:rPr>
        <w:t>:</w:t>
      </w:r>
    </w:p>
    <w:p w14:paraId="63B1C6A9" w14:textId="77777777" w:rsidR="00711DD1" w:rsidRPr="005F73C6" w:rsidRDefault="00711DD1" w:rsidP="00D061EA">
      <w:pPr>
        <w:numPr>
          <w:ilvl w:val="1"/>
          <w:numId w:val="21"/>
        </w:numPr>
        <w:spacing w:after="0"/>
        <w:contextualSpacing/>
        <w:rPr>
          <w:rFonts w:cs="Arial"/>
        </w:rPr>
      </w:pPr>
      <w:r w:rsidRPr="005F73C6">
        <w:rPr>
          <w:rFonts w:cs="Arial"/>
        </w:rPr>
        <w:t>Where objective 1-ii focuses on examples already discussed in an academic sense, this objective will make use of more informal analysis</w:t>
      </w:r>
    </w:p>
    <w:p w14:paraId="361F207B" w14:textId="77777777" w:rsidR="00667ED8" w:rsidRPr="005F73C6" w:rsidRDefault="00667ED8" w:rsidP="00D061EA">
      <w:pPr>
        <w:spacing w:after="0"/>
        <w:rPr>
          <w:rFonts w:cs="Arial"/>
        </w:rPr>
      </w:pPr>
    </w:p>
    <w:p w14:paraId="632DD56A" w14:textId="77777777" w:rsidR="00BA1527" w:rsidRPr="005F73C6" w:rsidRDefault="00BA1527" w:rsidP="00D061EA">
      <w:pPr>
        <w:spacing w:after="0"/>
        <w:rPr>
          <w:rFonts w:cs="Arial"/>
        </w:rPr>
      </w:pPr>
    </w:p>
    <w:p w14:paraId="70612F54" w14:textId="77777777" w:rsidR="00BA1527" w:rsidRPr="005F73C6" w:rsidRDefault="00BA1527" w:rsidP="00D061EA">
      <w:pPr>
        <w:spacing w:after="0"/>
        <w:rPr>
          <w:rFonts w:cs="Arial"/>
        </w:rPr>
      </w:pPr>
    </w:p>
    <w:p w14:paraId="5B6191F7" w14:textId="77777777" w:rsidR="00BA1527" w:rsidRPr="005F73C6" w:rsidRDefault="00BA1527" w:rsidP="00D061EA">
      <w:pPr>
        <w:spacing w:after="0"/>
        <w:rPr>
          <w:rFonts w:cs="Arial"/>
        </w:rPr>
      </w:pPr>
    </w:p>
    <w:p w14:paraId="492992A9" w14:textId="77777777" w:rsidR="00BA1527" w:rsidRPr="005F73C6" w:rsidRDefault="00BA1527" w:rsidP="00D061EA">
      <w:pPr>
        <w:spacing w:after="0"/>
        <w:rPr>
          <w:rFonts w:cs="Arial"/>
        </w:rPr>
      </w:pPr>
    </w:p>
    <w:p w14:paraId="5AEC46BE" w14:textId="77777777" w:rsidR="00711DD1" w:rsidRPr="005F73C6" w:rsidRDefault="00244FB5" w:rsidP="00D061EA">
      <w:pPr>
        <w:spacing w:after="0"/>
        <w:rPr>
          <w:rFonts w:cs="Arial"/>
        </w:rPr>
      </w:pPr>
      <w:r w:rsidRPr="005F73C6">
        <w:rPr>
          <w:rFonts w:cs="Arial"/>
        </w:rPr>
        <w:lastRenderedPageBreak/>
        <w:t>The next aim of this project is to develop an artefact that the above knowledge can be applied to which will require the following objectives:</w:t>
      </w:r>
    </w:p>
    <w:p w14:paraId="3562CFB3" w14:textId="77777777" w:rsidR="00F5263A" w:rsidRPr="005F73C6" w:rsidRDefault="00244FB5" w:rsidP="00D061EA">
      <w:pPr>
        <w:pStyle w:val="ListParagraph"/>
        <w:numPr>
          <w:ilvl w:val="0"/>
          <w:numId w:val="32"/>
        </w:numPr>
        <w:spacing w:after="0"/>
        <w:rPr>
          <w:rFonts w:cs="Arial"/>
        </w:rPr>
      </w:pPr>
      <w:r w:rsidRPr="005F73C6">
        <w:rPr>
          <w:rFonts w:cs="Arial"/>
        </w:rPr>
        <w:t>Learn and understand how to use the chosen development platform and associated environments</w:t>
      </w:r>
      <w:r w:rsidR="00711DD1" w:rsidRPr="005F73C6">
        <w:rPr>
          <w:rFonts w:cs="Arial"/>
        </w:rPr>
        <w:t>;</w:t>
      </w:r>
    </w:p>
    <w:p w14:paraId="2AC6D65A" w14:textId="77777777" w:rsidR="00244FB5" w:rsidRPr="005F73C6" w:rsidRDefault="00244FB5" w:rsidP="00D061EA">
      <w:pPr>
        <w:pStyle w:val="ListParagraph"/>
        <w:numPr>
          <w:ilvl w:val="0"/>
          <w:numId w:val="32"/>
        </w:numPr>
        <w:spacing w:after="0"/>
        <w:rPr>
          <w:rFonts w:cs="Arial"/>
        </w:rPr>
      </w:pPr>
      <w:r w:rsidRPr="005F73C6">
        <w:rPr>
          <w:rFonts w:cs="Arial"/>
        </w:rPr>
        <w:t>Develop a base to build other levels/scenes off of;</w:t>
      </w:r>
    </w:p>
    <w:p w14:paraId="291A09BF" w14:textId="77777777" w:rsidR="00244FB5" w:rsidRPr="005F73C6" w:rsidRDefault="00244FB5" w:rsidP="00D061EA">
      <w:pPr>
        <w:pStyle w:val="ListParagraph"/>
        <w:numPr>
          <w:ilvl w:val="1"/>
          <w:numId w:val="32"/>
        </w:numPr>
        <w:spacing w:after="0"/>
        <w:rPr>
          <w:rFonts w:cs="Arial"/>
        </w:rPr>
      </w:pPr>
      <w:r w:rsidRPr="005F73C6">
        <w:rPr>
          <w:rFonts w:cs="Arial"/>
        </w:rPr>
        <w:t>Deve</w:t>
      </w:r>
      <w:r w:rsidR="0021742B" w:rsidRPr="005F73C6">
        <w:rPr>
          <w:rFonts w:cs="Arial"/>
        </w:rPr>
        <w:t>lopment of basic scripts needed.</w:t>
      </w:r>
    </w:p>
    <w:p w14:paraId="66F4B010" w14:textId="77777777" w:rsidR="00385CA9" w:rsidRPr="005F73C6" w:rsidRDefault="00F5263A" w:rsidP="00D061EA">
      <w:pPr>
        <w:pStyle w:val="ListParagraph"/>
        <w:numPr>
          <w:ilvl w:val="0"/>
          <w:numId w:val="32"/>
        </w:numPr>
        <w:spacing w:after="0"/>
        <w:rPr>
          <w:rFonts w:cs="Arial"/>
        </w:rPr>
      </w:pPr>
      <w:r w:rsidRPr="005F73C6">
        <w:rPr>
          <w:rFonts w:cs="Arial"/>
        </w:rPr>
        <w:t>Create a specific scene/level within the aforementi</w:t>
      </w:r>
      <w:r w:rsidR="002E5D5B" w:rsidRPr="005F73C6">
        <w:rPr>
          <w:rFonts w:cs="Arial"/>
        </w:rPr>
        <w:t>oned artefact that specialises i</w:t>
      </w:r>
      <w:r w:rsidRPr="005F73C6">
        <w:rPr>
          <w:rFonts w:cs="Arial"/>
        </w:rPr>
        <w:t>n delivering information through various audio-visual stimuli that incorporates the principles and qualities found</w:t>
      </w:r>
      <w:r w:rsidR="00711DD1" w:rsidRPr="005F73C6">
        <w:rPr>
          <w:rFonts w:cs="Arial"/>
        </w:rPr>
        <w:t>.</w:t>
      </w:r>
    </w:p>
    <w:p w14:paraId="5413412F" w14:textId="77777777" w:rsidR="00D3076D" w:rsidRPr="005F73C6" w:rsidRDefault="00D3076D" w:rsidP="00D3076D">
      <w:pPr>
        <w:spacing w:after="0"/>
        <w:rPr>
          <w:rFonts w:cs="Arial"/>
        </w:rPr>
      </w:pPr>
    </w:p>
    <w:p w14:paraId="01B88D15" w14:textId="77777777" w:rsidR="00D3076D" w:rsidRPr="005F73C6" w:rsidRDefault="00D3076D">
      <w:pPr>
        <w:spacing w:after="0" w:line="240" w:lineRule="auto"/>
        <w:jc w:val="left"/>
        <w:rPr>
          <w:rFonts w:cs="Arial"/>
        </w:rPr>
      </w:pPr>
      <w:r w:rsidRPr="005F73C6">
        <w:rPr>
          <w:rFonts w:cs="Arial"/>
        </w:rPr>
        <w:br w:type="page"/>
      </w:r>
    </w:p>
    <w:p w14:paraId="20090C6A" w14:textId="77777777" w:rsidR="00D3076D" w:rsidRPr="005F73C6" w:rsidRDefault="00D3076D" w:rsidP="009A2B24">
      <w:pPr>
        <w:pStyle w:val="Chapter"/>
        <w:spacing w:after="0"/>
        <w:jc w:val="both"/>
      </w:pPr>
      <w:bookmarkStart w:id="34" w:name="_Toc74421555"/>
      <w:r w:rsidRPr="005F73C6">
        <w:lastRenderedPageBreak/>
        <w:t>Chapter 2: Literature Review</w:t>
      </w:r>
      <w:bookmarkEnd w:id="34"/>
    </w:p>
    <w:p w14:paraId="162DF150" w14:textId="77777777" w:rsidR="00B9500D" w:rsidRPr="005F73C6" w:rsidRDefault="00B9500D" w:rsidP="009A2B24">
      <w:pPr>
        <w:pStyle w:val="Heading1"/>
        <w:spacing w:before="0" w:after="0"/>
        <w:jc w:val="both"/>
      </w:pPr>
      <w:r w:rsidRPr="005F73C6">
        <w:t>Chapter 2: Literature Review</w:t>
      </w:r>
      <w:bookmarkStart w:id="35" w:name="_Toc74403073"/>
      <w:bookmarkStart w:id="36" w:name="_Toc74421556"/>
      <w:bookmarkEnd w:id="35"/>
      <w:bookmarkEnd w:id="36"/>
    </w:p>
    <w:p w14:paraId="7B8F5A62" w14:textId="77777777" w:rsidR="00B9500D" w:rsidRPr="005F73C6" w:rsidRDefault="00B9500D" w:rsidP="009A2B24">
      <w:pPr>
        <w:pStyle w:val="Heading2"/>
        <w:spacing w:before="0" w:after="0"/>
        <w:jc w:val="both"/>
      </w:pPr>
      <w:bookmarkStart w:id="37" w:name="_Toc74421557"/>
      <w:r w:rsidRPr="005F73C6">
        <w:t>Introduction</w:t>
      </w:r>
      <w:bookmarkEnd w:id="37"/>
    </w:p>
    <w:p w14:paraId="458B5704" w14:textId="77777777" w:rsidR="00B9500D" w:rsidRPr="005F73C6" w:rsidRDefault="00B9500D" w:rsidP="009A2B24">
      <w:pPr>
        <w:spacing w:after="0"/>
      </w:pPr>
      <w:r w:rsidRPr="005F73C6">
        <w:t xml:space="preserve">This research study aims to develop a framework of qualities or principles needed for a digital game to be used effectively within an educational environment as well as whenever a game attempts to impart information in general. As such, this research study applies to any educational game and “serious games”. </w:t>
      </w:r>
    </w:p>
    <w:p w14:paraId="0D960036" w14:textId="77777777" w:rsidR="00B9500D" w:rsidRPr="005F73C6" w:rsidRDefault="00B9500D" w:rsidP="009A2B24">
      <w:pPr>
        <w:spacing w:after="0"/>
      </w:pPr>
    </w:p>
    <w:p w14:paraId="4E92BD3B" w14:textId="77777777" w:rsidR="00B9500D" w:rsidRDefault="00B9500D" w:rsidP="009A2B24">
      <w:pPr>
        <w:spacing w:after="0"/>
      </w:pPr>
      <w:r w:rsidRPr="005F73C6">
        <w:t>This chapter will focus on available literature on several fields in an attempt to both explain the necessary background information and also perform a pseudo-meta-analysis on the available literature by presenting and then discussing what has already been done and what could still be done in each respective field, if applicable. These fields will include pedagogy, ludology and gamification as these are closely linked to the research question of this study. Pedagogy to discuss approaches to teaching, ludology to discuss the development and implementations of games and gamification to attempt to link the two.</w:t>
      </w:r>
    </w:p>
    <w:p w14:paraId="6E726150" w14:textId="77777777" w:rsidR="002334E7" w:rsidRPr="005F73C6" w:rsidRDefault="002334E7" w:rsidP="009A2B24">
      <w:pPr>
        <w:spacing w:after="0"/>
      </w:pPr>
    </w:p>
    <w:p w14:paraId="350C34F2" w14:textId="77777777" w:rsidR="00B9500D" w:rsidRPr="005F73C6" w:rsidRDefault="00B9500D" w:rsidP="009A2B24">
      <w:pPr>
        <w:pStyle w:val="Heading2"/>
        <w:spacing w:before="0" w:after="0"/>
        <w:jc w:val="both"/>
      </w:pPr>
      <w:bookmarkStart w:id="38" w:name="_Toc74421558"/>
      <w:r w:rsidRPr="005F73C6">
        <w:t>An Issue with Instructional Education</w:t>
      </w:r>
      <w:bookmarkEnd w:id="38"/>
    </w:p>
    <w:p w14:paraId="3057FD8F" w14:textId="77777777" w:rsidR="00B9500D" w:rsidRPr="005F73C6" w:rsidRDefault="00B9500D" w:rsidP="009A2B24">
      <w:pPr>
        <w:spacing w:after="0"/>
        <w:rPr>
          <w:rFonts w:cs="Arial"/>
        </w:rPr>
      </w:pPr>
      <w:r w:rsidRPr="005F73C6">
        <w:rPr>
          <w:rFonts w:cs="Arial"/>
        </w:rPr>
        <w:t xml:space="preserve">Education, as it stands, is still built on a paradigm that is no longer needed in modern society. One major flaw with the current system is that it stifles the creativity and drive of some students as each level of education is largely the same and is, as such, monotonous </w:t>
      </w:r>
      <w:r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Pr="005F73C6">
        <w:rPr>
          <w:rFonts w:cs="Arial"/>
        </w:rPr>
        <w:fldChar w:fldCharType="separate"/>
      </w:r>
      <w:r w:rsidR="005544F1">
        <w:rPr>
          <w:rFonts w:cs="Arial"/>
          <w:noProof/>
        </w:rPr>
        <w:t>(Ackoff &amp; Greenberg, 2008)</w:t>
      </w:r>
      <w:r w:rsidRPr="005F73C6">
        <w:rPr>
          <w:rFonts w:cs="Arial"/>
        </w:rPr>
        <w:fldChar w:fldCharType="end"/>
      </w:r>
      <w:r w:rsidRPr="005F73C6">
        <w:rPr>
          <w:rFonts w:cs="Arial"/>
        </w:rPr>
        <w:t>. Therefore, education requires some form of system to create an interest in learning for the students.</w:t>
      </w:r>
    </w:p>
    <w:p w14:paraId="3AA72207" w14:textId="77777777" w:rsidR="00B9500D" w:rsidRPr="005F73C6" w:rsidRDefault="00B9500D" w:rsidP="009A2B24">
      <w:pPr>
        <w:spacing w:after="0"/>
        <w:rPr>
          <w:rFonts w:cs="Arial"/>
        </w:rPr>
      </w:pPr>
    </w:p>
    <w:p w14:paraId="38D14088" w14:textId="77777777" w:rsidR="00240B86" w:rsidRDefault="00B9500D" w:rsidP="009A2B24">
      <w:pPr>
        <w:spacing w:after="0"/>
        <w:rPr>
          <w:rFonts w:cs="Arial"/>
        </w:rPr>
      </w:pPr>
      <w:r w:rsidRPr="005F73C6">
        <w:rPr>
          <w:rFonts w:cs="Arial"/>
        </w:rPr>
        <w:t xml:space="preserve">Ackoff and Greenberg (2008) explain that the current traditional means of teaching are no longer as relevant as they once were as it is aimed to produce members of society that were likely to not question any fundamental aspects of how things operated. It is largely a system that focuses on teaching while disregarding learning as the last major stride in development in education was to industrialise it – having them operate efficiently like factories </w:t>
      </w:r>
      <w:r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Pr="005F73C6">
        <w:rPr>
          <w:rFonts w:cs="Arial"/>
        </w:rPr>
        <w:fldChar w:fldCharType="separate"/>
      </w:r>
      <w:r w:rsidR="005544F1">
        <w:rPr>
          <w:rFonts w:cs="Arial"/>
          <w:noProof/>
        </w:rPr>
        <w:t>(Ackoff &amp; Greenberg, 2008)</w:t>
      </w:r>
      <w:r w:rsidRPr="005F73C6">
        <w:rPr>
          <w:rFonts w:cs="Arial"/>
        </w:rPr>
        <w:fldChar w:fldCharType="end"/>
      </w:r>
      <w:r w:rsidRPr="005F73C6">
        <w:rPr>
          <w:rFonts w:cs="Arial"/>
        </w:rPr>
        <w:t xml:space="preserve">. </w:t>
      </w:r>
      <w:r w:rsidR="00384F13">
        <w:rPr>
          <w:rFonts w:cs="Arial"/>
        </w:rPr>
        <w:t xml:space="preserve">It is a system that is designed to keep moving often employing a “No Child Left Behind” policy which results in almost no time for anything other than the standardised and constantly measured curriculum </w:t>
      </w:r>
      <w:r w:rsidR="00384F13">
        <w:rPr>
          <w:rFonts w:cs="Arial"/>
        </w:rPr>
        <w:fldChar w:fldCharType="begin"/>
      </w:r>
      <w:r w:rsidR="00384F13">
        <w:rPr>
          <w:rFonts w:cs="Arial"/>
        </w:rPr>
        <w:instrText xml:space="preserve"> ADDIN EN.CITE &lt;EndNote&gt;&lt;Cite&gt;&lt;Author&gt;Gibson&lt;/Author&gt;&lt;Year&gt;2006&lt;/Year&gt;&lt;RecNum&gt;9&lt;/RecNum&gt;&lt;DisplayText&gt;(Gibson et al., 2006)&lt;/DisplayText&gt;&lt;record&gt;&lt;rec-number&gt;9&lt;/rec-number&gt;&lt;foreign-keys&gt;&lt;key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00384F13">
        <w:rPr>
          <w:rFonts w:cs="Arial"/>
        </w:rPr>
        <w:fldChar w:fldCharType="separate"/>
      </w:r>
      <w:r w:rsidR="00384F13">
        <w:rPr>
          <w:rFonts w:cs="Arial"/>
          <w:noProof/>
        </w:rPr>
        <w:t>(Gibson et al., 2006)</w:t>
      </w:r>
      <w:r w:rsidR="00384F13">
        <w:rPr>
          <w:rFonts w:cs="Arial"/>
        </w:rPr>
        <w:fldChar w:fldCharType="end"/>
      </w:r>
      <w:r w:rsidR="00384F13">
        <w:rPr>
          <w:rFonts w:cs="Arial"/>
        </w:rPr>
        <w:t xml:space="preserve">. </w:t>
      </w:r>
    </w:p>
    <w:p w14:paraId="4EA58104" w14:textId="77777777" w:rsidR="00240B86" w:rsidRDefault="00240B86" w:rsidP="009A2B24">
      <w:pPr>
        <w:spacing w:after="0"/>
        <w:rPr>
          <w:rFonts w:cs="Arial"/>
        </w:rPr>
      </w:pPr>
    </w:p>
    <w:p w14:paraId="3E53479A" w14:textId="77777777" w:rsidR="00240B86" w:rsidRDefault="00240B86" w:rsidP="009A2B24">
      <w:pPr>
        <w:spacing w:after="0"/>
        <w:rPr>
          <w:rFonts w:cs="Arial"/>
        </w:rPr>
      </w:pPr>
    </w:p>
    <w:p w14:paraId="1BEEADEC" w14:textId="77777777" w:rsidR="00240B86" w:rsidRDefault="00240B86" w:rsidP="009A2B24">
      <w:pPr>
        <w:spacing w:after="0"/>
        <w:rPr>
          <w:rFonts w:cs="Arial"/>
        </w:rPr>
      </w:pPr>
    </w:p>
    <w:p w14:paraId="2E92FB72" w14:textId="77777777" w:rsidR="00240B86" w:rsidRDefault="00240B86" w:rsidP="009A2B24">
      <w:pPr>
        <w:spacing w:after="0"/>
        <w:rPr>
          <w:rFonts w:cs="Arial"/>
        </w:rPr>
      </w:pPr>
    </w:p>
    <w:p w14:paraId="57C50D8B" w14:textId="77777777" w:rsidR="00240B86" w:rsidRDefault="00240B86" w:rsidP="009A2B24">
      <w:pPr>
        <w:spacing w:after="0"/>
        <w:rPr>
          <w:rFonts w:cs="Arial"/>
        </w:rPr>
      </w:pPr>
    </w:p>
    <w:p w14:paraId="3DA57220" w14:textId="77777777" w:rsidR="00240B86" w:rsidRPr="005F73C6" w:rsidRDefault="00240B86" w:rsidP="009A2B24">
      <w:pPr>
        <w:spacing w:after="0"/>
        <w:rPr>
          <w:rFonts w:cs="Arial"/>
        </w:rPr>
      </w:pPr>
    </w:p>
    <w:p w14:paraId="0F180D4B" w14:textId="77777777" w:rsidR="002334E7" w:rsidRPr="005F73C6" w:rsidRDefault="002334E7" w:rsidP="002334E7">
      <w:pPr>
        <w:pStyle w:val="Caption"/>
        <w:spacing w:after="0" w:line="360" w:lineRule="auto"/>
        <w:rPr>
          <w:rFonts w:cs="Arial"/>
          <w:color w:val="auto"/>
        </w:rPr>
      </w:pPr>
      <w:bookmarkStart w:id="39" w:name="_Toc74421570"/>
      <w:r w:rsidRPr="005F73C6">
        <w:rPr>
          <w:color w:val="auto"/>
        </w:rPr>
        <w:lastRenderedPageBreak/>
        <w:t xml:space="preserve">Table </w:t>
      </w:r>
      <w:r w:rsidRPr="005F73C6">
        <w:rPr>
          <w:color w:val="auto"/>
        </w:rPr>
        <w:fldChar w:fldCharType="begin"/>
      </w:r>
      <w:r w:rsidRPr="005F73C6">
        <w:rPr>
          <w:color w:val="auto"/>
        </w:rPr>
        <w:instrText xml:space="preserve"> SEQ Table \* ARABIC </w:instrText>
      </w:r>
      <w:r w:rsidRPr="005F73C6">
        <w:rPr>
          <w:color w:val="auto"/>
        </w:rPr>
        <w:fldChar w:fldCharType="separate"/>
      </w:r>
      <w:r w:rsidR="002E269B">
        <w:rPr>
          <w:noProof/>
          <w:color w:val="auto"/>
        </w:rPr>
        <w:t>1</w:t>
      </w:r>
      <w:r w:rsidRPr="005F73C6">
        <w:rPr>
          <w:color w:val="auto"/>
        </w:rPr>
        <w:fldChar w:fldCharType="end"/>
      </w:r>
      <w:r w:rsidRPr="005F73C6">
        <w:rPr>
          <w:color w:val="auto"/>
        </w:rPr>
        <w:t>: Organisational Needs Between the Industrial and Information Ages - Adapted from Reigeluth (1996)</w:t>
      </w:r>
      <w:bookmarkEnd w:id="39"/>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537"/>
        <w:gridCol w:w="4534"/>
      </w:tblGrid>
      <w:tr w:rsidR="00B9500D" w:rsidRPr="005F73C6" w14:paraId="612A6B0B" w14:textId="77777777" w:rsidTr="002334E7">
        <w:tc>
          <w:tcPr>
            <w:tcW w:w="4537" w:type="dxa"/>
            <w:tcBorders>
              <w:top w:val="single" w:sz="4" w:space="0" w:color="auto"/>
              <w:bottom w:val="double" w:sz="4" w:space="0" w:color="auto"/>
            </w:tcBorders>
            <w:shd w:val="clear" w:color="auto" w:fill="auto"/>
          </w:tcPr>
          <w:p w14:paraId="28C2BDA8" w14:textId="77777777" w:rsidR="00B9500D" w:rsidRPr="00240B86" w:rsidRDefault="00B9500D" w:rsidP="009A2B24">
            <w:pPr>
              <w:spacing w:after="0"/>
              <w:rPr>
                <w:rFonts w:cs="Arial"/>
                <w:b/>
              </w:rPr>
            </w:pPr>
            <w:r w:rsidRPr="00240B86">
              <w:rPr>
                <w:rFonts w:cs="Arial"/>
                <w:b/>
              </w:rPr>
              <w:t>Industrial Age</w:t>
            </w:r>
          </w:p>
        </w:tc>
        <w:tc>
          <w:tcPr>
            <w:tcW w:w="4534" w:type="dxa"/>
            <w:tcBorders>
              <w:top w:val="single" w:sz="4" w:space="0" w:color="auto"/>
              <w:bottom w:val="double" w:sz="4" w:space="0" w:color="auto"/>
            </w:tcBorders>
            <w:shd w:val="clear" w:color="auto" w:fill="auto"/>
          </w:tcPr>
          <w:p w14:paraId="51F28D7A" w14:textId="77777777" w:rsidR="00B9500D" w:rsidRPr="00240B86" w:rsidRDefault="00B9500D" w:rsidP="009A2B24">
            <w:pPr>
              <w:spacing w:after="0"/>
              <w:rPr>
                <w:rFonts w:cs="Arial"/>
                <w:b/>
              </w:rPr>
            </w:pPr>
            <w:r w:rsidRPr="00240B86">
              <w:rPr>
                <w:rFonts w:cs="Arial"/>
                <w:b/>
              </w:rPr>
              <w:t>Information Age</w:t>
            </w:r>
          </w:p>
        </w:tc>
      </w:tr>
      <w:tr w:rsidR="00B9500D" w:rsidRPr="005F73C6" w14:paraId="1D367664" w14:textId="77777777" w:rsidTr="002334E7">
        <w:tc>
          <w:tcPr>
            <w:tcW w:w="4537" w:type="dxa"/>
            <w:tcBorders>
              <w:top w:val="double" w:sz="4" w:space="0" w:color="auto"/>
            </w:tcBorders>
            <w:shd w:val="clear" w:color="auto" w:fill="auto"/>
          </w:tcPr>
          <w:p w14:paraId="33596A26" w14:textId="77777777" w:rsidR="00B9500D" w:rsidRPr="005F73C6" w:rsidRDefault="00B9500D" w:rsidP="009A2B24">
            <w:pPr>
              <w:spacing w:after="0"/>
              <w:rPr>
                <w:rFonts w:cs="Arial"/>
              </w:rPr>
            </w:pPr>
            <w:r w:rsidRPr="005F73C6">
              <w:rPr>
                <w:rFonts w:cs="Arial"/>
              </w:rPr>
              <w:t>Standardisation</w:t>
            </w:r>
          </w:p>
        </w:tc>
        <w:tc>
          <w:tcPr>
            <w:tcW w:w="4534" w:type="dxa"/>
            <w:tcBorders>
              <w:top w:val="double" w:sz="4" w:space="0" w:color="auto"/>
            </w:tcBorders>
            <w:shd w:val="clear" w:color="auto" w:fill="auto"/>
          </w:tcPr>
          <w:p w14:paraId="084A15E4" w14:textId="77777777" w:rsidR="00B9500D" w:rsidRPr="005F73C6" w:rsidRDefault="00B9500D" w:rsidP="009A2B24">
            <w:pPr>
              <w:spacing w:after="0"/>
              <w:rPr>
                <w:rFonts w:cs="Arial"/>
              </w:rPr>
            </w:pPr>
            <w:r w:rsidRPr="005F73C6">
              <w:rPr>
                <w:rFonts w:cs="Arial"/>
              </w:rPr>
              <w:t>Customisation</w:t>
            </w:r>
          </w:p>
        </w:tc>
      </w:tr>
      <w:tr w:rsidR="00B9500D" w:rsidRPr="005F73C6" w14:paraId="08836000" w14:textId="77777777" w:rsidTr="002334E7">
        <w:tc>
          <w:tcPr>
            <w:tcW w:w="4537" w:type="dxa"/>
            <w:shd w:val="clear" w:color="auto" w:fill="auto"/>
          </w:tcPr>
          <w:p w14:paraId="4D689466" w14:textId="77777777" w:rsidR="00B9500D" w:rsidRPr="005F73C6" w:rsidRDefault="00B9500D" w:rsidP="009A2B24">
            <w:pPr>
              <w:spacing w:after="0"/>
              <w:rPr>
                <w:rFonts w:cs="Arial"/>
              </w:rPr>
            </w:pPr>
            <w:r w:rsidRPr="005F73C6">
              <w:rPr>
                <w:rFonts w:cs="Arial"/>
              </w:rPr>
              <w:t>Adversarial relations</w:t>
            </w:r>
          </w:p>
        </w:tc>
        <w:tc>
          <w:tcPr>
            <w:tcW w:w="4534" w:type="dxa"/>
            <w:shd w:val="clear" w:color="auto" w:fill="auto"/>
          </w:tcPr>
          <w:p w14:paraId="4011DE21" w14:textId="77777777" w:rsidR="00B9500D" w:rsidRPr="005F73C6" w:rsidRDefault="00B9500D" w:rsidP="009A2B24">
            <w:pPr>
              <w:spacing w:after="0"/>
              <w:rPr>
                <w:rFonts w:cs="Arial"/>
              </w:rPr>
            </w:pPr>
            <w:r w:rsidRPr="005F73C6">
              <w:rPr>
                <w:rFonts w:cs="Arial"/>
              </w:rPr>
              <w:t>Cooperative relations</w:t>
            </w:r>
          </w:p>
        </w:tc>
      </w:tr>
      <w:tr w:rsidR="00B9500D" w:rsidRPr="005F73C6" w14:paraId="6275847B" w14:textId="77777777" w:rsidTr="002334E7">
        <w:tc>
          <w:tcPr>
            <w:tcW w:w="4537" w:type="dxa"/>
            <w:shd w:val="clear" w:color="auto" w:fill="auto"/>
          </w:tcPr>
          <w:p w14:paraId="33068278" w14:textId="77777777" w:rsidR="00B9500D" w:rsidRPr="005F73C6" w:rsidRDefault="00B9500D" w:rsidP="009A2B24">
            <w:pPr>
              <w:spacing w:after="0"/>
              <w:rPr>
                <w:rFonts w:cs="Arial"/>
              </w:rPr>
            </w:pPr>
            <w:r w:rsidRPr="005F73C6">
              <w:rPr>
                <w:rFonts w:cs="Arial"/>
              </w:rPr>
              <w:t>Compliance</w:t>
            </w:r>
          </w:p>
        </w:tc>
        <w:tc>
          <w:tcPr>
            <w:tcW w:w="4534" w:type="dxa"/>
            <w:shd w:val="clear" w:color="auto" w:fill="auto"/>
          </w:tcPr>
          <w:p w14:paraId="1BC7FE5A" w14:textId="77777777" w:rsidR="00B9500D" w:rsidRPr="005F73C6" w:rsidRDefault="00B9500D" w:rsidP="009A2B24">
            <w:pPr>
              <w:spacing w:after="0"/>
              <w:rPr>
                <w:rFonts w:cs="Arial"/>
              </w:rPr>
            </w:pPr>
            <w:r w:rsidRPr="005F73C6">
              <w:rPr>
                <w:rFonts w:cs="Arial"/>
              </w:rPr>
              <w:t>Initiative</w:t>
            </w:r>
          </w:p>
        </w:tc>
      </w:tr>
      <w:tr w:rsidR="00B9500D" w:rsidRPr="005F73C6" w14:paraId="72FEC12F" w14:textId="77777777" w:rsidTr="002334E7">
        <w:tc>
          <w:tcPr>
            <w:tcW w:w="4537" w:type="dxa"/>
            <w:shd w:val="clear" w:color="auto" w:fill="auto"/>
          </w:tcPr>
          <w:p w14:paraId="51684EF4" w14:textId="77777777" w:rsidR="00B9500D" w:rsidRPr="005F73C6" w:rsidRDefault="00B9500D" w:rsidP="009A2B24">
            <w:pPr>
              <w:spacing w:after="0"/>
              <w:rPr>
                <w:rFonts w:cs="Arial"/>
              </w:rPr>
            </w:pPr>
            <w:r w:rsidRPr="005F73C6">
              <w:rPr>
                <w:rFonts w:cs="Arial"/>
              </w:rPr>
              <w:t>Conformity</w:t>
            </w:r>
          </w:p>
        </w:tc>
        <w:tc>
          <w:tcPr>
            <w:tcW w:w="4534" w:type="dxa"/>
            <w:shd w:val="clear" w:color="auto" w:fill="auto"/>
          </w:tcPr>
          <w:p w14:paraId="29A9D28A" w14:textId="77777777" w:rsidR="00B9500D" w:rsidRPr="005F73C6" w:rsidRDefault="00B9500D" w:rsidP="009A2B24">
            <w:pPr>
              <w:spacing w:after="0"/>
              <w:rPr>
                <w:rFonts w:cs="Arial"/>
              </w:rPr>
            </w:pPr>
            <w:r w:rsidRPr="005F73C6">
              <w:rPr>
                <w:rFonts w:cs="Arial"/>
              </w:rPr>
              <w:t>Diversity</w:t>
            </w:r>
          </w:p>
        </w:tc>
      </w:tr>
      <w:tr w:rsidR="00B9500D" w:rsidRPr="005F73C6" w14:paraId="02AC6FCA" w14:textId="77777777" w:rsidTr="002334E7">
        <w:tc>
          <w:tcPr>
            <w:tcW w:w="4537" w:type="dxa"/>
            <w:shd w:val="clear" w:color="auto" w:fill="auto"/>
          </w:tcPr>
          <w:p w14:paraId="32462C19" w14:textId="77777777" w:rsidR="00B9500D" w:rsidRPr="005F73C6" w:rsidRDefault="00B9500D" w:rsidP="009A2B24">
            <w:pPr>
              <w:spacing w:after="0"/>
              <w:rPr>
                <w:rFonts w:cs="Arial"/>
              </w:rPr>
            </w:pPr>
            <w:r w:rsidRPr="005F73C6">
              <w:rPr>
                <w:rFonts w:cs="Arial"/>
              </w:rPr>
              <w:t>CEO as “king”</w:t>
            </w:r>
          </w:p>
        </w:tc>
        <w:tc>
          <w:tcPr>
            <w:tcW w:w="4534" w:type="dxa"/>
            <w:shd w:val="clear" w:color="auto" w:fill="auto"/>
          </w:tcPr>
          <w:p w14:paraId="49169705" w14:textId="77777777" w:rsidR="00B9500D" w:rsidRPr="005F73C6" w:rsidRDefault="00B9500D" w:rsidP="009A2B24">
            <w:pPr>
              <w:spacing w:after="0"/>
              <w:rPr>
                <w:rFonts w:cs="Arial"/>
              </w:rPr>
            </w:pPr>
            <w:r w:rsidRPr="005F73C6">
              <w:rPr>
                <w:rFonts w:cs="Arial"/>
              </w:rPr>
              <w:t>Customer as “King”</w:t>
            </w:r>
          </w:p>
        </w:tc>
      </w:tr>
    </w:tbl>
    <w:p w14:paraId="2C494B1C" w14:textId="77777777" w:rsidR="00A14DFE" w:rsidRDefault="00A14DFE" w:rsidP="009A2B24">
      <w:pPr>
        <w:spacing w:after="0"/>
        <w:rPr>
          <w:rFonts w:cs="Arial"/>
          <w:color w:val="000000" w:themeColor="text1"/>
        </w:rPr>
      </w:pPr>
    </w:p>
    <w:p w14:paraId="12D349E4" w14:textId="77777777" w:rsidR="00BF5039" w:rsidRDefault="00B9500D" w:rsidP="009D7EE2">
      <w:pPr>
        <w:spacing w:after="0"/>
        <w:rPr>
          <w:rFonts w:cs="Arial"/>
          <w:color w:val="000000" w:themeColor="text1"/>
        </w:rPr>
      </w:pPr>
      <w:r w:rsidRPr="005F73C6">
        <w:rPr>
          <w:rFonts w:cs="Arial"/>
          <w:color w:val="000000" w:themeColor="text1"/>
        </w:rPr>
        <w:t>This current paradigm of education is operated on the basis of standardis</w:t>
      </w:r>
      <w:r w:rsidR="00CA7C27">
        <w:rPr>
          <w:rFonts w:cs="Arial"/>
          <w:color w:val="000000" w:themeColor="text1"/>
        </w:rPr>
        <w:t>ation to accommodate the change in societal needs and</w:t>
      </w:r>
      <w:r w:rsidRPr="005F73C6">
        <w:rPr>
          <w:rFonts w:cs="Arial"/>
          <w:color w:val="000000" w:themeColor="text1"/>
        </w:rPr>
        <w:t xml:space="preserve"> </w:t>
      </w:r>
      <w:r w:rsidR="00CA7C27">
        <w:rPr>
          <w:rFonts w:cs="Arial"/>
          <w:color w:val="000000" w:themeColor="text1"/>
        </w:rPr>
        <w:t xml:space="preserve">requirements that </w:t>
      </w:r>
      <w:r w:rsidRPr="005F73C6">
        <w:rPr>
          <w:rFonts w:cs="Arial"/>
          <w:color w:val="000000" w:themeColor="text1"/>
        </w:rPr>
        <w:t>the industrial age</w:t>
      </w:r>
      <w:r w:rsidR="00CA7C27">
        <w:rPr>
          <w:rFonts w:cs="Arial"/>
          <w:color w:val="000000" w:themeColor="text1"/>
        </w:rPr>
        <w:t xml:space="preserve"> brought with it</w:t>
      </w:r>
      <w:r w:rsidRPr="005F73C6">
        <w:rPr>
          <w:rFonts w:cs="Arial"/>
          <w:color w:val="000000" w:themeColor="text1"/>
        </w:rPr>
        <w:t xml:space="preserve"> </w:t>
      </w:r>
      <w:r w:rsidRPr="005F73C6">
        <w:rPr>
          <w:rFonts w:cs="Arial"/>
          <w:color w:val="000000" w:themeColor="text1"/>
        </w:rPr>
        <w:fldChar w:fldCharType="begin"/>
      </w:r>
      <w:r w:rsidRPr="005F73C6">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Pr="005F73C6">
        <w:rPr>
          <w:rFonts w:cs="Arial"/>
          <w:color w:val="000000" w:themeColor="text1"/>
        </w:rPr>
        <w:fldChar w:fldCharType="separate"/>
      </w:r>
      <w:r w:rsidRPr="005F73C6">
        <w:rPr>
          <w:rFonts w:cs="Arial"/>
          <w:noProof/>
          <w:color w:val="000000" w:themeColor="text1"/>
        </w:rPr>
        <w:t>(Reigeluth, 1996)</w:t>
      </w:r>
      <w:r w:rsidRPr="005F73C6">
        <w:rPr>
          <w:rFonts w:cs="Arial"/>
          <w:color w:val="000000" w:themeColor="text1"/>
        </w:rPr>
        <w:fldChar w:fldCharType="end"/>
      </w:r>
      <w:r w:rsidRPr="005F73C6">
        <w:rPr>
          <w:rFonts w:cs="Arial"/>
          <w:color w:val="000000" w:themeColor="text1"/>
        </w:rPr>
        <w:t xml:space="preserve">. Reigeluth (1996) states that </w:t>
      </w:r>
      <w:r w:rsidR="00CA7C27">
        <w:rPr>
          <w:rFonts w:cs="Arial"/>
          <w:color w:val="000000" w:themeColor="text1"/>
        </w:rPr>
        <w:t>t</w:t>
      </w:r>
      <w:r w:rsidRPr="005F73C6">
        <w:rPr>
          <w:rFonts w:cs="Arial"/>
          <w:color w:val="000000" w:themeColor="text1"/>
        </w:rPr>
        <w:t xml:space="preserve">his system was developed on the </w:t>
      </w:r>
      <w:r w:rsidR="00CA7C27" w:rsidRPr="005F73C6">
        <w:rPr>
          <w:rFonts w:cs="Arial"/>
          <w:color w:val="000000" w:themeColor="text1"/>
        </w:rPr>
        <w:t>fundamental</w:t>
      </w:r>
      <w:r w:rsidRPr="005F73C6">
        <w:rPr>
          <w:rFonts w:cs="Arial"/>
          <w:color w:val="000000" w:themeColor="text1"/>
        </w:rPr>
        <w:t xml:space="preserve"> need of soring students into different categories</w:t>
      </w:r>
      <w:r w:rsidR="00CA7C27">
        <w:rPr>
          <w:rFonts w:cs="Arial"/>
          <w:color w:val="000000" w:themeColor="text1"/>
        </w:rPr>
        <w:t xml:space="preserve"> and</w:t>
      </w:r>
      <w:r w:rsidRPr="005F73C6">
        <w:rPr>
          <w:rFonts w:cs="Arial"/>
          <w:color w:val="000000" w:themeColor="text1"/>
        </w:rPr>
        <w:t xml:space="preserve"> to allow for comparisons so that the training of the workforce could also be separated into </w:t>
      </w:r>
      <w:r w:rsidR="00CA7C27">
        <w:rPr>
          <w:rFonts w:cs="Arial"/>
          <w:color w:val="000000" w:themeColor="text1"/>
        </w:rPr>
        <w:t xml:space="preserve">different groups, those being </w:t>
      </w:r>
      <w:r w:rsidRPr="005F73C6">
        <w:rPr>
          <w:rFonts w:cs="Arial"/>
          <w:color w:val="000000" w:themeColor="text1"/>
        </w:rPr>
        <w:t>labourers</w:t>
      </w:r>
      <w:r w:rsidR="00CA7C27">
        <w:rPr>
          <w:rFonts w:cs="Arial"/>
          <w:color w:val="000000" w:themeColor="text1"/>
        </w:rPr>
        <w:t>, having “hands-on” skills,</w:t>
      </w:r>
      <w:r w:rsidRPr="005F73C6">
        <w:rPr>
          <w:rFonts w:cs="Arial"/>
          <w:color w:val="000000" w:themeColor="text1"/>
        </w:rPr>
        <w:t xml:space="preserve"> and managers</w:t>
      </w:r>
      <w:r w:rsidR="00CA7C27">
        <w:rPr>
          <w:rFonts w:cs="Arial"/>
          <w:color w:val="000000" w:themeColor="text1"/>
        </w:rPr>
        <w:t>, who mainly had a managerial skill set</w:t>
      </w:r>
      <w:r w:rsidRPr="005F73C6">
        <w:rPr>
          <w:rFonts w:cs="Arial"/>
          <w:color w:val="000000" w:themeColor="text1"/>
        </w:rPr>
        <w:t xml:space="preserve">. </w:t>
      </w:r>
    </w:p>
    <w:p w14:paraId="4EC67CB4" w14:textId="77777777" w:rsidR="00BF5039" w:rsidRDefault="00BF5039" w:rsidP="009D7EE2">
      <w:pPr>
        <w:spacing w:after="0"/>
        <w:rPr>
          <w:rFonts w:cs="Arial"/>
          <w:color w:val="000000" w:themeColor="text1"/>
        </w:rPr>
      </w:pPr>
    </w:p>
    <w:p w14:paraId="2FAAED2B" w14:textId="77777777" w:rsidR="00B9500D" w:rsidRPr="005F73C6" w:rsidRDefault="00B9500D" w:rsidP="009D7EE2">
      <w:pPr>
        <w:spacing w:after="0"/>
        <w:rPr>
          <w:rFonts w:cs="Arial"/>
          <w:color w:val="000000" w:themeColor="text1"/>
        </w:rPr>
      </w:pPr>
      <w:r w:rsidRPr="005F73C6">
        <w:rPr>
          <w:rFonts w:cs="Arial"/>
          <w:color w:val="000000" w:themeColor="text1"/>
        </w:rPr>
        <w:t xml:space="preserve">However, with the shift into the “information age”, the requirements of the workforce have also changed. The industrial age being a time of mass-production with the emergence of various new processing technologies and the information age being characterised by the fact that information is being transmitted and generated at an ever increasing rate due to further technological developments </w:t>
      </w:r>
      <w:r w:rsidRPr="005F73C6">
        <w:rPr>
          <w:rFonts w:cs="Arial"/>
          <w:color w:val="000000" w:themeColor="text1"/>
        </w:rPr>
        <w:fldChar w:fldCharType="begin"/>
      </w:r>
      <w:r w:rsidR="005544F1">
        <w:rPr>
          <w:rFonts w:cs="Arial"/>
          <w:color w:val="000000" w:themeColor="text1"/>
        </w:rPr>
        <w:instrText xml:space="preserve"> ADDIN EN.CITE &lt;EndNote&gt;&lt;Cite&gt;&lt;Author&gt;Reigeluth&lt;/Author&gt;&lt;Year&gt;1996&lt;/Year&gt;&lt;RecNum&gt;8&lt;/RecNum&gt;&lt;DisplayText&gt;(Gibson et al., 2006; 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Cite&gt;&lt;Author&gt;Gibson&lt;/Author&gt;&lt;Year&gt;2006&lt;/Year&gt;&lt;RecNum&gt;9&lt;/RecNum&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Pr="005F73C6">
        <w:rPr>
          <w:rFonts w:cs="Arial"/>
          <w:color w:val="000000" w:themeColor="text1"/>
        </w:rPr>
        <w:fldChar w:fldCharType="separate"/>
      </w:r>
      <w:r w:rsidR="005544F1">
        <w:rPr>
          <w:rFonts w:cs="Arial"/>
          <w:noProof/>
          <w:color w:val="000000" w:themeColor="text1"/>
        </w:rPr>
        <w:t>(Gibson et al., 2006; Reigeluth, 1996)</w:t>
      </w:r>
      <w:r w:rsidRPr="005F73C6">
        <w:rPr>
          <w:rFonts w:cs="Arial"/>
          <w:color w:val="000000" w:themeColor="text1"/>
        </w:rPr>
        <w:fldChar w:fldCharType="end"/>
      </w:r>
      <w:r w:rsidRPr="005F73C6">
        <w:rPr>
          <w:rFonts w:cs="Arial"/>
          <w:color w:val="000000" w:themeColor="text1"/>
        </w:rPr>
        <w:t xml:space="preserve">. The most notable of the aforementioned paradigm shifts are  that from conformity and compliance to initiative and diversity </w:t>
      </w:r>
      <w:r w:rsidR="003D240A">
        <w:rPr>
          <w:rFonts w:cs="Arial"/>
          <w:color w:val="000000" w:themeColor="text1"/>
        </w:rPr>
        <w:t xml:space="preserve">where greater value is placed on each individual’s strength and contribution to a project or organisation rather than each individual having the same skill set </w:t>
      </w:r>
      <w:r w:rsidRPr="005F73C6">
        <w:rPr>
          <w:rFonts w:cs="Arial"/>
          <w:color w:val="000000" w:themeColor="text1"/>
        </w:rPr>
        <w:fldChar w:fldCharType="begin"/>
      </w:r>
      <w:r w:rsidRPr="005F73C6">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Pr="005F73C6">
        <w:rPr>
          <w:rFonts w:cs="Arial"/>
          <w:color w:val="000000" w:themeColor="text1"/>
        </w:rPr>
        <w:fldChar w:fldCharType="separate"/>
      </w:r>
      <w:r w:rsidRPr="005F73C6">
        <w:rPr>
          <w:rFonts w:cs="Arial"/>
          <w:noProof/>
          <w:color w:val="000000" w:themeColor="text1"/>
        </w:rPr>
        <w:t>(Reigeluth, 1996)</w:t>
      </w:r>
      <w:r w:rsidRPr="005F73C6">
        <w:rPr>
          <w:rFonts w:cs="Arial"/>
          <w:color w:val="000000" w:themeColor="text1"/>
        </w:rPr>
        <w:fldChar w:fldCharType="end"/>
      </w:r>
      <w:r w:rsidRPr="005F73C6">
        <w:rPr>
          <w:rFonts w:cs="Arial"/>
          <w:color w:val="000000" w:themeColor="text1"/>
        </w:rPr>
        <w:t xml:space="preserve">.  A few other differences between the </w:t>
      </w:r>
      <w:r w:rsidR="003D240A">
        <w:rPr>
          <w:rFonts w:cs="Arial"/>
          <w:color w:val="000000" w:themeColor="text1"/>
        </w:rPr>
        <w:t xml:space="preserve">needs of organisations during </w:t>
      </w:r>
      <w:r w:rsidRPr="005F73C6">
        <w:rPr>
          <w:rFonts w:cs="Arial"/>
          <w:color w:val="000000" w:themeColor="text1"/>
        </w:rPr>
        <w:t xml:space="preserve">industrial age and </w:t>
      </w:r>
      <w:r w:rsidR="003D240A">
        <w:rPr>
          <w:rFonts w:cs="Arial"/>
          <w:color w:val="000000" w:themeColor="text1"/>
        </w:rPr>
        <w:t xml:space="preserve">the new requirements brought with the </w:t>
      </w:r>
      <w:r w:rsidRPr="005F73C6">
        <w:rPr>
          <w:rFonts w:cs="Arial"/>
          <w:color w:val="000000" w:themeColor="text1"/>
        </w:rPr>
        <w:t>information age are depicted in the above table.</w:t>
      </w:r>
    </w:p>
    <w:p w14:paraId="4B59540D" w14:textId="77777777" w:rsidR="00B9500D" w:rsidRPr="005F73C6" w:rsidRDefault="00B9500D" w:rsidP="009A2B24">
      <w:pPr>
        <w:spacing w:after="0"/>
        <w:rPr>
          <w:rFonts w:cs="Arial"/>
          <w:color w:val="000000" w:themeColor="text1"/>
        </w:rPr>
      </w:pPr>
    </w:p>
    <w:p w14:paraId="3CFA50DD" w14:textId="77777777" w:rsidR="00B9500D" w:rsidRDefault="00B9500D" w:rsidP="009A2B24">
      <w:pPr>
        <w:spacing w:after="0"/>
        <w:rPr>
          <w:rFonts w:cs="Arial"/>
          <w:color w:val="000000" w:themeColor="text1"/>
        </w:rPr>
      </w:pPr>
      <w:r w:rsidRPr="005F73C6">
        <w:rPr>
          <w:rFonts w:cs="Arial"/>
          <w:color w:val="000000" w:themeColor="text1"/>
        </w:rPr>
        <w:t xml:space="preserve">Reigeluth (1996) continues and states that the current paradigm is not focused on learning but rather categorisation. </w:t>
      </w:r>
      <w:r w:rsidR="005C48B9">
        <w:rPr>
          <w:rFonts w:cs="Arial"/>
          <w:color w:val="000000" w:themeColor="text1"/>
        </w:rPr>
        <w:t>Ackoff (1991) hold a similar viewpoint stating that there is more of a focus on teaching rather than learning. It should be noted</w:t>
      </w:r>
      <w:r w:rsidR="005C48B9" w:rsidRPr="005F73C6">
        <w:rPr>
          <w:rFonts w:cs="Arial"/>
          <w:color w:val="000000" w:themeColor="text1"/>
        </w:rPr>
        <w:t xml:space="preserve"> that teaching and learning are very distinct from one another as both can take place without the </w:t>
      </w:r>
      <w:r w:rsidR="005C48B9">
        <w:rPr>
          <w:rFonts w:cs="Arial"/>
          <w:color w:val="000000" w:themeColor="text1"/>
        </w:rPr>
        <w:t xml:space="preserve">other </w:t>
      </w:r>
      <w:r w:rsidR="005C48B9">
        <w:rPr>
          <w:rFonts w:cs="Arial"/>
          <w:color w:val="000000" w:themeColor="text1"/>
        </w:rPr>
        <w:fldChar w:fldCharType="begin"/>
      </w:r>
      <w:r w:rsidR="005C48B9">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5C48B9">
        <w:rPr>
          <w:rFonts w:cs="Arial"/>
          <w:color w:val="000000" w:themeColor="text1"/>
        </w:rPr>
        <w:fldChar w:fldCharType="separate"/>
      </w:r>
      <w:r w:rsidR="005C48B9">
        <w:rPr>
          <w:rFonts w:cs="Arial"/>
          <w:noProof/>
          <w:color w:val="000000" w:themeColor="text1"/>
        </w:rPr>
        <w:t>(Ackoff, 1991)</w:t>
      </w:r>
      <w:r w:rsidR="005C48B9">
        <w:rPr>
          <w:rFonts w:cs="Arial"/>
          <w:color w:val="000000" w:themeColor="text1"/>
        </w:rPr>
        <w:fldChar w:fldCharType="end"/>
      </w:r>
      <w:r w:rsidR="005C48B9">
        <w:rPr>
          <w:rFonts w:cs="Arial"/>
          <w:color w:val="000000" w:themeColor="text1"/>
        </w:rPr>
        <w:t xml:space="preserve">. </w:t>
      </w:r>
      <w:r w:rsidR="005C48B9" w:rsidRPr="005F73C6">
        <w:rPr>
          <w:rFonts w:cs="Arial"/>
          <w:color w:val="000000" w:themeColor="text1"/>
        </w:rPr>
        <w:t>Learning is defined as increasing one’s ability to perform an act effectively while trying meet an objective through acquiring new knowledge</w:t>
      </w:r>
      <w:r w:rsidR="005C48B9">
        <w:rPr>
          <w:rFonts w:cs="Arial"/>
          <w:color w:val="000000" w:themeColor="text1"/>
        </w:rPr>
        <w:t xml:space="preserve"> whereas teaching is the process of providing this knowledge</w:t>
      </w:r>
      <w:r w:rsidR="005C48B9" w:rsidRPr="005F73C6">
        <w:rPr>
          <w:rFonts w:cs="Arial"/>
          <w:color w:val="000000" w:themeColor="text1"/>
        </w:rPr>
        <w:t xml:space="preserve"> </w:t>
      </w:r>
      <w:r w:rsidR="005C48B9" w:rsidRPr="005F73C6">
        <w:rPr>
          <w:rFonts w:cs="Arial"/>
          <w:color w:val="000000" w:themeColor="text1"/>
        </w:rPr>
        <w:fldChar w:fldCharType="begin"/>
      </w:r>
      <w:r w:rsidR="005C48B9" w:rsidRPr="005F73C6">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5C48B9" w:rsidRPr="005F73C6">
        <w:rPr>
          <w:rFonts w:cs="Arial"/>
          <w:color w:val="000000" w:themeColor="text1"/>
        </w:rPr>
        <w:fldChar w:fldCharType="separate"/>
      </w:r>
      <w:r w:rsidR="005C48B9" w:rsidRPr="005F73C6">
        <w:rPr>
          <w:rFonts w:cs="Arial"/>
          <w:noProof/>
          <w:color w:val="000000" w:themeColor="text1"/>
        </w:rPr>
        <w:t>(Ackoff, 1991)</w:t>
      </w:r>
      <w:r w:rsidR="005C48B9" w:rsidRPr="005F73C6">
        <w:rPr>
          <w:rFonts w:cs="Arial"/>
          <w:color w:val="000000" w:themeColor="text1"/>
        </w:rPr>
        <w:fldChar w:fldCharType="end"/>
      </w:r>
      <w:r w:rsidR="005C48B9" w:rsidRPr="005F73C6">
        <w:rPr>
          <w:rFonts w:cs="Arial"/>
          <w:color w:val="000000" w:themeColor="text1"/>
        </w:rPr>
        <w:t xml:space="preserve">. </w:t>
      </w:r>
      <w:r w:rsidR="005C48B9">
        <w:rPr>
          <w:rFonts w:cs="Arial"/>
          <w:color w:val="000000" w:themeColor="text1"/>
        </w:rPr>
        <w:t>Through this it is clear that i</w:t>
      </w:r>
      <w:r w:rsidRPr="005F73C6">
        <w:rPr>
          <w:rFonts w:cs="Arial"/>
          <w:color w:val="000000" w:themeColor="text1"/>
        </w:rPr>
        <w:t>nstitutions under this paradigm aim to give learners a verbose vocabulary to speak on topics th</w:t>
      </w:r>
      <w:r w:rsidR="005C48B9">
        <w:rPr>
          <w:rFonts w:cs="Arial"/>
          <w:color w:val="000000" w:themeColor="text1"/>
        </w:rPr>
        <w:t xml:space="preserve">at they do not fully comprehend </w:t>
      </w:r>
      <w:r w:rsidRPr="005F73C6">
        <w:rPr>
          <w:rFonts w:cs="Arial"/>
          <w:color w:val="000000" w:themeColor="text1"/>
        </w:rPr>
        <w:fldChar w:fldCharType="begin"/>
      </w:r>
      <w:r w:rsidRPr="005F73C6">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Pr="005F73C6">
        <w:rPr>
          <w:rFonts w:cs="Arial"/>
          <w:color w:val="000000" w:themeColor="text1"/>
        </w:rPr>
        <w:fldChar w:fldCharType="separate"/>
      </w:r>
      <w:r w:rsidRPr="005F73C6">
        <w:rPr>
          <w:rFonts w:cs="Arial"/>
          <w:noProof/>
          <w:color w:val="000000" w:themeColor="text1"/>
        </w:rPr>
        <w:t>(Ackoff, 1991)</w:t>
      </w:r>
      <w:r w:rsidRPr="005F73C6">
        <w:rPr>
          <w:rFonts w:cs="Arial"/>
          <w:color w:val="000000" w:themeColor="text1"/>
        </w:rPr>
        <w:fldChar w:fldCharType="end"/>
      </w:r>
      <w:r w:rsidR="005C48B9">
        <w:rPr>
          <w:rFonts w:cs="Arial"/>
          <w:color w:val="000000" w:themeColor="text1"/>
        </w:rPr>
        <w:t xml:space="preserve">. </w:t>
      </w:r>
    </w:p>
    <w:p w14:paraId="69FCF577" w14:textId="77777777" w:rsidR="00FD3A98" w:rsidRDefault="00FD3A98" w:rsidP="009A2B24">
      <w:pPr>
        <w:spacing w:after="0"/>
        <w:rPr>
          <w:rFonts w:cs="Arial"/>
          <w:color w:val="000000" w:themeColor="text1"/>
        </w:rPr>
      </w:pPr>
    </w:p>
    <w:p w14:paraId="2861C580" w14:textId="77777777" w:rsidR="00FD3A98" w:rsidRPr="005F73C6" w:rsidRDefault="00FD3A98" w:rsidP="009A2B24">
      <w:pPr>
        <w:spacing w:after="0"/>
        <w:rPr>
          <w:rFonts w:cs="Arial"/>
          <w:color w:val="000000" w:themeColor="text1"/>
        </w:rPr>
      </w:pPr>
      <w:r>
        <w:rPr>
          <w:rFonts w:cs="Arial"/>
          <w:color w:val="000000" w:themeColor="text1"/>
        </w:rPr>
        <w:lastRenderedPageBreak/>
        <w:t xml:space="preserve">Due to this aforementioned paradigm shift and in what requirements are desired by most organisations in the information age, a shift in instructional theory is also needed – one such as going from making use of passive learning through traditional teaching means to one that is centred on active learning </w:t>
      </w:r>
      <w:r>
        <w:rPr>
          <w:rFonts w:cs="Arial"/>
          <w:color w:val="000000" w:themeColor="text1"/>
        </w:rPr>
        <w:fldChar w:fldCharType="begin"/>
      </w:r>
      <w:r>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Pr>
          <w:rFonts w:cs="Arial"/>
          <w:color w:val="000000" w:themeColor="text1"/>
        </w:rPr>
        <w:fldChar w:fldCharType="separate"/>
      </w:r>
      <w:r>
        <w:rPr>
          <w:rFonts w:cs="Arial"/>
          <w:noProof/>
          <w:color w:val="000000" w:themeColor="text1"/>
        </w:rPr>
        <w:t>(Reigeluth, 1996)</w:t>
      </w:r>
      <w:r>
        <w:rPr>
          <w:rFonts w:cs="Arial"/>
          <w:color w:val="000000" w:themeColor="text1"/>
        </w:rPr>
        <w:fldChar w:fldCharType="end"/>
      </w:r>
      <w:r>
        <w:rPr>
          <w:rFonts w:cs="Arial"/>
          <w:color w:val="000000" w:themeColor="text1"/>
        </w:rPr>
        <w:t>. These changes are discussed in more detail in the following section on pedagogy and learning theories and the means to accomplish them in the further sections on ludology and gamification.</w:t>
      </w:r>
    </w:p>
    <w:p w14:paraId="49E28F39" w14:textId="77777777" w:rsidR="00B9500D" w:rsidRPr="005F73C6" w:rsidRDefault="00B9500D" w:rsidP="009A2B24">
      <w:pPr>
        <w:spacing w:after="0"/>
        <w:rPr>
          <w:rFonts w:cs="Arial"/>
        </w:rPr>
      </w:pPr>
    </w:p>
    <w:p w14:paraId="139D61BD" w14:textId="77777777" w:rsidR="00B9500D" w:rsidRPr="005F73C6" w:rsidRDefault="00B9500D" w:rsidP="009A2B24">
      <w:pPr>
        <w:pStyle w:val="Heading2"/>
        <w:spacing w:before="0" w:after="0"/>
        <w:jc w:val="both"/>
        <w:rPr>
          <w:iCs w:val="0"/>
          <w:szCs w:val="20"/>
        </w:rPr>
      </w:pPr>
      <w:bookmarkStart w:id="40" w:name="_Toc74421559"/>
      <w:r w:rsidRPr="005F73C6">
        <w:t>Pedagogy and Learning Theories</w:t>
      </w:r>
      <w:bookmarkEnd w:id="40"/>
    </w:p>
    <w:p w14:paraId="17BB55F2" w14:textId="77777777" w:rsidR="00B9500D" w:rsidRPr="005F73C6" w:rsidRDefault="00F421D1" w:rsidP="009A2B24">
      <w:pPr>
        <w:spacing w:after="0"/>
      </w:pPr>
      <w:r>
        <w:t>As one of the outcomes of this research study is a framework that details qualities and principles for a digital game to effectively present knowledge and information to a user one of the firs</w:t>
      </w:r>
      <w:r w:rsidR="005011FD">
        <w:t>t</w:t>
      </w:r>
      <w:r>
        <w:t xml:space="preserve"> areas to look towards </w:t>
      </w:r>
      <w:r w:rsidR="005011FD">
        <w:t xml:space="preserve">and discuss is pedagogy </w:t>
      </w:r>
      <w:r w:rsidR="00861711">
        <w:t>which entails</w:t>
      </w:r>
      <w:r w:rsidR="005011FD">
        <w:t xml:space="preserve"> a general discussion </w:t>
      </w:r>
      <w:r w:rsidR="00844305">
        <w:t>about several learning</w:t>
      </w:r>
      <w:r w:rsidR="00861711">
        <w:t xml:space="preserve"> and instructional theories</w:t>
      </w:r>
      <w:r w:rsidR="00844305">
        <w:t xml:space="preserve"> as well as how motivation plays a role in learning.</w:t>
      </w:r>
      <w:r w:rsidR="00EF4885">
        <w:t xml:space="preserve"> </w:t>
      </w:r>
      <w:r>
        <w:t>Pedagogy is</w:t>
      </w:r>
      <w:r w:rsidR="00B9500D" w:rsidRPr="005F73C6">
        <w:t xml:space="preserve"> the study of the transferal of knowledge in an educational environment through several lenses such as social, political and cultural </w:t>
      </w:r>
      <w:r w:rsidR="00B9500D" w:rsidRPr="005F73C6">
        <w:fldChar w:fldCharType="begin"/>
      </w:r>
      <w:r w:rsidR="00B9500D" w:rsidRPr="005F73C6">
        <w:instrText xml:space="preserve"> ADDIN EN.CITE &lt;EndNote&gt;&lt;Cite&gt;&lt;Author&gt;Li&lt;/Author&gt;&lt;Year&gt;2012&lt;/Year&gt;&lt;RecNum&gt;10&lt;/RecNum&gt;&lt;DisplayText&gt;(Li, 2012)&lt;/DisplayText&gt;&lt;record&gt;&lt;rec-number&gt;10&lt;/rec-number&gt;&lt;foreign-keys&gt;&lt;key app="EN" db-id="xxpxx9sx3tp9wcessx85vtt29p0f95settdz" timestamp="1623429198"&gt;10&lt;/key&gt;&lt;/foreign-keys&gt;&lt;ref-type name="Book"&gt;6&lt;/ref-type&gt;&lt;contributors&gt;&lt;authors&gt;&lt;author&gt;Li, Guofang&lt;/author&gt;&lt;/authors&gt;&lt;/contributors&gt;&lt;titles&gt;&lt;title&gt;Culturally contested pedagogy: Battles of literacy and schooling between mainstream teachers and Asian immigrant parents&lt;/title&gt;&lt;/titles&gt;&lt;dates&gt;&lt;year&gt;2012&lt;/year&gt;&lt;/dates&gt;&lt;publisher&gt;Suny Press&lt;/publisher&gt;&lt;isbn&gt;0791482545&lt;/isbn&gt;&lt;urls&gt;&lt;/urls&gt;&lt;/record&gt;&lt;/Cite&gt;&lt;/EndNote&gt;</w:instrText>
      </w:r>
      <w:r w:rsidR="00B9500D" w:rsidRPr="005F73C6">
        <w:fldChar w:fldCharType="separate"/>
      </w:r>
      <w:r w:rsidR="00B9500D" w:rsidRPr="005F73C6">
        <w:rPr>
          <w:noProof/>
        </w:rPr>
        <w:t>(Li, 2012)</w:t>
      </w:r>
      <w:r w:rsidR="00B9500D" w:rsidRPr="005F73C6">
        <w:fldChar w:fldCharType="end"/>
      </w:r>
      <w:r w:rsidR="00B9500D" w:rsidRPr="005F73C6">
        <w:t xml:space="preserve">. </w:t>
      </w:r>
      <w:r w:rsidR="00861711">
        <w:t xml:space="preserve">As such it encompasses </w:t>
      </w:r>
      <w:r w:rsidR="00EF4885">
        <w:t>the fields and discussions of instructional design and theory as well as any learning theories.</w:t>
      </w:r>
    </w:p>
    <w:p w14:paraId="08DCE6EE" w14:textId="77777777" w:rsidR="00B9500D" w:rsidRDefault="00B9500D" w:rsidP="009A2B24">
      <w:pPr>
        <w:spacing w:after="0"/>
      </w:pPr>
    </w:p>
    <w:p w14:paraId="1D93ECEA" w14:textId="77777777" w:rsidR="001E19AA" w:rsidRPr="005F73C6" w:rsidRDefault="001E19AA" w:rsidP="001E19AA">
      <w:pPr>
        <w:pStyle w:val="Heading3"/>
        <w:spacing w:before="0" w:after="0"/>
      </w:pPr>
      <w:r>
        <w:t>Learner’s at the Core of Learning</w:t>
      </w:r>
    </w:p>
    <w:p w14:paraId="4EF4862D" w14:textId="77777777" w:rsidR="0051749D" w:rsidRPr="005B126E" w:rsidRDefault="00E55EA2" w:rsidP="001E19AA">
      <w:pPr>
        <w:spacing w:after="0"/>
        <w:rPr>
          <w:rStyle w:val="fontstyle01"/>
          <w:rFonts w:ascii="Arial" w:hAnsi="Arial" w:cs="Arial"/>
          <w:color w:val="000000" w:themeColor="text1"/>
          <w:sz w:val="22"/>
        </w:rPr>
      </w:pPr>
      <w:r>
        <w:rPr>
          <w:rStyle w:val="fontstyle01"/>
          <w:rFonts w:ascii="Arial" w:hAnsi="Arial" w:cs="Arial"/>
          <w:sz w:val="22"/>
        </w:rPr>
        <w:t xml:space="preserve">Some </w:t>
      </w:r>
      <w:r w:rsidR="00861711">
        <w:rPr>
          <w:rStyle w:val="fontstyle01"/>
          <w:rFonts w:ascii="Arial" w:hAnsi="Arial" w:cs="Arial"/>
          <w:sz w:val="22"/>
        </w:rPr>
        <w:t>instructional</w:t>
      </w:r>
      <w:r>
        <w:rPr>
          <w:rStyle w:val="fontstyle01"/>
          <w:rFonts w:ascii="Arial" w:hAnsi="Arial" w:cs="Arial"/>
          <w:sz w:val="22"/>
        </w:rPr>
        <w:t xml:space="preserve"> theories focus on students learning with minimal interaction with a teacher or instructor. </w:t>
      </w:r>
      <w:r w:rsidR="005B126E" w:rsidRPr="005F73C6">
        <w:rPr>
          <w:rFonts w:cs="Arial"/>
          <w:color w:val="000000" w:themeColor="text1"/>
        </w:rPr>
        <w:t>Reigeluth (1996)</w:t>
      </w:r>
      <w:r w:rsidR="005B126E">
        <w:rPr>
          <w:rFonts w:cs="Arial"/>
          <w:color w:val="000000" w:themeColor="text1"/>
        </w:rPr>
        <w:t xml:space="preserve"> refers to the learning methods that follow his </w:t>
      </w:r>
      <w:r w:rsidR="00FD3A98">
        <w:rPr>
          <w:rFonts w:cs="Arial"/>
          <w:color w:val="000000" w:themeColor="text1"/>
        </w:rPr>
        <w:t>ideology</w:t>
      </w:r>
      <w:r w:rsidR="005B126E">
        <w:rPr>
          <w:rFonts w:cs="Arial"/>
          <w:color w:val="000000" w:themeColor="text1"/>
        </w:rPr>
        <w:t xml:space="preserve"> as ones where an instructor acts as an indirect guide to a class of learners instead of the typical “sage on the stage” </w:t>
      </w:r>
      <w:r w:rsidR="00FD3A98">
        <w:rPr>
          <w:rFonts w:cs="Arial"/>
          <w:color w:val="000000" w:themeColor="text1"/>
        </w:rPr>
        <w:t>structure of a lecture or presentation</w:t>
      </w:r>
      <w:r w:rsidR="005B126E">
        <w:rPr>
          <w:rFonts w:cs="Arial"/>
          <w:color w:val="000000" w:themeColor="text1"/>
        </w:rPr>
        <w:t xml:space="preserve">. </w:t>
      </w:r>
    </w:p>
    <w:p w14:paraId="15CC5CE5" w14:textId="77777777" w:rsidR="0051749D" w:rsidRDefault="0051749D" w:rsidP="009A2B24">
      <w:pPr>
        <w:spacing w:after="0"/>
        <w:rPr>
          <w:rStyle w:val="fontstyle01"/>
          <w:rFonts w:ascii="Arial" w:hAnsi="Arial" w:cs="Arial"/>
          <w:sz w:val="22"/>
        </w:rPr>
      </w:pPr>
    </w:p>
    <w:p w14:paraId="5C1469EC" w14:textId="77777777" w:rsidR="00E55EA2" w:rsidRDefault="005B126E" w:rsidP="009A2B24">
      <w:pPr>
        <w:spacing w:after="0"/>
        <w:rPr>
          <w:rStyle w:val="fontstyle01"/>
          <w:rFonts w:ascii="Arial" w:hAnsi="Arial" w:cs="Arial"/>
          <w:sz w:val="22"/>
        </w:rPr>
      </w:pPr>
      <w:r>
        <w:rPr>
          <w:rStyle w:val="fontstyle01"/>
          <w:rFonts w:ascii="Arial" w:hAnsi="Arial" w:cs="Arial"/>
          <w:sz w:val="22"/>
        </w:rPr>
        <w:t>Two of these aforementioned theories are</w:t>
      </w:r>
      <w:r w:rsidR="00E55EA2">
        <w:rPr>
          <w:rStyle w:val="fontstyle01"/>
          <w:rFonts w:ascii="Arial" w:hAnsi="Arial" w:cs="Arial"/>
          <w:sz w:val="22"/>
        </w:rPr>
        <w:t xml:space="preserve"> the learning by doing and learning by teaching</w:t>
      </w:r>
      <w:r>
        <w:rPr>
          <w:rStyle w:val="fontstyle01"/>
          <w:rFonts w:ascii="Arial" w:hAnsi="Arial" w:cs="Arial"/>
          <w:sz w:val="22"/>
        </w:rPr>
        <w:t xml:space="preserve"> methods</w:t>
      </w:r>
      <w:r w:rsidR="00E55EA2">
        <w:rPr>
          <w:rStyle w:val="fontstyle01"/>
          <w:rFonts w:ascii="Arial" w:hAnsi="Arial" w:cs="Arial"/>
          <w:sz w:val="22"/>
        </w:rPr>
        <w:t xml:space="preserve">. Learning by doing functions on the principle that skills can be improved through practice and self-perfection on a particular topic or knowledge base </w:t>
      </w:r>
      <w:r w:rsidR="00E55EA2">
        <w:rPr>
          <w:rStyle w:val="fontstyle01"/>
          <w:rFonts w:ascii="Arial" w:hAnsi="Arial" w:cs="Arial"/>
          <w:sz w:val="22"/>
        </w:rPr>
        <w:fldChar w:fldCharType="begin"/>
      </w:r>
      <w:r w:rsidR="00E55EA2">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E55EA2">
        <w:rPr>
          <w:rStyle w:val="fontstyle01"/>
          <w:rFonts w:ascii="Arial" w:hAnsi="Arial" w:cs="Arial"/>
          <w:sz w:val="22"/>
        </w:rPr>
        <w:fldChar w:fldCharType="separate"/>
      </w:r>
      <w:r w:rsidR="00E55EA2">
        <w:rPr>
          <w:rStyle w:val="fontstyle01"/>
          <w:rFonts w:ascii="Arial" w:hAnsi="Arial" w:cs="Arial"/>
          <w:noProof/>
          <w:sz w:val="22"/>
        </w:rPr>
        <w:t>(Fisch et al., 2009)</w:t>
      </w:r>
      <w:r w:rsidR="00E55EA2">
        <w:rPr>
          <w:rStyle w:val="fontstyle01"/>
          <w:rFonts w:ascii="Arial" w:hAnsi="Arial" w:cs="Arial"/>
          <w:sz w:val="22"/>
        </w:rPr>
        <w:fldChar w:fldCharType="end"/>
      </w:r>
      <w:r w:rsidR="00E55EA2">
        <w:rPr>
          <w:rStyle w:val="fontstyle01"/>
          <w:rFonts w:ascii="Arial" w:hAnsi="Arial" w:cs="Arial"/>
          <w:sz w:val="22"/>
        </w:rPr>
        <w:t>. This means of instruction has become increasingly popular amongst companies where they are able to make use of “on the job” training as it allows for a person to be</w:t>
      </w:r>
      <w:r w:rsidR="00E55EA2" w:rsidRPr="00E55EA2">
        <w:rPr>
          <w:rStyle w:val="fontstyle01"/>
          <w:rFonts w:ascii="Arial" w:hAnsi="Arial" w:cs="Arial"/>
          <w:sz w:val="22"/>
        </w:rPr>
        <w:t xml:space="preserve"> </w:t>
      </w:r>
      <w:r w:rsidR="00E55EA2">
        <w:rPr>
          <w:rStyle w:val="fontstyle01"/>
          <w:rFonts w:ascii="Arial" w:hAnsi="Arial" w:cs="Arial"/>
          <w:sz w:val="22"/>
        </w:rPr>
        <w:t xml:space="preserve">productive immediately as well as become more proficient at tasks gradually </w:t>
      </w:r>
      <w:r w:rsidR="00E55EA2">
        <w:rPr>
          <w:rStyle w:val="fontstyle01"/>
          <w:rFonts w:ascii="Arial" w:hAnsi="Arial" w:cs="Arial"/>
          <w:sz w:val="22"/>
        </w:rPr>
        <w:fldChar w:fldCharType="begin"/>
      </w:r>
      <w:r w:rsidR="00E55EA2">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E55EA2">
        <w:rPr>
          <w:rStyle w:val="fontstyle01"/>
          <w:rFonts w:ascii="Arial" w:hAnsi="Arial" w:cs="Arial"/>
          <w:sz w:val="22"/>
        </w:rPr>
        <w:fldChar w:fldCharType="separate"/>
      </w:r>
      <w:r w:rsidR="00E55EA2">
        <w:rPr>
          <w:rStyle w:val="fontstyle01"/>
          <w:rFonts w:ascii="Arial" w:hAnsi="Arial" w:cs="Arial"/>
          <w:noProof/>
          <w:sz w:val="22"/>
        </w:rPr>
        <w:t>(Fisch et al., 2009)</w:t>
      </w:r>
      <w:r w:rsidR="00E55EA2">
        <w:rPr>
          <w:rStyle w:val="fontstyle01"/>
          <w:rFonts w:ascii="Arial" w:hAnsi="Arial" w:cs="Arial"/>
          <w:sz w:val="22"/>
        </w:rPr>
        <w:fldChar w:fldCharType="end"/>
      </w:r>
      <w:r w:rsidR="00E55EA2">
        <w:rPr>
          <w:rStyle w:val="fontstyle01"/>
          <w:rFonts w:ascii="Arial" w:hAnsi="Arial" w:cs="Arial"/>
          <w:sz w:val="22"/>
        </w:rPr>
        <w:t xml:space="preserve">. </w:t>
      </w:r>
      <w:r w:rsidR="001041EC">
        <w:rPr>
          <w:rStyle w:val="fontstyle01"/>
          <w:rFonts w:ascii="Arial" w:hAnsi="Arial" w:cs="Arial"/>
          <w:sz w:val="22"/>
        </w:rPr>
        <w:t xml:space="preserve">The learning by teaching method works under the assumption that learners ae able to increaser their understanding on a certain topic by teaching it to other learners </w:t>
      </w:r>
      <w:r w:rsidR="001041EC">
        <w:rPr>
          <w:rStyle w:val="fontstyle01"/>
          <w:rFonts w:ascii="Arial" w:hAnsi="Arial" w:cs="Arial"/>
          <w:sz w:val="22"/>
        </w:rPr>
        <w:fldChar w:fldCharType="begin"/>
      </w:r>
      <w:r w:rsidR="001041EC">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1041EC">
        <w:rPr>
          <w:rStyle w:val="fontstyle01"/>
          <w:rFonts w:ascii="Arial" w:hAnsi="Arial" w:cs="Arial"/>
          <w:sz w:val="22"/>
        </w:rPr>
        <w:fldChar w:fldCharType="separate"/>
      </w:r>
      <w:r w:rsidR="001041EC">
        <w:rPr>
          <w:rStyle w:val="fontstyle01"/>
          <w:rFonts w:ascii="Arial" w:hAnsi="Arial" w:cs="Arial"/>
          <w:noProof/>
          <w:sz w:val="22"/>
        </w:rPr>
        <w:t>(Fisch et al., 2009)</w:t>
      </w:r>
      <w:r w:rsidR="001041EC">
        <w:rPr>
          <w:rStyle w:val="fontstyle01"/>
          <w:rFonts w:ascii="Arial" w:hAnsi="Arial" w:cs="Arial"/>
          <w:sz w:val="22"/>
        </w:rPr>
        <w:fldChar w:fldCharType="end"/>
      </w:r>
      <w:r w:rsidR="001041EC">
        <w:rPr>
          <w:rStyle w:val="fontstyle01"/>
          <w:rFonts w:ascii="Arial" w:hAnsi="Arial" w:cs="Arial"/>
          <w:sz w:val="22"/>
        </w:rPr>
        <w:t xml:space="preserve">. This method of learning has garnered more usage recently as it is a viable means of learning in environments with too few teachers or instructors and increases the overall learning process </w:t>
      </w:r>
      <w:r w:rsidR="001041EC">
        <w:rPr>
          <w:rStyle w:val="fontstyle01"/>
          <w:rFonts w:ascii="Arial" w:hAnsi="Arial" w:cs="Arial"/>
          <w:sz w:val="22"/>
        </w:rPr>
        <w:fldChar w:fldCharType="begin"/>
      </w:r>
      <w:r w:rsidR="001041EC">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1041EC">
        <w:rPr>
          <w:rStyle w:val="fontstyle01"/>
          <w:rFonts w:ascii="Arial" w:hAnsi="Arial" w:cs="Arial"/>
          <w:sz w:val="22"/>
        </w:rPr>
        <w:fldChar w:fldCharType="separate"/>
      </w:r>
      <w:r w:rsidR="001041EC">
        <w:rPr>
          <w:rStyle w:val="fontstyle01"/>
          <w:rFonts w:ascii="Arial" w:hAnsi="Arial" w:cs="Arial"/>
          <w:noProof/>
          <w:sz w:val="22"/>
        </w:rPr>
        <w:t>(Fisch et al., 2009)</w:t>
      </w:r>
      <w:r w:rsidR="001041EC">
        <w:rPr>
          <w:rStyle w:val="fontstyle01"/>
          <w:rFonts w:ascii="Arial" w:hAnsi="Arial" w:cs="Arial"/>
          <w:sz w:val="22"/>
        </w:rPr>
        <w:fldChar w:fldCharType="end"/>
      </w:r>
      <w:r w:rsidR="001041EC">
        <w:rPr>
          <w:rStyle w:val="fontstyle01"/>
          <w:rFonts w:ascii="Arial" w:hAnsi="Arial" w:cs="Arial"/>
          <w:sz w:val="22"/>
        </w:rPr>
        <w:t xml:space="preserve">. As shown in the following table, learning methods that place the learner in control are very flexible and as such can be incorporated when attempting to teach various and different fields or subjects </w:t>
      </w:r>
      <w:r w:rsidR="001041EC">
        <w:rPr>
          <w:rStyle w:val="fontstyle01"/>
          <w:rFonts w:ascii="Arial" w:hAnsi="Arial" w:cs="Arial"/>
          <w:sz w:val="22"/>
        </w:rPr>
        <w:fldChar w:fldCharType="begin"/>
      </w:r>
      <w:r w:rsidR="001041EC">
        <w:rPr>
          <w:rStyle w:val="fontstyle01"/>
          <w:rFonts w:ascii="Arial" w:hAnsi="Arial" w:cs="Arial"/>
          <w:sz w:val="22"/>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1041EC">
        <w:rPr>
          <w:rStyle w:val="fontstyle01"/>
          <w:rFonts w:ascii="Arial" w:hAnsi="Arial" w:cs="Arial"/>
          <w:sz w:val="22"/>
        </w:rPr>
        <w:fldChar w:fldCharType="separate"/>
      </w:r>
      <w:r w:rsidR="001041EC">
        <w:rPr>
          <w:rStyle w:val="fontstyle01"/>
          <w:rFonts w:ascii="Arial" w:hAnsi="Arial" w:cs="Arial"/>
          <w:noProof/>
          <w:sz w:val="22"/>
        </w:rPr>
        <w:t>(Ackoff, 1991)</w:t>
      </w:r>
      <w:r w:rsidR="001041EC">
        <w:rPr>
          <w:rStyle w:val="fontstyle01"/>
          <w:rFonts w:ascii="Arial" w:hAnsi="Arial" w:cs="Arial"/>
          <w:sz w:val="22"/>
        </w:rPr>
        <w:fldChar w:fldCharType="end"/>
      </w:r>
      <w:r w:rsidR="001041EC">
        <w:rPr>
          <w:rStyle w:val="fontstyle01"/>
          <w:rFonts w:ascii="Arial" w:hAnsi="Arial" w:cs="Arial"/>
          <w:sz w:val="22"/>
        </w:rPr>
        <w:t>.</w:t>
      </w:r>
    </w:p>
    <w:p w14:paraId="16306D6F" w14:textId="77777777" w:rsidR="005B126E" w:rsidRDefault="005B126E" w:rsidP="00E4754C">
      <w:pPr>
        <w:spacing w:after="0"/>
        <w:rPr>
          <w:rStyle w:val="fontstyle01"/>
          <w:rFonts w:ascii="Arial" w:hAnsi="Arial" w:cs="Arial"/>
          <w:sz w:val="22"/>
        </w:rPr>
      </w:pPr>
    </w:p>
    <w:p w14:paraId="5AE307F9" w14:textId="77777777" w:rsidR="00A14DFE" w:rsidRDefault="00A14DFE" w:rsidP="00E4754C">
      <w:pPr>
        <w:spacing w:after="0"/>
        <w:rPr>
          <w:rStyle w:val="fontstyle01"/>
          <w:rFonts w:ascii="Arial" w:hAnsi="Arial" w:cs="Arial"/>
          <w:sz w:val="22"/>
        </w:rPr>
      </w:pPr>
    </w:p>
    <w:p w14:paraId="52B5D4B1" w14:textId="77777777" w:rsidR="00E4754C" w:rsidRPr="00E4754C" w:rsidRDefault="005B126E" w:rsidP="00E4754C">
      <w:pPr>
        <w:pStyle w:val="Caption"/>
        <w:spacing w:after="0"/>
        <w:rPr>
          <w:color w:val="auto"/>
        </w:rPr>
      </w:pPr>
      <w:bookmarkStart w:id="41" w:name="_Toc74421571"/>
      <w:r w:rsidRPr="00F64EED">
        <w:rPr>
          <w:color w:val="auto"/>
        </w:rPr>
        <w:lastRenderedPageBreak/>
        <w:t xml:space="preserve">Table </w:t>
      </w:r>
      <w:r w:rsidRPr="00F64EED">
        <w:rPr>
          <w:color w:val="auto"/>
        </w:rPr>
        <w:fldChar w:fldCharType="begin"/>
      </w:r>
      <w:r w:rsidRPr="00F64EED">
        <w:rPr>
          <w:color w:val="auto"/>
        </w:rPr>
        <w:instrText xml:space="preserve"> SEQ Table \* ARABIC </w:instrText>
      </w:r>
      <w:r w:rsidRPr="00F64EED">
        <w:rPr>
          <w:color w:val="auto"/>
        </w:rPr>
        <w:fldChar w:fldCharType="separate"/>
      </w:r>
      <w:r w:rsidR="002E269B">
        <w:rPr>
          <w:noProof/>
          <w:color w:val="auto"/>
        </w:rPr>
        <w:t>2</w:t>
      </w:r>
      <w:r w:rsidRPr="00F64EED">
        <w:rPr>
          <w:color w:val="auto"/>
        </w:rPr>
        <w:fldChar w:fldCharType="end"/>
      </w:r>
      <w:r w:rsidRPr="00F64EED">
        <w:rPr>
          <w:color w:val="auto"/>
        </w:rPr>
        <w:t>: List of Several Learning Methods and Their Strengths - Adapted from (Moleda, 1995, as cited in Reigeluth, 1996)</w:t>
      </w:r>
      <w:bookmarkEnd w:id="41"/>
    </w:p>
    <w:tbl>
      <w:tblPr>
        <w:tblStyle w:val="TableGrid"/>
        <w:tblW w:w="0" w:type="auto"/>
        <w:tblBorders>
          <w:left w:val="none" w:sz="0" w:space="0" w:color="auto"/>
          <w:right w:val="none" w:sz="0" w:space="0" w:color="auto"/>
        </w:tblBorders>
        <w:tblLook w:val="04A0" w:firstRow="1" w:lastRow="0" w:firstColumn="1" w:lastColumn="0" w:noHBand="0" w:noVBand="1"/>
      </w:tblPr>
      <w:tblGrid>
        <w:gridCol w:w="4530"/>
        <w:gridCol w:w="4531"/>
      </w:tblGrid>
      <w:tr w:rsidR="005B126E" w14:paraId="4CE86B0B" w14:textId="77777777" w:rsidTr="009D7EE2">
        <w:tc>
          <w:tcPr>
            <w:tcW w:w="4530" w:type="dxa"/>
            <w:tcBorders>
              <w:bottom w:val="double" w:sz="4" w:space="0" w:color="auto"/>
            </w:tcBorders>
          </w:tcPr>
          <w:p w14:paraId="24AD6018" w14:textId="77777777" w:rsidR="005B126E" w:rsidRPr="0051749D" w:rsidRDefault="005B126E" w:rsidP="00E4754C">
            <w:pPr>
              <w:spacing w:after="0"/>
              <w:rPr>
                <w:rStyle w:val="fontstyle01"/>
                <w:rFonts w:ascii="Arial" w:hAnsi="Arial" w:cs="Arial"/>
                <w:b/>
                <w:sz w:val="22"/>
              </w:rPr>
            </w:pPr>
            <w:r w:rsidRPr="0051749D">
              <w:rPr>
                <w:rStyle w:val="fontstyle01"/>
                <w:rFonts w:ascii="Arial" w:hAnsi="Arial" w:cs="Arial"/>
                <w:b/>
                <w:sz w:val="22"/>
              </w:rPr>
              <w:t>Learning Method</w:t>
            </w:r>
          </w:p>
        </w:tc>
        <w:tc>
          <w:tcPr>
            <w:tcW w:w="4531" w:type="dxa"/>
            <w:tcBorders>
              <w:bottom w:val="double" w:sz="4" w:space="0" w:color="auto"/>
            </w:tcBorders>
          </w:tcPr>
          <w:p w14:paraId="2A4C51BC" w14:textId="77777777" w:rsidR="005B126E" w:rsidRPr="0051749D" w:rsidRDefault="005B126E" w:rsidP="00E4754C">
            <w:pPr>
              <w:spacing w:after="0"/>
              <w:rPr>
                <w:rStyle w:val="fontstyle01"/>
                <w:rFonts w:ascii="Arial" w:hAnsi="Arial" w:cs="Arial"/>
                <w:b/>
                <w:sz w:val="22"/>
              </w:rPr>
            </w:pPr>
            <w:r w:rsidRPr="0051749D">
              <w:rPr>
                <w:rStyle w:val="fontstyle01"/>
                <w:rFonts w:ascii="Arial" w:hAnsi="Arial" w:cs="Arial"/>
                <w:b/>
                <w:sz w:val="22"/>
              </w:rPr>
              <w:t>Strengths</w:t>
            </w:r>
          </w:p>
        </w:tc>
      </w:tr>
      <w:tr w:rsidR="005B126E" w14:paraId="1651FD63" w14:textId="77777777" w:rsidTr="009D7EE2">
        <w:tc>
          <w:tcPr>
            <w:tcW w:w="4530" w:type="dxa"/>
            <w:tcBorders>
              <w:top w:val="double" w:sz="4" w:space="0" w:color="auto"/>
            </w:tcBorders>
          </w:tcPr>
          <w:p w14:paraId="0B5F655B" w14:textId="77777777" w:rsidR="005B126E" w:rsidRDefault="005B126E" w:rsidP="00E4754C">
            <w:pPr>
              <w:spacing w:after="0"/>
              <w:jc w:val="left"/>
              <w:rPr>
                <w:rStyle w:val="fontstyle01"/>
                <w:rFonts w:ascii="Arial" w:hAnsi="Arial" w:cs="Arial"/>
                <w:sz w:val="22"/>
              </w:rPr>
            </w:pPr>
            <w:r>
              <w:rPr>
                <w:rStyle w:val="fontstyle01"/>
                <w:rFonts w:ascii="Arial" w:hAnsi="Arial" w:cs="Arial"/>
                <w:sz w:val="22"/>
              </w:rPr>
              <w:t>Lectures or Presentations</w:t>
            </w:r>
          </w:p>
        </w:tc>
        <w:tc>
          <w:tcPr>
            <w:tcW w:w="4531" w:type="dxa"/>
            <w:tcBorders>
              <w:top w:val="double" w:sz="4" w:space="0" w:color="auto"/>
            </w:tcBorders>
          </w:tcPr>
          <w:p w14:paraId="65C01E29" w14:textId="77777777" w:rsidR="005B126E" w:rsidRDefault="005B126E" w:rsidP="00E4754C">
            <w:pPr>
              <w:spacing w:after="0"/>
              <w:jc w:val="left"/>
              <w:rPr>
                <w:rStyle w:val="fontstyle01"/>
                <w:rFonts w:ascii="Arial" w:hAnsi="Arial" w:cs="Arial"/>
                <w:sz w:val="22"/>
              </w:rPr>
            </w:pPr>
            <w:r>
              <w:rPr>
                <w:rStyle w:val="fontstyle01"/>
                <w:rFonts w:ascii="Arial" w:hAnsi="Arial" w:cs="Arial"/>
                <w:sz w:val="22"/>
              </w:rPr>
              <w:t>Efficient, Standardised and Structured</w:t>
            </w:r>
          </w:p>
        </w:tc>
      </w:tr>
      <w:tr w:rsidR="005B126E" w14:paraId="5480A5FB" w14:textId="77777777" w:rsidTr="009D7EE2">
        <w:tc>
          <w:tcPr>
            <w:tcW w:w="4530" w:type="dxa"/>
          </w:tcPr>
          <w:p w14:paraId="6272876B" w14:textId="77777777" w:rsidR="005B126E" w:rsidRDefault="005B126E" w:rsidP="00E4754C">
            <w:pPr>
              <w:spacing w:after="0"/>
              <w:jc w:val="left"/>
              <w:rPr>
                <w:rStyle w:val="fontstyle01"/>
                <w:rFonts w:ascii="Arial" w:hAnsi="Arial" w:cs="Arial"/>
                <w:sz w:val="22"/>
              </w:rPr>
            </w:pPr>
            <w:r>
              <w:rPr>
                <w:rStyle w:val="fontstyle01"/>
                <w:rFonts w:ascii="Arial" w:hAnsi="Arial" w:cs="Arial"/>
                <w:sz w:val="22"/>
              </w:rPr>
              <w:t>Learners in Control</w:t>
            </w:r>
          </w:p>
        </w:tc>
        <w:tc>
          <w:tcPr>
            <w:tcW w:w="4531" w:type="dxa"/>
          </w:tcPr>
          <w:p w14:paraId="5EC20683" w14:textId="77777777" w:rsidR="005B126E" w:rsidRDefault="005B126E" w:rsidP="00E4754C">
            <w:pPr>
              <w:spacing w:after="0"/>
              <w:jc w:val="left"/>
              <w:rPr>
                <w:rStyle w:val="fontstyle01"/>
                <w:rFonts w:ascii="Arial" w:hAnsi="Arial" w:cs="Arial"/>
                <w:sz w:val="22"/>
              </w:rPr>
            </w:pPr>
            <w:r>
              <w:rPr>
                <w:rStyle w:val="fontstyle01"/>
                <w:rFonts w:ascii="Arial" w:hAnsi="Arial" w:cs="Arial"/>
                <w:sz w:val="22"/>
              </w:rPr>
              <w:t>Very Flexible</w:t>
            </w:r>
          </w:p>
        </w:tc>
      </w:tr>
      <w:tr w:rsidR="005B126E" w14:paraId="3702116C" w14:textId="77777777" w:rsidTr="009D7EE2">
        <w:tc>
          <w:tcPr>
            <w:tcW w:w="4530" w:type="dxa"/>
          </w:tcPr>
          <w:p w14:paraId="666C7894" w14:textId="77777777" w:rsidR="005B126E" w:rsidRDefault="005B126E" w:rsidP="00E4754C">
            <w:pPr>
              <w:spacing w:after="0"/>
              <w:jc w:val="left"/>
              <w:rPr>
                <w:rStyle w:val="fontstyle01"/>
                <w:rFonts w:ascii="Arial" w:hAnsi="Arial" w:cs="Arial"/>
                <w:sz w:val="22"/>
              </w:rPr>
            </w:pPr>
            <w:r>
              <w:rPr>
                <w:rStyle w:val="fontstyle01"/>
                <w:rFonts w:ascii="Arial" w:hAnsi="Arial" w:cs="Arial"/>
                <w:sz w:val="22"/>
              </w:rPr>
              <w:t xml:space="preserve">Games and Simulations with a Rule System </w:t>
            </w:r>
          </w:p>
        </w:tc>
        <w:tc>
          <w:tcPr>
            <w:tcW w:w="4531" w:type="dxa"/>
            <w:vMerge w:val="restart"/>
          </w:tcPr>
          <w:p w14:paraId="6A5AC345" w14:textId="77777777" w:rsidR="005B126E" w:rsidRDefault="005B126E" w:rsidP="00E4754C">
            <w:pPr>
              <w:spacing w:after="0"/>
              <w:jc w:val="left"/>
              <w:rPr>
                <w:rStyle w:val="fontstyle01"/>
                <w:rFonts w:ascii="Arial" w:hAnsi="Arial" w:cs="Arial"/>
                <w:sz w:val="22"/>
              </w:rPr>
            </w:pPr>
            <w:r>
              <w:rPr>
                <w:rStyle w:val="fontstyle01"/>
                <w:rFonts w:ascii="Arial" w:hAnsi="Arial" w:cs="Arial"/>
                <w:sz w:val="22"/>
              </w:rPr>
              <w:t>Increased Learner motivation and Knowledge Transfer</w:t>
            </w:r>
          </w:p>
        </w:tc>
      </w:tr>
      <w:tr w:rsidR="005B126E" w14:paraId="06786CE3" w14:textId="77777777" w:rsidTr="00A14DFE">
        <w:tc>
          <w:tcPr>
            <w:tcW w:w="4530" w:type="dxa"/>
            <w:tcBorders>
              <w:bottom w:val="single" w:sz="4" w:space="0" w:color="auto"/>
            </w:tcBorders>
          </w:tcPr>
          <w:p w14:paraId="65633087" w14:textId="77777777" w:rsidR="005B126E" w:rsidRDefault="005B126E" w:rsidP="00E4754C">
            <w:pPr>
              <w:spacing w:after="0"/>
              <w:jc w:val="left"/>
              <w:rPr>
                <w:rStyle w:val="fontstyle01"/>
                <w:rFonts w:ascii="Arial" w:hAnsi="Arial" w:cs="Arial"/>
                <w:sz w:val="22"/>
              </w:rPr>
            </w:pPr>
            <w:r>
              <w:rPr>
                <w:rStyle w:val="fontstyle01"/>
                <w:rFonts w:ascii="Arial" w:hAnsi="Arial" w:cs="Arial"/>
                <w:sz w:val="22"/>
              </w:rPr>
              <w:t>Discovery as Individuals and Groups</w:t>
            </w:r>
          </w:p>
        </w:tc>
        <w:tc>
          <w:tcPr>
            <w:tcW w:w="4531" w:type="dxa"/>
            <w:vMerge/>
            <w:tcBorders>
              <w:bottom w:val="single" w:sz="4" w:space="0" w:color="auto"/>
            </w:tcBorders>
          </w:tcPr>
          <w:p w14:paraId="29499225" w14:textId="77777777" w:rsidR="005B126E" w:rsidRDefault="005B126E" w:rsidP="00E4754C">
            <w:pPr>
              <w:spacing w:after="0"/>
              <w:jc w:val="left"/>
              <w:rPr>
                <w:rStyle w:val="fontstyle01"/>
                <w:rFonts w:ascii="Arial" w:hAnsi="Arial" w:cs="Arial"/>
                <w:sz w:val="22"/>
              </w:rPr>
            </w:pPr>
          </w:p>
        </w:tc>
      </w:tr>
    </w:tbl>
    <w:p w14:paraId="54F5F2F7" w14:textId="77777777" w:rsidR="00B9500D" w:rsidRDefault="00B9500D" w:rsidP="009A2B24">
      <w:pPr>
        <w:spacing w:after="0"/>
      </w:pPr>
    </w:p>
    <w:p w14:paraId="7A76D7E7" w14:textId="77777777" w:rsidR="00E4754C" w:rsidRDefault="00521893" w:rsidP="009A2B24">
      <w:pPr>
        <w:spacing w:after="0"/>
      </w:pPr>
      <w:r>
        <w:t>As shown in the above table, using games and simulations as a means of learning is nothing new</w:t>
      </w:r>
      <w:r w:rsidR="00BA05C3">
        <w:t xml:space="preserve"> and it has been found that they have been used as instructional tools as far back as 3000 B.C in China </w:t>
      </w:r>
      <w:r w:rsidR="00BA05C3">
        <w:fldChar w:fldCharType="begin"/>
      </w:r>
      <w:r w:rsidR="00BA05C3">
        <w:instrText xml:space="preserve"> ADDIN EN.CITE &lt;EndNote&gt;&lt;Cite&gt;&lt;Author&gt;Dempsey&lt;/Author&gt;&lt;Year&gt;1996&lt;/Year&gt;&lt;RecNum&gt;13&lt;/RecNum&gt;&lt;DisplayText&gt;(Dempsey et al., 1996)&lt;/DisplayText&gt;&lt;record&gt;&lt;rec-number&gt;13&lt;/rec-number&gt;&lt;foreign-keys&gt;&lt;key app="EN" db-id="xxpxx9sx3tp9wcessx85vtt29p0f95settdz" timestamp="1623517818"&gt;13&lt;/key&gt;&lt;/foreign-keys&gt;&lt;ref-type name="Journal Article"&gt;17&lt;/ref-type&gt;&lt;contributors&gt;&lt;authors&gt;&lt;author&gt;Dempsey, John V&lt;/author&gt;&lt;author&gt;Lucassen, Barbara A.&lt;/author&gt;&lt;author&gt;Haynes, Linda L.&lt;/author&gt;&lt;author&gt;Casey, Maryann S.&lt;/author&gt;&lt;/authors&gt;&lt;/contributors&gt;&lt;titles&gt;&lt;title&gt;Instructional Applications of Computer Games&lt;/title&gt;&lt;/titles&gt;&lt;dates&gt;&lt;year&gt;1996&lt;/year&gt;&lt;/dates&gt;&lt;urls&gt;&lt;/urls&gt;&lt;/record&gt;&lt;/Cite&gt;&lt;/EndNote&gt;</w:instrText>
      </w:r>
      <w:r w:rsidR="00BA05C3">
        <w:fldChar w:fldCharType="separate"/>
      </w:r>
      <w:r w:rsidR="00BA05C3">
        <w:rPr>
          <w:noProof/>
        </w:rPr>
        <w:t>(Dempsey et al., 1996)</w:t>
      </w:r>
      <w:r w:rsidR="00BA05C3">
        <w:fldChar w:fldCharType="end"/>
      </w:r>
      <w:r w:rsidR="00BA05C3">
        <w:t>. Games are also a</w:t>
      </w:r>
      <w:r>
        <w:t xml:space="preserve"> viable means of </w:t>
      </w:r>
      <w:r w:rsidR="005C46BA">
        <w:t xml:space="preserve">learning in a new paradigm of </w:t>
      </w:r>
      <w:r>
        <w:t>instructional design</w:t>
      </w:r>
      <w:r w:rsidR="005C46BA">
        <w:t xml:space="preserve"> as it has been found to increase motivation amongst learners when used </w:t>
      </w:r>
      <w:r w:rsidR="005C46BA">
        <w:fldChar w:fldCharType="begin"/>
      </w:r>
      <w:r w:rsidR="005C46BA">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005C46BA">
        <w:fldChar w:fldCharType="separate"/>
      </w:r>
      <w:r w:rsidR="005C46BA">
        <w:rPr>
          <w:noProof/>
        </w:rPr>
        <w:t>(Reigeluth, 1996)</w:t>
      </w:r>
      <w:r w:rsidR="005C46BA">
        <w:fldChar w:fldCharType="end"/>
      </w:r>
      <w:r w:rsidR="005C46BA">
        <w:t>. The distinction between a game and a simulation is discussed in one of the following sections. However, the increased motivation this means of instruction brings is important and should be noted as p</w:t>
      </w:r>
      <w:r w:rsidR="005C46BA" w:rsidRPr="005C46BA">
        <w:t>roviding learners</w:t>
      </w:r>
      <w:r w:rsidR="005C46BA">
        <w:t>,</w:t>
      </w:r>
      <w:r w:rsidR="005C46BA" w:rsidRPr="005C46BA">
        <w:t xml:space="preserve"> in all levels of education</w:t>
      </w:r>
      <w:r w:rsidR="005C46BA">
        <w:t>,</w:t>
      </w:r>
      <w:r w:rsidR="005C46BA" w:rsidRPr="005C46BA">
        <w:t xml:space="preserve"> with content </w:t>
      </w:r>
      <w:r w:rsidR="005C46BA">
        <w:t xml:space="preserve">through methods of delivery that they </w:t>
      </w:r>
      <w:r w:rsidR="005C46BA" w:rsidRPr="005C46BA">
        <w:t>enjoy will</w:t>
      </w:r>
      <w:r w:rsidR="005C46BA">
        <w:t>, as previously stated,</w:t>
      </w:r>
      <w:r w:rsidR="005C46BA" w:rsidRPr="005C46BA">
        <w:t xml:space="preserve"> cause them to be more motivated to learn and </w:t>
      </w:r>
      <w:r w:rsidR="005C46BA">
        <w:t xml:space="preserve">thus </w:t>
      </w:r>
      <w:r w:rsidR="005C46BA" w:rsidRPr="005C46BA">
        <w:t xml:space="preserve">look further into that specific topic </w:t>
      </w:r>
      <w:r w:rsidR="005C46BA">
        <w:t xml:space="preserve">themselves which circles back to the increased transfer of knowledge through discovery as an individual </w:t>
      </w:r>
      <w:r w:rsidR="005C46BA">
        <w:fldChar w:fldCharType="begin"/>
      </w:r>
      <w:r w:rsidR="005544F1">
        <w:instrText xml:space="preserve"> ADDIN EN.CITE &lt;EndNote&gt;&lt;Cite&gt;&lt;Author&gt;Ackoff&lt;/Author&gt;&lt;Year&gt;2008&lt;/Year&gt;&lt;RecNum&gt;4&lt;/RecNum&gt;&lt;DisplayText&gt;(Ackoff &amp;amp; Greenberg, 2008; Reigeluth, 1996)&lt;/DisplayText&gt;&lt;record&gt;&lt;rec-number&gt;4&lt;/rec-number&gt;&lt;foreign-keys&gt;&lt;key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Cite&gt;&lt;Author&gt;Reigeluth&lt;/Author&gt;&lt;Year&gt;1996&lt;/Year&gt;&lt;RecNum&gt;8&lt;/RecNum&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005C46BA">
        <w:fldChar w:fldCharType="separate"/>
      </w:r>
      <w:r w:rsidR="005544F1">
        <w:rPr>
          <w:noProof/>
        </w:rPr>
        <w:t>(Ackoff &amp; Greenberg, 2008; Reigeluth, 1996)</w:t>
      </w:r>
      <w:r w:rsidR="005C46BA">
        <w:fldChar w:fldCharType="end"/>
      </w:r>
      <w:r w:rsidR="005C46BA">
        <w:t>.</w:t>
      </w:r>
    </w:p>
    <w:p w14:paraId="3C45A185" w14:textId="77777777" w:rsidR="006D6D9C" w:rsidRDefault="006D6D9C" w:rsidP="009A2B24">
      <w:pPr>
        <w:spacing w:after="0"/>
      </w:pPr>
    </w:p>
    <w:p w14:paraId="565234AC" w14:textId="77777777" w:rsidR="001E19AA" w:rsidRDefault="001E19AA" w:rsidP="001E19AA">
      <w:pPr>
        <w:pStyle w:val="Heading3"/>
        <w:spacing w:before="0" w:after="0"/>
      </w:pPr>
      <w:r>
        <w:t>Merrill’s First Principles of Instruction</w:t>
      </w:r>
    </w:p>
    <w:p w14:paraId="2ABB7DA8" w14:textId="77777777" w:rsidR="00B253A7" w:rsidRDefault="00B253A7" w:rsidP="00B253A7">
      <w:pPr>
        <w:spacing w:after="0"/>
      </w:pPr>
      <w:r>
        <w:t xml:space="preserve">Gibson </w:t>
      </w:r>
      <w:r>
        <w:rPr>
          <w:i/>
          <w:iCs/>
        </w:rPr>
        <w:t>et al.</w:t>
      </w:r>
      <w:r>
        <w:t xml:space="preserve"> (2006) list and summarise several learning and instructional design theories that have the potential to be applied to a game used for </w:t>
      </w:r>
      <w:r w:rsidRPr="006C3391">
        <w:t xml:space="preserve">learning. This study will, however, only look at </w:t>
      </w:r>
      <w:r w:rsidRPr="006C3391">
        <w:tab/>
        <w:t xml:space="preserve">Merrill’s First Principles of Instruction as it is the most recent of the ones depicted </w:t>
      </w:r>
      <w:r w:rsidRPr="006C3391">
        <w:fldChar w:fldCharType="begin"/>
      </w:r>
      <w:r w:rsidRPr="006C3391">
        <w:instrText xml:space="preserve"> ADDIN EN.CITE &lt;EndNote&gt;&lt;Cite&gt;&lt;Author&gt;Gibson&lt;/Author&gt;&lt;Year&gt;2006&lt;/Year&gt;&lt;RecNum&gt;9&lt;/RecNum&gt;&lt;DisplayText&gt;(Gibson et al., 2006)&lt;/DisplayText&gt;&lt;record&gt;&lt;rec-number&gt;9&lt;/rec-number&gt;&lt;foreign-keys&gt;&lt;key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Pr="006C3391">
        <w:fldChar w:fldCharType="separate"/>
      </w:r>
      <w:r w:rsidRPr="006C3391">
        <w:rPr>
          <w:noProof/>
        </w:rPr>
        <w:t>(Gibson et al., 2006)</w:t>
      </w:r>
      <w:r w:rsidRPr="006C3391">
        <w:fldChar w:fldCharType="end"/>
      </w:r>
      <w:r w:rsidRPr="006C3391">
        <w:t>.</w:t>
      </w:r>
    </w:p>
    <w:p w14:paraId="75D06155" w14:textId="77777777" w:rsidR="00B253A7" w:rsidRPr="00B253A7" w:rsidRDefault="00B253A7" w:rsidP="00B253A7">
      <w:pPr>
        <w:spacing w:after="0"/>
      </w:pPr>
    </w:p>
    <w:p w14:paraId="5632E8C6" w14:textId="77777777" w:rsidR="005F4483" w:rsidRDefault="00C958F9" w:rsidP="00B253A7">
      <w:pPr>
        <w:spacing w:after="0"/>
      </w:pPr>
      <w:r>
        <w:t>Before discussing the principles</w:t>
      </w:r>
      <w:r w:rsidR="00EB7D07">
        <w:t xml:space="preserve"> that the name refers to</w:t>
      </w:r>
      <w:r>
        <w:t xml:space="preserve"> in this theory, Merrill (2002) provides a few definitions for terms ma</w:t>
      </w:r>
      <w:r w:rsidR="00EB7D07">
        <w:t>d</w:t>
      </w:r>
      <w:r>
        <w:t xml:space="preserve">e use of. A principle </w:t>
      </w:r>
      <w:r w:rsidR="00EB7D07">
        <w:t>in this context is a</w:t>
      </w:r>
      <w:r>
        <w:t xml:space="preserve"> relationship that is always true regardless of the environment it is applied in </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Pr>
          <w:noProof/>
        </w:rPr>
        <w:t>(Merrill, 2002)</w:t>
      </w:r>
      <w:r>
        <w:fldChar w:fldCharType="end"/>
      </w:r>
      <w:r>
        <w:t xml:space="preserve">. A practice is any instructional activity </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Pr>
          <w:noProof/>
        </w:rPr>
        <w:t>(Merrill, 2002)</w:t>
      </w:r>
      <w:r>
        <w:fldChar w:fldCharType="end"/>
      </w:r>
      <w:r>
        <w:t xml:space="preserve">. A program is a means of instruction that makes use of several practices </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Pr>
          <w:noProof/>
        </w:rPr>
        <w:t>(Merrill, 2002)</w:t>
      </w:r>
      <w:r>
        <w:fldChar w:fldCharType="end"/>
      </w:r>
      <w:r>
        <w:t>. Merrill (2002) states that the first principles described are able to be implemented in any instructional system or environment as they are “design oriented” and as such relate more to creating learning environments rather than describing the means of knowledge transfer.</w:t>
      </w:r>
      <w:r w:rsidR="005F4483">
        <w:t xml:space="preserve"> Each of the following principles are also accompanied by </w:t>
      </w:r>
      <w:r w:rsidR="00406E38">
        <w:t>three</w:t>
      </w:r>
      <w:r w:rsidR="005F4483">
        <w:t xml:space="preserve"> “corollaries”</w:t>
      </w:r>
      <w:r w:rsidR="00406E38">
        <w:t xml:space="preserve"> each</w:t>
      </w:r>
      <w:r w:rsidR="005F4483">
        <w:t xml:space="preserve"> </w:t>
      </w:r>
      <w:r w:rsidR="00406E38">
        <w:t>which</w:t>
      </w:r>
      <w:r w:rsidR="005F4483">
        <w:t xml:space="preserve"> Merrill (2002) </w:t>
      </w:r>
      <w:r w:rsidR="00406E38">
        <w:t xml:space="preserve">likewise </w:t>
      </w:r>
      <w:r w:rsidR="005F4483">
        <w:t>explains.</w:t>
      </w:r>
    </w:p>
    <w:p w14:paraId="7A18C72C" w14:textId="77777777" w:rsidR="006D6D9C" w:rsidRDefault="006D6D9C" w:rsidP="009A2B24">
      <w:pPr>
        <w:spacing w:after="0"/>
      </w:pPr>
    </w:p>
    <w:p w14:paraId="239DDB9F" w14:textId="1541F3E7" w:rsidR="006D6D9C" w:rsidRDefault="00505691" w:rsidP="009A2B24">
      <w:pPr>
        <w:spacing w:after="0"/>
      </w:pPr>
      <w:r>
        <w:lastRenderedPageBreak/>
        <w:t xml:space="preserve">The first principle </w:t>
      </w:r>
      <w:r w:rsidR="00A004F2">
        <w:t xml:space="preserve">of Merrill’s (2002) First Principles of Instruction </w:t>
      </w:r>
      <w:r>
        <w:t>is that the learning is problem centred.</w:t>
      </w:r>
      <w:r w:rsidR="005F4483">
        <w:t xml:space="preserve"> This principle describes three corollaries, the first of which being “Show Task” which states that learners should be shown what the types of problems they will be solving or will be able to solve with the knowledge that attain</w:t>
      </w:r>
      <w:r w:rsidR="006913C0">
        <w:t xml:space="preserve"> </w:t>
      </w:r>
      <w:r w:rsidR="006913C0">
        <w:fldChar w:fldCharType="begin"/>
      </w:r>
      <w:r w:rsidR="006913C0">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6913C0">
        <w:fldChar w:fldCharType="separate"/>
      </w:r>
      <w:r w:rsidR="006913C0">
        <w:rPr>
          <w:noProof/>
        </w:rPr>
        <w:t>(Merrill, 2002)</w:t>
      </w:r>
      <w:r w:rsidR="006913C0">
        <w:fldChar w:fldCharType="end"/>
      </w:r>
      <w:r w:rsidR="005F4483">
        <w:t xml:space="preserve">. The next is “Task Level” which explains that the problems presented should keep learners engaged due to the complexity and not just </w:t>
      </w:r>
      <w:r w:rsidR="00A004F2">
        <w:t>the action of solving it</w:t>
      </w:r>
      <w:r w:rsidR="006913C0">
        <w:t xml:space="preserve"> </w:t>
      </w:r>
      <w:r w:rsidR="006913C0">
        <w:fldChar w:fldCharType="begin"/>
      </w:r>
      <w:r w:rsidR="006913C0">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6913C0">
        <w:fldChar w:fldCharType="separate"/>
      </w:r>
      <w:r w:rsidR="006913C0">
        <w:rPr>
          <w:noProof/>
        </w:rPr>
        <w:t>(Merrill, 2002)</w:t>
      </w:r>
      <w:r w:rsidR="006913C0">
        <w:fldChar w:fldCharType="end"/>
      </w:r>
      <w:r w:rsidR="00A004F2">
        <w:t>. The last corollary, “problem progression” describes that the problems presented should have some form of increasing complexity while still being comparable to previous iteration of the type of problem</w:t>
      </w:r>
      <w:r w:rsidR="006913C0">
        <w:t xml:space="preserve"> </w:t>
      </w:r>
      <w:r w:rsidR="006913C0">
        <w:fldChar w:fldCharType="begin"/>
      </w:r>
      <w:r w:rsidR="006913C0">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6913C0">
        <w:fldChar w:fldCharType="separate"/>
      </w:r>
      <w:r w:rsidR="006913C0">
        <w:rPr>
          <w:noProof/>
        </w:rPr>
        <w:t>(Merrill, 2002)</w:t>
      </w:r>
      <w:r w:rsidR="006913C0">
        <w:fldChar w:fldCharType="end"/>
      </w:r>
      <w:r w:rsidR="00A004F2">
        <w:t>.</w:t>
      </w:r>
    </w:p>
    <w:p w14:paraId="79FF2751" w14:textId="77777777" w:rsidR="00505691" w:rsidRDefault="00505691" w:rsidP="009A2B24">
      <w:pPr>
        <w:spacing w:after="0"/>
      </w:pPr>
    </w:p>
    <w:p w14:paraId="4C945658" w14:textId="6963EBFF" w:rsidR="00505691" w:rsidRDefault="00505691" w:rsidP="009A2B24">
      <w:pPr>
        <w:spacing w:after="0"/>
      </w:pPr>
      <w:r>
        <w:t>The second principle is Activation which means that learning happens whenever previous experiences are used</w:t>
      </w:r>
      <w:r w:rsidR="006913C0">
        <w:t xml:space="preserve"> </w:t>
      </w:r>
      <w:r w:rsidR="006913C0">
        <w:fldChar w:fldCharType="begin"/>
      </w:r>
      <w:r w:rsidR="006913C0">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6913C0">
        <w:fldChar w:fldCharType="separate"/>
      </w:r>
      <w:r w:rsidR="006913C0">
        <w:rPr>
          <w:noProof/>
        </w:rPr>
        <w:t>(Merrill, 2002)</w:t>
      </w:r>
      <w:r w:rsidR="006913C0">
        <w:fldChar w:fldCharType="end"/>
      </w:r>
      <w:r>
        <w:t>.</w:t>
      </w:r>
      <w:r w:rsidR="00A004F2">
        <w:t xml:space="preserve"> The first corollary, “Previous Experience”, </w:t>
      </w:r>
      <w:r w:rsidR="0018471B">
        <w:t>states that the learning process is enhanced when a learner is able to draw upon relevant past experiences and apply the associate knowledge as a foundation for new knowledge</w:t>
      </w:r>
      <w:r w:rsidR="006913C0">
        <w:t xml:space="preserve"> </w:t>
      </w:r>
      <w:r w:rsidR="006913C0">
        <w:fldChar w:fldCharType="begin"/>
      </w:r>
      <w:r w:rsidR="006913C0">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6913C0">
        <w:fldChar w:fldCharType="separate"/>
      </w:r>
      <w:r w:rsidR="006913C0">
        <w:rPr>
          <w:noProof/>
        </w:rPr>
        <w:t>(Merrill, 2002)</w:t>
      </w:r>
      <w:r w:rsidR="006913C0">
        <w:fldChar w:fldCharType="end"/>
      </w:r>
      <w:r w:rsidR="0018471B">
        <w:t>. “New Knowledge” is the second and explains that learners should be provided with a relevant experience as an additional foundation to add to their knowledge base</w:t>
      </w:r>
      <w:r w:rsidR="006913C0">
        <w:t xml:space="preserve"> </w:t>
      </w:r>
      <w:r w:rsidR="006913C0">
        <w:fldChar w:fldCharType="begin"/>
      </w:r>
      <w:r w:rsidR="006913C0">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6913C0">
        <w:fldChar w:fldCharType="separate"/>
      </w:r>
      <w:r w:rsidR="006913C0">
        <w:rPr>
          <w:noProof/>
        </w:rPr>
        <w:t>(Merrill, 2002)</w:t>
      </w:r>
      <w:r w:rsidR="006913C0">
        <w:fldChar w:fldCharType="end"/>
      </w:r>
      <w:r w:rsidR="0018471B">
        <w:t>. The last corollary is “Structure” and details that learners should be encouraged to organise new knowledge according to some relevant structure</w:t>
      </w:r>
      <w:r w:rsidR="006913C0">
        <w:t xml:space="preserve"> </w:t>
      </w:r>
      <w:r w:rsidR="006913C0">
        <w:fldChar w:fldCharType="begin"/>
      </w:r>
      <w:r w:rsidR="006913C0">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6913C0">
        <w:fldChar w:fldCharType="separate"/>
      </w:r>
      <w:r w:rsidR="006913C0">
        <w:rPr>
          <w:noProof/>
        </w:rPr>
        <w:t>(Merrill, 2002)</w:t>
      </w:r>
      <w:r w:rsidR="006913C0">
        <w:fldChar w:fldCharType="end"/>
      </w:r>
      <w:r w:rsidR="0018471B">
        <w:t>.</w:t>
      </w:r>
    </w:p>
    <w:p w14:paraId="71C15AFD" w14:textId="77777777" w:rsidR="00505691" w:rsidRDefault="00505691" w:rsidP="009A2B24">
      <w:pPr>
        <w:spacing w:after="0"/>
      </w:pPr>
    </w:p>
    <w:p w14:paraId="21CC80C4" w14:textId="0631BECE" w:rsidR="00505691" w:rsidRDefault="00505691" w:rsidP="009A2B24">
      <w:pPr>
        <w:spacing w:after="0"/>
      </w:pPr>
      <w:r>
        <w:t>The third principle, Demonstration, proposes that learning takes place when the activities undertaken impart the knowledge instead of stating the information</w:t>
      </w:r>
      <w:r w:rsidR="006913C0">
        <w:t xml:space="preserve"> </w:t>
      </w:r>
      <w:r w:rsidR="006913C0">
        <w:fldChar w:fldCharType="begin"/>
      </w:r>
      <w:r w:rsidR="006913C0">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6913C0">
        <w:fldChar w:fldCharType="separate"/>
      </w:r>
      <w:r w:rsidR="006913C0">
        <w:rPr>
          <w:noProof/>
        </w:rPr>
        <w:t>(Merrill, 2002)</w:t>
      </w:r>
      <w:r w:rsidR="006913C0">
        <w:fldChar w:fldCharType="end"/>
      </w:r>
      <w:r>
        <w:t xml:space="preserve">. </w:t>
      </w:r>
      <w:r w:rsidR="00B64086">
        <w:t>“Demonstration consistency” explains that any examples or visualisation should be kept in line with the original learning goals</w:t>
      </w:r>
      <w:r w:rsidR="006913C0">
        <w:t xml:space="preserve"> </w:t>
      </w:r>
      <w:r w:rsidR="006913C0">
        <w:fldChar w:fldCharType="begin"/>
      </w:r>
      <w:r w:rsidR="006913C0">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6913C0">
        <w:fldChar w:fldCharType="separate"/>
      </w:r>
      <w:r w:rsidR="006913C0">
        <w:rPr>
          <w:noProof/>
        </w:rPr>
        <w:t>(Merrill, 2002)</w:t>
      </w:r>
      <w:r w:rsidR="006913C0">
        <w:fldChar w:fldCharType="end"/>
      </w:r>
      <w:r w:rsidR="00B64086">
        <w:t>. The next is “Learner Guidance” and states that learners should be shown where the relevant information for problems can be found be it in the form of comparative examples or various representation of one source</w:t>
      </w:r>
      <w:r w:rsidR="005D618D">
        <w:t xml:space="preserve"> </w:t>
      </w:r>
      <w:r w:rsidR="005D618D">
        <w:fldChar w:fldCharType="begin"/>
      </w:r>
      <w:r w:rsidR="005D618D">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5D618D">
        <w:fldChar w:fldCharType="separate"/>
      </w:r>
      <w:r w:rsidR="005D618D">
        <w:rPr>
          <w:noProof/>
        </w:rPr>
        <w:t>(Merrill, 2002)</w:t>
      </w:r>
      <w:r w:rsidR="005D618D">
        <w:fldChar w:fldCharType="end"/>
      </w:r>
      <w:r w:rsidR="00B64086">
        <w:t>. “Relevant Media” explains that when media is used as a means of demonstration, different types can be used provided that they do not fight for a learner’s attention</w:t>
      </w:r>
      <w:r w:rsidR="005D618D">
        <w:t xml:space="preserve"> </w:t>
      </w:r>
      <w:r w:rsidR="005D618D">
        <w:fldChar w:fldCharType="begin"/>
      </w:r>
      <w:r w:rsidR="005D618D">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5D618D">
        <w:fldChar w:fldCharType="separate"/>
      </w:r>
      <w:r w:rsidR="005D618D">
        <w:rPr>
          <w:noProof/>
        </w:rPr>
        <w:t>(Merrill, 2002)</w:t>
      </w:r>
      <w:r w:rsidR="005D618D">
        <w:fldChar w:fldCharType="end"/>
      </w:r>
      <w:r w:rsidR="00B64086">
        <w:t>.</w:t>
      </w:r>
    </w:p>
    <w:p w14:paraId="3D74A590" w14:textId="77777777" w:rsidR="00505691" w:rsidRDefault="00505691" w:rsidP="009A2B24">
      <w:pPr>
        <w:spacing w:after="0"/>
      </w:pPr>
    </w:p>
    <w:p w14:paraId="3F004E4B" w14:textId="4CD47370" w:rsidR="00505691" w:rsidRDefault="00505691" w:rsidP="009A2B24">
      <w:pPr>
        <w:spacing w:after="0"/>
      </w:pPr>
      <w:r>
        <w:t>The fourth principle is Application which states that leaning takes place when learners actively solve problems with the new knowledge they have acquired</w:t>
      </w:r>
      <w:r w:rsidR="005D618D">
        <w:t xml:space="preserve"> </w:t>
      </w:r>
      <w:r w:rsidR="005D618D">
        <w:fldChar w:fldCharType="begin"/>
      </w:r>
      <w:r w:rsidR="005D618D">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5D618D">
        <w:fldChar w:fldCharType="separate"/>
      </w:r>
      <w:r w:rsidR="005D618D">
        <w:rPr>
          <w:noProof/>
        </w:rPr>
        <w:t>(Merrill, 2002)</w:t>
      </w:r>
      <w:r w:rsidR="005D618D">
        <w:fldChar w:fldCharType="end"/>
      </w:r>
      <w:r>
        <w:t>.</w:t>
      </w:r>
      <w:r w:rsidR="00F73EC2">
        <w:t xml:space="preserve"> “Practice Consistency” is similar to Demonstration consistency but with a focus on the application of knowledge</w:t>
      </w:r>
      <w:r w:rsidR="005D618D">
        <w:t xml:space="preserve"> </w:t>
      </w:r>
      <w:r w:rsidR="005D618D">
        <w:fldChar w:fldCharType="begin"/>
      </w:r>
      <w:r w:rsidR="005D618D">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5D618D">
        <w:fldChar w:fldCharType="separate"/>
      </w:r>
      <w:r w:rsidR="005D618D">
        <w:rPr>
          <w:noProof/>
        </w:rPr>
        <w:t>(Merrill, 2002)</w:t>
      </w:r>
      <w:r w:rsidR="005D618D">
        <w:fldChar w:fldCharType="end"/>
      </w:r>
      <w:r w:rsidR="00F73EC2">
        <w:t xml:space="preserve">. “Diminishing Coaching” is where the learners are provided with relevant </w:t>
      </w:r>
      <w:r w:rsidR="00E84965">
        <w:t>feedback,</w:t>
      </w:r>
      <w:r w:rsidR="00F73EC2">
        <w:t xml:space="preserve"> but it is slowly lessened overtime</w:t>
      </w:r>
      <w:r w:rsidR="005D618D">
        <w:t xml:space="preserve"> </w:t>
      </w:r>
      <w:r w:rsidR="005D618D">
        <w:fldChar w:fldCharType="begin"/>
      </w:r>
      <w:r w:rsidR="005D618D">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5D618D">
        <w:fldChar w:fldCharType="separate"/>
      </w:r>
      <w:r w:rsidR="005D618D">
        <w:rPr>
          <w:noProof/>
        </w:rPr>
        <w:t>(Merrill, 2002)</w:t>
      </w:r>
      <w:r w:rsidR="005D618D">
        <w:fldChar w:fldCharType="end"/>
      </w:r>
      <w:r w:rsidR="00F73EC2">
        <w:t xml:space="preserve">. </w:t>
      </w:r>
      <w:r w:rsidR="00E84965">
        <w:t>It is also important that the problems provided to learners for practice have a good variety, as explained as “Varied Problems”</w:t>
      </w:r>
      <w:r w:rsidR="005D618D">
        <w:t xml:space="preserve"> </w:t>
      </w:r>
      <w:r w:rsidR="005D618D">
        <w:fldChar w:fldCharType="begin"/>
      </w:r>
      <w:r w:rsidR="005D618D">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5D618D">
        <w:fldChar w:fldCharType="separate"/>
      </w:r>
      <w:r w:rsidR="005D618D">
        <w:rPr>
          <w:noProof/>
        </w:rPr>
        <w:t>(Merrill, 2002)</w:t>
      </w:r>
      <w:r w:rsidR="005D618D">
        <w:fldChar w:fldCharType="end"/>
      </w:r>
      <w:r w:rsidR="00E84965">
        <w:t>.</w:t>
      </w:r>
    </w:p>
    <w:p w14:paraId="09C869F1" w14:textId="77777777" w:rsidR="00505691" w:rsidRDefault="00505691" w:rsidP="009A2B24">
      <w:pPr>
        <w:spacing w:after="0"/>
      </w:pPr>
    </w:p>
    <w:p w14:paraId="6894FC18" w14:textId="56F44902" w:rsidR="00505691" w:rsidRDefault="00505691" w:rsidP="009A2B24">
      <w:pPr>
        <w:spacing w:after="0"/>
      </w:pPr>
      <w:r>
        <w:lastRenderedPageBreak/>
        <w:t xml:space="preserve">The fifth, and final, principle is </w:t>
      </w:r>
      <w:r w:rsidR="00E84965">
        <w:t>I</w:t>
      </w:r>
      <w:r>
        <w:t>ntegration which is when the knowledge a learner has acquires s used by them in their everyday life</w:t>
      </w:r>
      <w:r w:rsidR="005D618D">
        <w:t xml:space="preserve"> </w:t>
      </w:r>
      <w:r w:rsidR="005D618D">
        <w:fldChar w:fldCharType="begin"/>
      </w:r>
      <w:r w:rsidR="005D618D">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5D618D">
        <w:fldChar w:fldCharType="separate"/>
      </w:r>
      <w:r w:rsidR="005D618D">
        <w:rPr>
          <w:noProof/>
        </w:rPr>
        <w:t>(Merrill, 2002)</w:t>
      </w:r>
      <w:r w:rsidR="005D618D">
        <w:fldChar w:fldCharType="end"/>
      </w:r>
      <w:r>
        <w:t>.</w:t>
      </w:r>
      <w:r w:rsidR="00E84965">
        <w:t xml:space="preserve"> The first corollary, “Watch Me”, explains that learners are provided to showcase the new knowledge or skill they have acquired</w:t>
      </w:r>
      <w:r w:rsidR="005D618D">
        <w:t xml:space="preserve"> </w:t>
      </w:r>
      <w:r w:rsidR="005D618D">
        <w:fldChar w:fldCharType="begin"/>
      </w:r>
      <w:r w:rsidR="005D618D">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5D618D">
        <w:fldChar w:fldCharType="separate"/>
      </w:r>
      <w:r w:rsidR="005D618D">
        <w:rPr>
          <w:noProof/>
        </w:rPr>
        <w:t>(Merrill, 2002)</w:t>
      </w:r>
      <w:r w:rsidR="005D618D">
        <w:fldChar w:fldCharType="end"/>
      </w:r>
      <w:r w:rsidR="00E84965">
        <w:t xml:space="preserve">. </w:t>
      </w:r>
      <w:r w:rsidR="00242436">
        <w:t>“Reflection” deals with giving learners time to be able to debate with others on the topic involved</w:t>
      </w:r>
      <w:r w:rsidR="005D618D">
        <w:t xml:space="preserve"> </w:t>
      </w:r>
      <w:r w:rsidR="005D618D">
        <w:fldChar w:fldCharType="begin"/>
      </w:r>
      <w:r w:rsidR="005D618D">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5D618D">
        <w:fldChar w:fldCharType="separate"/>
      </w:r>
      <w:r w:rsidR="005D618D">
        <w:rPr>
          <w:noProof/>
        </w:rPr>
        <w:t>(Merrill, 2002)</w:t>
      </w:r>
      <w:r w:rsidR="005D618D">
        <w:fldChar w:fldCharType="end"/>
      </w:r>
      <w:r w:rsidR="00242436">
        <w:t>. Lastly, “Creation” states that learners should be able to make use of their new knowledge or skill in some personal capacity</w:t>
      </w:r>
      <w:r w:rsidR="005D618D">
        <w:t xml:space="preserve"> </w:t>
      </w:r>
      <w:r w:rsidR="005D618D">
        <w:fldChar w:fldCharType="begin"/>
      </w:r>
      <w:r w:rsidR="005D618D">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5D618D">
        <w:fldChar w:fldCharType="separate"/>
      </w:r>
      <w:r w:rsidR="005D618D">
        <w:rPr>
          <w:noProof/>
        </w:rPr>
        <w:t>(Merrill, 2002)</w:t>
      </w:r>
      <w:r w:rsidR="005D618D">
        <w:fldChar w:fldCharType="end"/>
      </w:r>
      <w:r w:rsidR="00242436">
        <w:t>.</w:t>
      </w:r>
    </w:p>
    <w:p w14:paraId="369811BE" w14:textId="77777777" w:rsidR="00242436" w:rsidRDefault="00242436" w:rsidP="009A2B24">
      <w:pPr>
        <w:spacing w:after="0"/>
      </w:pPr>
    </w:p>
    <w:p w14:paraId="02ED6485" w14:textId="77777777" w:rsidR="00242436" w:rsidRDefault="00242436" w:rsidP="009A2B24">
      <w:pPr>
        <w:spacing w:after="0"/>
      </w:pPr>
      <w:r>
        <w:t xml:space="preserve">The principles and </w:t>
      </w:r>
      <w:r w:rsidR="00196424">
        <w:t>corollaries</w:t>
      </w:r>
      <w:r>
        <w:t xml:space="preserve"> provided by Merrill (2002) provide an expansive and detailed </w:t>
      </w:r>
      <w:r w:rsidR="00196424">
        <w:t xml:space="preserve">structure to be used when developing any learning opportunity making it an exceptional choice to adapt specifically to a digital game learning system.  It does, however, lack a comprehensive discussion on how to keep learners engaged with content and, as such, the next subsection will discuss some theories pertaining to </w:t>
      </w:r>
      <w:r w:rsidR="006A298E">
        <w:t>the role of motivation in learning.</w:t>
      </w:r>
    </w:p>
    <w:p w14:paraId="6835E229" w14:textId="77777777" w:rsidR="00384F13" w:rsidRDefault="00384F13" w:rsidP="009A2B24">
      <w:pPr>
        <w:spacing w:after="0"/>
      </w:pPr>
    </w:p>
    <w:p w14:paraId="7632204D" w14:textId="77777777" w:rsidR="006A298E" w:rsidRDefault="006A298E" w:rsidP="006A298E">
      <w:pPr>
        <w:pStyle w:val="Heading3"/>
        <w:spacing w:before="0" w:after="0"/>
      </w:pPr>
      <w:r>
        <w:t>The Influence of Motivation</w:t>
      </w:r>
    </w:p>
    <w:p w14:paraId="7C0E1FE8" w14:textId="77777777" w:rsidR="006A298E" w:rsidRDefault="0024186B" w:rsidP="006A298E">
      <w:pPr>
        <w:spacing w:after="0"/>
      </w:pPr>
      <w:r>
        <w:t>A learner’s motivation is what will drive them to engage with and enjoy the content being studied. This motivation can come in one of two forms according to Kapp (2012) and to better understand the theories focussed on learner motivation, this distinction will be discussed first.</w:t>
      </w:r>
    </w:p>
    <w:p w14:paraId="44EB03E3" w14:textId="77777777" w:rsidR="0024186B" w:rsidRDefault="0024186B" w:rsidP="006A298E">
      <w:pPr>
        <w:spacing w:after="0"/>
      </w:pPr>
    </w:p>
    <w:p w14:paraId="0700F801" w14:textId="77777777" w:rsidR="0024186B" w:rsidRDefault="0024186B" w:rsidP="006A298E">
      <w:pPr>
        <w:spacing w:after="0"/>
      </w:pPr>
      <w:r>
        <w:t xml:space="preserve">The first is intrinsic motivation which is any motivation or drive to accomplish something </w:t>
      </w:r>
      <w:r w:rsidR="00D154F8">
        <w:t>and has</w:t>
      </w:r>
      <w:r>
        <w:t xml:space="preserve"> originated </w:t>
      </w:r>
      <w:r w:rsidR="00D154F8">
        <w:t xml:space="preserve">from a desire to do something for oneself </w:t>
      </w:r>
      <w:r w:rsidR="00D154F8">
        <w:fldChar w:fldCharType="begin"/>
      </w:r>
      <w:r w:rsidR="00D154F8">
        <w:instrText xml:space="preserve"> ADDIN EN.CITE &lt;EndNote&gt;&lt;Cite&gt;&lt;Author&gt;Kapp&lt;/Author&gt;&lt;Year&gt;2012&lt;/Year&gt;&lt;RecNum&gt;17&lt;/RecNum&gt;&lt;DisplayText&gt;(Kapp, 2012)&lt;/DisplayText&gt;&lt;record&gt;&lt;rec-number&gt;17&lt;/rec-number&gt;&lt;foreign-keys&gt;&lt;key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D154F8">
        <w:fldChar w:fldCharType="separate"/>
      </w:r>
      <w:r w:rsidR="00D154F8">
        <w:rPr>
          <w:noProof/>
        </w:rPr>
        <w:t>(Kapp, 2012)</w:t>
      </w:r>
      <w:r w:rsidR="00D154F8">
        <w:fldChar w:fldCharType="end"/>
      </w:r>
      <w:r w:rsidR="00D154F8">
        <w:t xml:space="preserve">. Thus, the motivation comes from the learner themselves. On the other hand, with extrinsic motivation, the drive and desire to accomplish a task of some kind stems from wanting some form of reward or to avoid punishment of some king </w:t>
      </w:r>
      <w:r w:rsidR="00D154F8">
        <w:fldChar w:fldCharType="begin"/>
      </w:r>
      <w:r w:rsidR="00D154F8">
        <w:instrText xml:space="preserve"> ADDIN EN.CITE &lt;EndNote&gt;&lt;Cite&gt;&lt;Author&gt;Kapp&lt;/Author&gt;&lt;Year&gt;2012&lt;/Year&gt;&lt;RecNum&gt;17&lt;/RecNum&gt;&lt;DisplayText&gt;(Kapp, 2012)&lt;/DisplayText&gt;&lt;record&gt;&lt;rec-number&gt;17&lt;/rec-number&gt;&lt;foreign-keys&gt;&lt;key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D154F8">
        <w:fldChar w:fldCharType="separate"/>
      </w:r>
      <w:r w:rsidR="00D154F8">
        <w:rPr>
          <w:noProof/>
        </w:rPr>
        <w:t>(Kapp, 2012)</w:t>
      </w:r>
      <w:r w:rsidR="00D154F8">
        <w:fldChar w:fldCharType="end"/>
      </w:r>
      <w:r w:rsidR="00D154F8">
        <w:t xml:space="preserve">. Thus, motivation is created in return for something, either tangible or otherwise. </w:t>
      </w:r>
    </w:p>
    <w:p w14:paraId="4B36FE5A" w14:textId="77777777" w:rsidR="00D154F8" w:rsidRDefault="00D154F8" w:rsidP="006A298E">
      <w:pPr>
        <w:spacing w:after="0"/>
      </w:pPr>
    </w:p>
    <w:p w14:paraId="17C8A12F" w14:textId="77777777" w:rsidR="00D154F8" w:rsidRDefault="00923447" w:rsidP="006A298E">
      <w:pPr>
        <w:spacing w:after="0"/>
      </w:pPr>
      <w:r>
        <w:t xml:space="preserve">One model for motivating learners is the ARCS Model which was developed by John Keller </w:t>
      </w:r>
      <w:r>
        <w:fldChar w:fldCharType="begin"/>
      </w:r>
      <w:r>
        <w:instrText xml:space="preserve"> ADDIN EN.CITE &lt;EndNote&gt;&lt;Cite&gt;&lt;Author&gt;Kapp&lt;/Author&gt;&lt;Year&gt;2012&lt;/Year&gt;&lt;RecNum&gt;17&lt;/RecNum&gt;&lt;DisplayText&gt;(Kapp, 2012)&lt;/DisplayText&gt;&lt;record&gt;&lt;rec-number&gt;17&lt;/rec-number&gt;&lt;foreign-keys&gt;&lt;key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Pr>
          <w:noProof/>
        </w:rPr>
        <w:t>(Kapp, 2012)</w:t>
      </w:r>
      <w:r>
        <w:fldChar w:fldCharType="end"/>
      </w:r>
      <w:r>
        <w:t xml:space="preserve">. This model is one that is frequently referenced in the aforementioned field of instructional design </w:t>
      </w:r>
      <w:r>
        <w:fldChar w:fldCharType="begin"/>
      </w:r>
      <w:r>
        <w:instrText xml:space="preserve"> ADDIN EN.CITE &lt;EndNote&gt;&lt;Cite&gt;&lt;Author&gt;Kapp&lt;/Author&gt;&lt;Year&gt;2012&lt;/Year&gt;&lt;RecNum&gt;17&lt;/RecNum&gt;&lt;DisplayText&gt;(Kapp, 2012)&lt;/DisplayText&gt;&lt;record&gt;&lt;rec-number&gt;17&lt;/rec-number&gt;&lt;foreign-keys&gt;&lt;key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Pr>
          <w:noProof/>
        </w:rPr>
        <w:t>(Kapp, 2012)</w:t>
      </w:r>
      <w:r>
        <w:fldChar w:fldCharType="end"/>
      </w:r>
      <w:r>
        <w:t xml:space="preserve">. It comprises of four main elements with each focusing </w:t>
      </w:r>
      <w:r w:rsidR="00A45220">
        <w:t xml:space="preserve">on designing instruction in a different way </w:t>
      </w:r>
      <w:r w:rsidR="00A45220">
        <w:fldChar w:fldCharType="begin"/>
      </w:r>
      <w:r w:rsidR="00A45220">
        <w:instrText xml:space="preserve"> ADDIN EN.CITE &lt;EndNote&gt;&lt;Cite&gt;&lt;Author&gt;Kapp&lt;/Author&gt;&lt;Year&gt;2012&lt;/Year&gt;&lt;RecNum&gt;17&lt;/RecNum&gt;&lt;DisplayText&gt;(Kapp, 2012)&lt;/DisplayText&gt;&lt;record&gt;&lt;rec-number&gt;17&lt;/rec-number&gt;&lt;foreign-keys&gt;&lt;key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A45220">
        <w:fldChar w:fldCharType="separate"/>
      </w:r>
      <w:r w:rsidR="00A45220">
        <w:rPr>
          <w:noProof/>
        </w:rPr>
        <w:t>(Kapp, 2012)</w:t>
      </w:r>
      <w:r w:rsidR="00A45220">
        <w:fldChar w:fldCharType="end"/>
      </w:r>
      <w:r w:rsidR="00A45220">
        <w:t>.</w:t>
      </w:r>
    </w:p>
    <w:p w14:paraId="06DC3D6D" w14:textId="77777777" w:rsidR="00A45220" w:rsidRDefault="00A45220" w:rsidP="006A298E">
      <w:pPr>
        <w:spacing w:after="0"/>
      </w:pPr>
    </w:p>
    <w:p w14:paraId="4A2D3EA9" w14:textId="77777777" w:rsidR="00A45220" w:rsidRDefault="00A45220" w:rsidP="006A298E">
      <w:pPr>
        <w:spacing w:after="0"/>
      </w:pPr>
      <w:r>
        <w:t xml:space="preserve">The first of these is Attention and it is element is concerned with gaining and then keeping the learners’ interest. There are three main methods to accomplish this with the first being gaining attention </w:t>
      </w:r>
      <w:proofErr w:type="gramStart"/>
      <w:r>
        <w:t>through the use of</w:t>
      </w:r>
      <w:proofErr w:type="gramEnd"/>
      <w:r>
        <w:t xml:space="preserve"> relatable examples or surprise. The next is to create curiosity within the learners through means such as role-playing or hands-on </w:t>
      </w:r>
      <w:r w:rsidR="008D6311">
        <w:t xml:space="preserve">examples. The last means to keep attention is variability which means to periodically changing the method of delivery </w:t>
      </w:r>
      <w:r w:rsidR="008D6311">
        <w:fldChar w:fldCharType="begin"/>
      </w:r>
      <w:r w:rsidR="008D6311">
        <w:instrText xml:space="preserve"> ADDIN EN.CITE &lt;EndNote&gt;&lt;Cite&gt;&lt;Author&gt;Kapp&lt;/Author&gt;&lt;Year&gt;2012&lt;/Year&gt;&lt;RecNum&gt;17&lt;/RecNum&gt;&lt;DisplayText&gt;(Kapp, 2012)&lt;/DisplayText&gt;&lt;record&gt;&lt;rec-number&gt;17&lt;/rec-number&gt;&lt;foreign-keys&gt;&lt;key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8D6311">
        <w:fldChar w:fldCharType="separate"/>
      </w:r>
      <w:r w:rsidR="008D6311">
        <w:rPr>
          <w:noProof/>
        </w:rPr>
        <w:t>(Kapp, 2012)</w:t>
      </w:r>
      <w:r w:rsidR="008D6311">
        <w:fldChar w:fldCharType="end"/>
      </w:r>
      <w:r w:rsidR="008D6311">
        <w:t>.</w:t>
      </w:r>
    </w:p>
    <w:p w14:paraId="44C9BED9" w14:textId="77777777" w:rsidR="008D6311" w:rsidRDefault="008D6311" w:rsidP="006A298E">
      <w:pPr>
        <w:spacing w:after="0"/>
      </w:pPr>
    </w:p>
    <w:p w14:paraId="0AAB626D" w14:textId="77777777" w:rsidR="008D6311" w:rsidRDefault="008D6311" w:rsidP="006A298E">
      <w:pPr>
        <w:spacing w:after="0"/>
      </w:pPr>
      <w:r>
        <w:lastRenderedPageBreak/>
        <w:t>Relevance refers to having the content be relevant to the learner and Kapp(2012) mentions that this can be done through orienting the environment around achieving goals, creating a link between the motives of learners and that of the instruction means, displaying that the content is in somewhat familiar to the learners and finally developing a model of the results of learning the presented knowledge.</w:t>
      </w:r>
    </w:p>
    <w:p w14:paraId="6BEBB009" w14:textId="77777777" w:rsidR="008D6311" w:rsidRDefault="008D6311" w:rsidP="006A298E">
      <w:pPr>
        <w:spacing w:after="0"/>
      </w:pPr>
    </w:p>
    <w:p w14:paraId="4BCD2B33" w14:textId="1091F39B" w:rsidR="008D6311" w:rsidRDefault="000420A2" w:rsidP="006A298E">
      <w:pPr>
        <w:spacing w:after="0"/>
      </w:pPr>
      <w:r>
        <w:t xml:space="preserve">Another element of this model, confidence, is the expectations of success set by the learner and as such when they meet these expectations they are </w:t>
      </w:r>
      <w:r w:rsidR="002E7FC3">
        <w:t>confident</w:t>
      </w:r>
      <w:r>
        <w:t xml:space="preserve"> in </w:t>
      </w:r>
      <w:r w:rsidR="002E7FC3">
        <w:t>their</w:t>
      </w:r>
      <w:r>
        <w:t xml:space="preserve"> </w:t>
      </w:r>
      <w:r w:rsidR="002E7FC3">
        <w:t>ability</w:t>
      </w:r>
      <w:r>
        <w:t xml:space="preserve"> to do  the work </w:t>
      </w:r>
      <w:r>
        <w:fldChar w:fldCharType="begin"/>
      </w:r>
      <w:r>
        <w:instrText xml:space="preserve"> ADDIN EN.CITE &lt;EndNote&gt;&lt;Cite&gt;&lt;Author&gt;Kapp&lt;/Author&gt;&lt;Year&gt;2012&lt;/Year&gt;&lt;RecNum&gt;17&lt;/RecNum&gt;&lt;DisplayText&gt;(Kapp, 2012)&lt;/DisplayText&gt;&lt;record&gt;&lt;rec-number&gt;17&lt;/rec-number&gt;&lt;foreign-keys&gt;&lt;key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Pr>
          <w:noProof/>
        </w:rPr>
        <w:t>(Kapp, 2012)</w:t>
      </w:r>
      <w:r>
        <w:fldChar w:fldCharType="end"/>
      </w:r>
      <w:r w:rsidR="002E7FC3">
        <w:t xml:space="preserve">. This can be aided by providing learners with clear expectations and requirement s upfront about the skill or knowledge. It is also helpful to provide smaller opportunities to succeed as with each success the learners will become more confident </w:t>
      </w:r>
      <w:r w:rsidR="002E7FC3">
        <w:fldChar w:fldCharType="begin"/>
      </w:r>
      <w:r w:rsidR="002E7FC3">
        <w:instrText xml:space="preserve"> ADDIN EN.CITE &lt;EndNote&gt;&lt;Cite&gt;&lt;Author&gt;Kapp&lt;/Author&gt;&lt;Year&gt;2012&lt;/Year&gt;&lt;RecNum&gt;17&lt;/RecNum&gt;&lt;DisplayText&gt;(Kapp, 2012)&lt;/DisplayText&gt;&lt;record&gt;&lt;rec-number&gt;17&lt;/rec-number&gt;&lt;foreign-keys&gt;&lt;key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2E7FC3">
        <w:fldChar w:fldCharType="separate"/>
      </w:r>
      <w:r w:rsidR="002E7FC3">
        <w:rPr>
          <w:noProof/>
        </w:rPr>
        <w:t>(Kapp, 2012)</w:t>
      </w:r>
      <w:r w:rsidR="002E7FC3">
        <w:fldChar w:fldCharType="end"/>
      </w:r>
      <w:r w:rsidR="002E7FC3">
        <w:t>.</w:t>
      </w:r>
    </w:p>
    <w:p w14:paraId="4A3B2C3E" w14:textId="5B1D236F" w:rsidR="002E7FC3" w:rsidRDefault="002E7FC3" w:rsidP="006A298E">
      <w:pPr>
        <w:spacing w:after="0"/>
      </w:pPr>
    </w:p>
    <w:p w14:paraId="07E53C29" w14:textId="51FADC22" w:rsidR="002E7FC3" w:rsidRDefault="002E7FC3" w:rsidP="006A298E">
      <w:pPr>
        <w:spacing w:after="0"/>
      </w:pPr>
      <w:r>
        <w:t xml:space="preserve">The last element in the ARCS model is Satisfaction and is concerned with giving learners a sense of accomplishment and that the effort in the learning process has some value and weight to it </w:t>
      </w:r>
      <w:r>
        <w:fldChar w:fldCharType="begin"/>
      </w:r>
      <w:r>
        <w:instrText xml:space="preserve"> ADDIN EN.CITE &lt;EndNote&gt;&lt;Cite&gt;&lt;Author&gt;Kapp&lt;/Author&gt;&lt;Year&gt;2012&lt;/Year&gt;&lt;RecNum&gt;17&lt;/RecNum&gt;&lt;DisplayText&gt;(Kapp, 2012)&lt;/DisplayText&gt;&lt;record&gt;&lt;rec-number&gt;17&lt;/rec-number&gt;&lt;foreign-keys&gt;&lt;key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Pr>
          <w:noProof/>
        </w:rPr>
        <w:t>(Kapp, 2012)</w:t>
      </w:r>
      <w:r>
        <w:fldChar w:fldCharType="end"/>
      </w:r>
      <w:r>
        <w:t>.</w:t>
      </w:r>
      <w:r w:rsidR="00F44FB6">
        <w:t xml:space="preserve"> This can be accomplished by allowing for learners to see how their newfound knowledge can be used, either through the use of a real-world demonstration or via some form of simulation </w:t>
      </w:r>
      <w:r w:rsidR="00F44FB6">
        <w:fldChar w:fldCharType="begin"/>
      </w:r>
      <w:r w:rsidR="00F44FB6">
        <w:instrText xml:space="preserve"> ADDIN EN.CITE &lt;EndNote&gt;&lt;Cite&gt;&lt;Author&gt;Kapp&lt;/Author&gt;&lt;Year&gt;2012&lt;/Year&gt;&lt;RecNum&gt;17&lt;/RecNum&gt;&lt;DisplayText&gt;(Kapp, 2012)&lt;/DisplayText&gt;&lt;record&gt;&lt;rec-number&gt;17&lt;/rec-number&gt;&lt;foreign-keys&gt;&lt;key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F44FB6">
        <w:fldChar w:fldCharType="separate"/>
      </w:r>
      <w:r w:rsidR="00F44FB6">
        <w:rPr>
          <w:noProof/>
        </w:rPr>
        <w:t>(Kapp, 2012)</w:t>
      </w:r>
      <w:r w:rsidR="00F44FB6">
        <w:fldChar w:fldCharType="end"/>
      </w:r>
      <w:r w:rsidR="00F44FB6">
        <w:t>.</w:t>
      </w:r>
    </w:p>
    <w:p w14:paraId="1FDBF0B3" w14:textId="53ADCF87" w:rsidR="00F44FB6" w:rsidRDefault="00F44FB6" w:rsidP="006A298E">
      <w:pPr>
        <w:spacing w:after="0"/>
      </w:pPr>
    </w:p>
    <w:p w14:paraId="4DFF5957" w14:textId="09DF8AB1" w:rsidR="00F44FB6" w:rsidRDefault="000C294D" w:rsidP="006A298E">
      <w:pPr>
        <w:spacing w:after="0"/>
      </w:pPr>
      <w:r>
        <w:t>This section has detailed three aspects found within pedagogy, instructional design and learning theories each providing some insight into effectively transferring and imparting knowledge to a learner. Placing the learner at the centre of both teaching and learning allows for great flexibility in how to present that given material while Merrill (2002) provides a expansive framework to structure this presentation of knowledge whereas Kapp (2012), through citing John Kell</w:t>
      </w:r>
      <w:r w:rsidR="004A6DC7">
        <w:t>er</w:t>
      </w:r>
      <w:r>
        <w:t xml:space="preserve">, explains  </w:t>
      </w:r>
      <w:r w:rsidR="004A6DC7">
        <w:t xml:space="preserve">ways to keep learners motivated throughout the learning process. </w:t>
      </w:r>
    </w:p>
    <w:p w14:paraId="18FF2CF4" w14:textId="77777777" w:rsidR="006A298E" w:rsidRPr="005F73C6" w:rsidRDefault="006A298E" w:rsidP="006A298E">
      <w:pPr>
        <w:spacing w:after="0"/>
      </w:pPr>
    </w:p>
    <w:p w14:paraId="106C55EC" w14:textId="77777777" w:rsidR="00B9500D" w:rsidRPr="005F73C6" w:rsidRDefault="00B9500D" w:rsidP="006A298E">
      <w:pPr>
        <w:pStyle w:val="Heading2"/>
        <w:spacing w:before="0" w:after="0"/>
        <w:jc w:val="both"/>
      </w:pPr>
      <w:bookmarkStart w:id="42" w:name="_Toc74421560"/>
      <w:r w:rsidRPr="005F73C6">
        <w:t>An Approach Through Ludology</w:t>
      </w:r>
      <w:bookmarkEnd w:id="42"/>
    </w:p>
    <w:p w14:paraId="27290AF0" w14:textId="77777777" w:rsidR="003615B4" w:rsidRDefault="003615B4" w:rsidP="006A298E">
      <w:pPr>
        <w:spacing w:after="0"/>
      </w:pPr>
      <w:bookmarkStart w:id="43" w:name="_GoBack"/>
      <w:r>
        <w:t xml:space="preserve">Another approach that could </w:t>
      </w:r>
      <w:bookmarkEnd w:id="43"/>
      <w:r>
        <w:t xml:space="preserve">be taken is one that is rooted in games as these are popular among those in schools and as such should provide a means to deliver content in an interesting and engaging manner </w:t>
      </w:r>
      <w:r>
        <w:fldChar w:fldCharType="begin"/>
      </w:r>
      <w:r>
        <w:instrText xml:space="preserve"> ADDIN EN.CITE &lt;EndNote&gt;&lt;Cite&gt;&lt;Author&gt;Virvou&lt;/Author&gt;&lt;Year&gt;2005&lt;/Year&gt;&lt;RecNum&gt;7&lt;/RecNum&gt;&lt;DisplayText&gt;(Virvou et al., 2005)&lt;/DisplayText&gt;&lt;record&gt;&lt;rec-number&gt;7&lt;/rec-number&gt;&lt;foreign-keys&gt;&lt;key app="EN" db-id="xxpxx9sx3tp9wcessx85vtt29p0f95settdz" timestamp="1623413839"&gt;7&lt;/key&gt;&lt;/foreign-keys&gt;&lt;ref-type name="Journal Article"&gt;17&lt;/ref-type&gt;&lt;contributors&gt;&lt;authors&gt;&lt;author&gt;Virvou, Maria&lt;/author&gt;&lt;author&gt;Katsionis, George&lt;/author&gt;&lt;author&gt;Manos, Konstantinos&lt;/author&gt;&lt;/authors&gt;&lt;/contributors&gt;&lt;titles&gt;&lt;title&gt;Combining software games with education: Evaluation of its educational effectiveness&lt;/title&gt;&lt;secondary-title&gt;Journal of Educational Technology &amp;amp; Society&lt;/secondary-title&gt;&lt;/titles&gt;&lt;periodical&gt;&lt;full-title&gt;Journal of Educational Technology &amp;amp; Society&lt;/full-title&gt;&lt;/periodical&gt;&lt;pages&gt;54-65&lt;/pages&gt;&lt;volume&gt;8&lt;/volume&gt;&lt;number&gt;2&lt;/number&gt;&lt;dates&gt;&lt;year&gt;2005&lt;/year&gt;&lt;/dates&gt;&lt;isbn&gt;1176-3647&lt;/isbn&gt;&lt;urls&gt;&lt;/urls&gt;&lt;/record&gt;&lt;/Cite&gt;&lt;/EndNote&gt;</w:instrText>
      </w:r>
      <w:r>
        <w:fldChar w:fldCharType="separate"/>
      </w:r>
      <w:r>
        <w:rPr>
          <w:noProof/>
        </w:rPr>
        <w:t>(Virvou</w:t>
      </w:r>
      <w:r w:rsidRPr="009B73A7">
        <w:rPr>
          <w:i/>
          <w:noProof/>
        </w:rPr>
        <w:t xml:space="preserve"> et al</w:t>
      </w:r>
      <w:r>
        <w:rPr>
          <w:noProof/>
        </w:rPr>
        <w:t>., 2005)</w:t>
      </w:r>
      <w:r>
        <w:fldChar w:fldCharType="end"/>
      </w:r>
      <w:r>
        <w:t>.</w:t>
      </w:r>
    </w:p>
    <w:p w14:paraId="6C95689C" w14:textId="77777777" w:rsidR="003615B4" w:rsidRDefault="003615B4" w:rsidP="009A2B24">
      <w:pPr>
        <w:spacing w:after="0"/>
      </w:pPr>
    </w:p>
    <w:p w14:paraId="3ADB1731" w14:textId="77777777" w:rsidR="00B9500D" w:rsidRDefault="00B9500D" w:rsidP="009A2B24">
      <w:pPr>
        <w:spacing w:after="0"/>
      </w:pPr>
      <w:r w:rsidRPr="005F73C6">
        <w:t xml:space="preserve">To be able to implement a digital game as a means of learning, an understanding of games in general is needed. </w:t>
      </w:r>
      <w:r w:rsidR="009B73A7">
        <w:t xml:space="preserve">This section details ludology in general and the various applications and topics it encompasses ha relate in some manner to the research problem discussed. These topics will include a discussion on games as a means of simulation and what is </w:t>
      </w:r>
      <w:r w:rsidR="00F421D1">
        <w:t>referred</w:t>
      </w:r>
      <w:r w:rsidR="009B73A7">
        <w:t xml:space="preserve"> to as a “serious game” within </w:t>
      </w:r>
      <w:r w:rsidR="00F421D1">
        <w:t>the</w:t>
      </w:r>
      <w:r w:rsidR="009B73A7">
        <w:t xml:space="preserve"> field</w:t>
      </w:r>
      <w:r w:rsidR="00F421D1">
        <w:t>.</w:t>
      </w:r>
      <w:r w:rsidR="009B73A7">
        <w:t xml:space="preserve"> </w:t>
      </w:r>
    </w:p>
    <w:p w14:paraId="021589A6" w14:textId="77777777" w:rsidR="00F421D1" w:rsidRDefault="00F421D1" w:rsidP="009A2B24">
      <w:pPr>
        <w:spacing w:after="0"/>
      </w:pPr>
    </w:p>
    <w:p w14:paraId="0F4E466D" w14:textId="77777777" w:rsidR="00B9500D" w:rsidRPr="005F73C6" w:rsidRDefault="00B9500D" w:rsidP="009A2B24">
      <w:pPr>
        <w:pStyle w:val="Heading3"/>
        <w:spacing w:before="0" w:after="0"/>
        <w:jc w:val="both"/>
      </w:pPr>
      <w:bookmarkStart w:id="44" w:name="_Toc74421561"/>
      <w:r w:rsidRPr="005F73C6">
        <w:t>What is Ludology</w:t>
      </w:r>
      <w:bookmarkEnd w:id="44"/>
    </w:p>
    <w:p w14:paraId="48F08204" w14:textId="77777777" w:rsidR="00B9500D" w:rsidRPr="005F73C6" w:rsidRDefault="00B9500D" w:rsidP="009A2B24">
      <w:pPr>
        <w:spacing w:after="0"/>
      </w:pPr>
      <w:r w:rsidRPr="005F73C6">
        <w:t>Ludology is the formal and academic study of games</w:t>
      </w:r>
    </w:p>
    <w:p w14:paraId="4DB8A9B2" w14:textId="77777777" w:rsidR="00B9500D" w:rsidRPr="005F73C6" w:rsidRDefault="00F816E6" w:rsidP="009A2B24">
      <w:pPr>
        <w:spacing w:after="0"/>
      </w:pPr>
      <w:r>
        <w:t xml:space="preserve"> </w:t>
      </w:r>
    </w:p>
    <w:p w14:paraId="4052EE20" w14:textId="77777777" w:rsidR="00B9500D" w:rsidRPr="005F73C6" w:rsidRDefault="00B9500D" w:rsidP="009A2B24">
      <w:pPr>
        <w:pStyle w:val="Heading3"/>
        <w:spacing w:before="0" w:after="0"/>
        <w:jc w:val="both"/>
      </w:pPr>
      <w:bookmarkStart w:id="45" w:name="_Toc74421562"/>
      <w:r w:rsidRPr="005F73C6">
        <w:t>Serious Games</w:t>
      </w:r>
      <w:bookmarkEnd w:id="45"/>
    </w:p>
    <w:p w14:paraId="48862102" w14:textId="77777777" w:rsidR="00F816E6" w:rsidRDefault="00B9500D" w:rsidP="009A2B24">
      <w:pPr>
        <w:spacing w:after="0"/>
        <w:rPr>
          <w:rFonts w:cs="Arial"/>
        </w:rPr>
      </w:pPr>
      <w:r w:rsidRPr="00277DED">
        <w:rPr>
          <w:rFonts w:cs="Arial"/>
        </w:rPr>
        <w:t>Annetta (2008) states that the movement to include video games in teaching and training began in 2003, two years after the field of ludology began to gain traction</w:t>
      </w:r>
      <w:r w:rsidR="00277DED">
        <w:rPr>
          <w:rFonts w:cs="Arial"/>
        </w:rPr>
        <w:t xml:space="preserve"> itself</w:t>
      </w:r>
      <w:r w:rsidRPr="00277DED">
        <w:rPr>
          <w:rFonts w:cs="Arial"/>
        </w:rPr>
        <w:t xml:space="preserve">. </w:t>
      </w:r>
      <w:r w:rsidR="00277DED">
        <w:rPr>
          <w:rFonts w:cs="Arial"/>
        </w:rPr>
        <w:t>The type of games used in this context are often referred to as</w:t>
      </w:r>
      <w:r w:rsidRPr="00277DED">
        <w:rPr>
          <w:rFonts w:cs="Arial"/>
        </w:rPr>
        <w:t xml:space="preserve"> “serious games”.</w:t>
      </w:r>
      <w:r w:rsidR="00277DED">
        <w:rPr>
          <w:rFonts w:cs="Arial"/>
        </w:rPr>
        <w:t xml:space="preserve"> </w:t>
      </w:r>
      <w:r w:rsidR="00F816E6">
        <w:rPr>
          <w:rFonts w:cs="Arial"/>
        </w:rPr>
        <w:t xml:space="preserve"> </w:t>
      </w:r>
    </w:p>
    <w:p w14:paraId="5CAD2C55" w14:textId="77777777" w:rsidR="00B9500D" w:rsidRPr="00277DED" w:rsidRDefault="00F816E6" w:rsidP="009A2B24">
      <w:pPr>
        <w:spacing w:after="0"/>
        <w:rPr>
          <w:rFonts w:cs="Arial"/>
        </w:rPr>
      </w:pPr>
      <w:r>
        <w:rPr>
          <w:rFonts w:cs="Arial"/>
        </w:rPr>
        <w:t xml:space="preserve">What are serious games </w:t>
      </w:r>
      <w:proofErr w:type="spellStart"/>
      <w:r>
        <w:rPr>
          <w:rFonts w:cs="Arial"/>
        </w:rPr>
        <w:t>tho</w:t>
      </w:r>
      <w:proofErr w:type="spellEnd"/>
      <w:r>
        <w:rPr>
          <w:rFonts w:cs="Arial"/>
        </w:rPr>
        <w:t>???</w:t>
      </w:r>
    </w:p>
    <w:p w14:paraId="7A8A9437" w14:textId="77777777" w:rsidR="00B9500D" w:rsidRPr="005F73C6" w:rsidRDefault="00B9500D" w:rsidP="009A2B24">
      <w:pPr>
        <w:spacing w:after="0"/>
        <w:rPr>
          <w:rFonts w:cs="Arial"/>
          <w:i/>
        </w:rPr>
      </w:pPr>
    </w:p>
    <w:p w14:paraId="3164EBEE" w14:textId="77777777" w:rsidR="00B9500D" w:rsidRPr="00E410EC" w:rsidRDefault="00B9500D" w:rsidP="009A2B24">
      <w:pPr>
        <w:spacing w:after="0"/>
        <w:rPr>
          <w:rFonts w:cs="Arial"/>
          <w:i/>
          <w:color w:val="C0504D" w:themeColor="accent2"/>
        </w:rPr>
      </w:pPr>
      <w:r w:rsidRPr="00E410EC">
        <w:rPr>
          <w:rFonts w:cs="Arial"/>
          <w:i/>
          <w:color w:val="C0504D" w:themeColor="accent2"/>
        </w:rPr>
        <w:t>Virvou, Katsionis and Manos (2005:54) mention that the endeavour to create serious games has yet to reach schools due to certain criticisms about games in general that hinders this.</w:t>
      </w:r>
    </w:p>
    <w:p w14:paraId="07BBDD4F" w14:textId="77777777" w:rsidR="00B9500D" w:rsidRPr="00E410EC" w:rsidRDefault="00B9500D" w:rsidP="009A2B24">
      <w:pPr>
        <w:spacing w:after="0"/>
        <w:rPr>
          <w:rFonts w:cs="Arial"/>
          <w:i/>
          <w:color w:val="C0504D" w:themeColor="accent2"/>
        </w:rPr>
      </w:pPr>
    </w:p>
    <w:p w14:paraId="4D25DCFD" w14:textId="77777777" w:rsidR="00B9500D" w:rsidRPr="00E410EC" w:rsidRDefault="00B9500D" w:rsidP="009A2B24">
      <w:pPr>
        <w:spacing w:after="0"/>
        <w:rPr>
          <w:rFonts w:cs="Arial"/>
          <w:i/>
          <w:color w:val="C0504D" w:themeColor="accent2"/>
        </w:rPr>
      </w:pPr>
      <w:r w:rsidRPr="00E410EC">
        <w:rPr>
          <w:rFonts w:cs="Arial"/>
          <w:i/>
          <w:color w:val="C0504D" w:themeColor="accent2"/>
        </w:rPr>
        <w:t xml:space="preserve">The study of serious games became more theoretical and discussion-based at lower levels and more applied with actual use at higher levels, with a great impact on medical fields and training. As such, there is a fair amount of theoretical research on specific aspects that relate to serious games as simulations and within ludology as a whole, but only a few mention the qualities a game needs to better present information to a user. As such, theoretical knowledge on gamification a general learning theories will be analysed to develop this framework of qualities. </w:t>
      </w:r>
    </w:p>
    <w:p w14:paraId="409BC614" w14:textId="77777777" w:rsidR="00B9500D" w:rsidRPr="005F73C6" w:rsidRDefault="00B9500D" w:rsidP="009A2B24">
      <w:pPr>
        <w:keepLines w:val="0"/>
        <w:spacing w:after="0"/>
        <w:contextualSpacing/>
        <w:rPr>
          <w:rFonts w:cs="Arial"/>
          <w:szCs w:val="22"/>
        </w:rPr>
      </w:pPr>
    </w:p>
    <w:p w14:paraId="330AC3E2" w14:textId="77777777" w:rsidR="00B9500D" w:rsidRPr="00E410EC" w:rsidRDefault="00B9500D" w:rsidP="009A2B24">
      <w:pPr>
        <w:pStyle w:val="ListParagraph"/>
        <w:keepLines w:val="0"/>
        <w:numPr>
          <w:ilvl w:val="0"/>
          <w:numId w:val="45"/>
        </w:numPr>
        <w:spacing w:after="0"/>
        <w:rPr>
          <w:color w:val="8064A2" w:themeColor="accent4"/>
          <w:lang w:eastAsia="en-ZA"/>
        </w:rPr>
      </w:pPr>
      <w:r w:rsidRPr="00E410EC">
        <w:rPr>
          <w:rFonts w:cs="Arial"/>
          <w:bCs/>
          <w:color w:val="8064A2" w:themeColor="accent4"/>
          <w:szCs w:val="22"/>
          <w:lang w:val="af-ZA"/>
        </w:rPr>
        <w:t>Serious Games for education and training (</w:t>
      </w:r>
      <w:r w:rsidRPr="00E410EC">
        <w:rPr>
          <w:rFonts w:cs="Arial"/>
          <w:color w:val="8064A2" w:themeColor="accent4"/>
          <w:szCs w:val="22"/>
          <w:lang w:val="af-ZA"/>
        </w:rPr>
        <w:t>De Gloria, Bellotti, Berta, Lavagnino, 2014)</w:t>
      </w:r>
    </w:p>
    <w:p w14:paraId="3F098E0B" w14:textId="77777777" w:rsidR="00B9500D" w:rsidRPr="00E410EC" w:rsidRDefault="00B9500D" w:rsidP="009A2B24">
      <w:pPr>
        <w:pStyle w:val="ListParagraph"/>
        <w:spacing w:after="0"/>
        <w:ind w:left="360"/>
        <w:rPr>
          <w:color w:val="8064A2" w:themeColor="accent4"/>
        </w:rPr>
      </w:pPr>
      <w:r w:rsidRPr="00E410EC">
        <w:rPr>
          <w:color w:val="8064A2" w:themeColor="accent4"/>
        </w:rPr>
        <w:t>https://www.designtoolbox.co.uk/strategies/three-genres-of-game-research/</w:t>
      </w:r>
    </w:p>
    <w:p w14:paraId="6C9B06C6" w14:textId="77777777" w:rsidR="00B9500D" w:rsidRPr="00E410EC" w:rsidRDefault="00B9500D" w:rsidP="009A2B24">
      <w:pPr>
        <w:pStyle w:val="ListParagraph"/>
        <w:spacing w:after="0"/>
        <w:ind w:left="360"/>
        <w:rPr>
          <w:rFonts w:ascii="Times New Roman" w:hAnsi="Times New Roman"/>
          <w:color w:val="8064A2" w:themeColor="accent4"/>
          <w:sz w:val="24"/>
          <w:lang w:eastAsia="en-GB"/>
        </w:rPr>
      </w:pPr>
      <w:r w:rsidRPr="00E410EC">
        <w:rPr>
          <w:color w:val="8064A2" w:themeColor="accent4"/>
        </w:rPr>
        <w:t>What are the characteristics of educational games? ‎</w:t>
      </w:r>
    </w:p>
    <w:tbl>
      <w:tblPr>
        <w:tblW w:w="99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8"/>
        <w:gridCol w:w="7352"/>
      </w:tblGrid>
      <w:tr w:rsidR="00E410EC" w:rsidRPr="00E410EC" w14:paraId="0EBDBFE6" w14:textId="77777777" w:rsidTr="00F421D1">
        <w:trPr>
          <w:trHeight w:val="373"/>
          <w:tblCellSpacing w:w="15" w:type="dxa"/>
        </w:trPr>
        <w:tc>
          <w:tcPr>
            <w:tcW w:w="2513" w:type="dxa"/>
            <w:vAlign w:val="center"/>
            <w:hideMark/>
          </w:tcPr>
          <w:p w14:paraId="125FBE69" w14:textId="77777777" w:rsidR="00B9500D" w:rsidRPr="00E410EC" w:rsidRDefault="00B9500D" w:rsidP="009A2B24">
            <w:pPr>
              <w:spacing w:after="0"/>
              <w:rPr>
                <w:color w:val="8064A2" w:themeColor="accent4"/>
              </w:rPr>
            </w:pPr>
            <w:r w:rsidRPr="00E410EC">
              <w:rPr>
                <w:rStyle w:val="Strong"/>
                <w:color w:val="8064A2" w:themeColor="accent4"/>
              </w:rPr>
              <w:t>Characteristic</w:t>
            </w:r>
          </w:p>
        </w:tc>
        <w:tc>
          <w:tcPr>
            <w:tcW w:w="7307" w:type="dxa"/>
            <w:vAlign w:val="center"/>
            <w:hideMark/>
          </w:tcPr>
          <w:p w14:paraId="7E188BF2" w14:textId="77777777" w:rsidR="00B9500D" w:rsidRPr="00E410EC" w:rsidRDefault="00B9500D" w:rsidP="009A2B24">
            <w:pPr>
              <w:spacing w:after="0"/>
              <w:rPr>
                <w:color w:val="8064A2" w:themeColor="accent4"/>
              </w:rPr>
            </w:pPr>
            <w:r w:rsidRPr="00E410EC">
              <w:rPr>
                <w:rStyle w:val="Strong"/>
                <w:color w:val="8064A2" w:themeColor="accent4"/>
              </w:rPr>
              <w:t>Description</w:t>
            </w:r>
          </w:p>
        </w:tc>
      </w:tr>
      <w:tr w:rsidR="00E410EC" w:rsidRPr="00E410EC" w14:paraId="0C3A0278" w14:textId="77777777" w:rsidTr="00F421D1">
        <w:trPr>
          <w:trHeight w:val="357"/>
          <w:tblCellSpacing w:w="15" w:type="dxa"/>
        </w:trPr>
        <w:tc>
          <w:tcPr>
            <w:tcW w:w="2513" w:type="dxa"/>
            <w:vAlign w:val="center"/>
            <w:hideMark/>
          </w:tcPr>
          <w:p w14:paraId="20778D22" w14:textId="77777777" w:rsidR="00B9500D" w:rsidRPr="00E410EC" w:rsidRDefault="00B9500D" w:rsidP="009A2B24">
            <w:pPr>
              <w:spacing w:after="0"/>
              <w:rPr>
                <w:color w:val="8064A2" w:themeColor="accent4"/>
              </w:rPr>
            </w:pPr>
            <w:r w:rsidRPr="00E410EC">
              <w:rPr>
                <w:color w:val="8064A2" w:themeColor="accent4"/>
              </w:rPr>
              <w:t>Rule‎-based</w:t>
            </w:r>
          </w:p>
        </w:tc>
        <w:tc>
          <w:tcPr>
            <w:tcW w:w="7307" w:type="dxa"/>
            <w:vAlign w:val="center"/>
            <w:hideMark/>
          </w:tcPr>
          <w:p w14:paraId="256E1C22" w14:textId="77777777" w:rsidR="00B9500D" w:rsidRPr="00E410EC" w:rsidRDefault="00B9500D" w:rsidP="009A2B24">
            <w:pPr>
              <w:spacing w:after="0"/>
              <w:rPr>
                <w:color w:val="8064A2" w:themeColor="accent4"/>
              </w:rPr>
            </w:pPr>
            <w:r w:rsidRPr="00E410EC">
              <w:rPr>
                <w:color w:val="8064A2" w:themeColor="accent4"/>
              </w:rPr>
              <w:t>Events occur based on a set of knowable rules.</w:t>
            </w:r>
          </w:p>
        </w:tc>
      </w:tr>
      <w:tr w:rsidR="00E410EC" w:rsidRPr="00E410EC" w14:paraId="64FD2F88" w14:textId="77777777" w:rsidTr="00F421D1">
        <w:trPr>
          <w:trHeight w:val="357"/>
          <w:tblCellSpacing w:w="15" w:type="dxa"/>
        </w:trPr>
        <w:tc>
          <w:tcPr>
            <w:tcW w:w="2513" w:type="dxa"/>
            <w:vAlign w:val="center"/>
            <w:hideMark/>
          </w:tcPr>
          <w:p w14:paraId="287D7F53" w14:textId="77777777" w:rsidR="00B9500D" w:rsidRPr="00E410EC" w:rsidRDefault="00B9500D" w:rsidP="009A2B24">
            <w:pPr>
              <w:spacing w:after="0"/>
              <w:rPr>
                <w:color w:val="8064A2" w:themeColor="accent4"/>
              </w:rPr>
            </w:pPr>
            <w:r w:rsidRPr="00E410EC">
              <w:rPr>
                <w:color w:val="8064A2" w:themeColor="accent4"/>
              </w:rPr>
              <w:t>Responsive</w:t>
            </w:r>
          </w:p>
        </w:tc>
        <w:tc>
          <w:tcPr>
            <w:tcW w:w="7307" w:type="dxa"/>
            <w:vAlign w:val="center"/>
            <w:hideMark/>
          </w:tcPr>
          <w:p w14:paraId="718A62CC" w14:textId="77777777" w:rsidR="00B9500D" w:rsidRPr="00E410EC" w:rsidRDefault="00B9500D" w:rsidP="009A2B24">
            <w:pPr>
              <w:spacing w:after="0"/>
              <w:rPr>
                <w:color w:val="8064A2" w:themeColor="accent4"/>
              </w:rPr>
            </w:pPr>
            <w:r w:rsidRPr="00E410EC">
              <w:rPr>
                <w:color w:val="8064A2" w:themeColor="accent4"/>
              </w:rPr>
              <w:t>Environment allows for player to act and responds promptly and saliently.</w:t>
            </w:r>
          </w:p>
        </w:tc>
      </w:tr>
      <w:tr w:rsidR="00E410EC" w:rsidRPr="00E410EC" w14:paraId="4A0BE5AA" w14:textId="77777777" w:rsidTr="00F421D1">
        <w:trPr>
          <w:trHeight w:val="357"/>
          <w:tblCellSpacing w:w="15" w:type="dxa"/>
        </w:trPr>
        <w:tc>
          <w:tcPr>
            <w:tcW w:w="2513" w:type="dxa"/>
            <w:vAlign w:val="center"/>
            <w:hideMark/>
          </w:tcPr>
          <w:p w14:paraId="60156552" w14:textId="77777777" w:rsidR="00B9500D" w:rsidRPr="00E410EC" w:rsidRDefault="00B9500D" w:rsidP="009A2B24">
            <w:pPr>
              <w:spacing w:after="0"/>
              <w:rPr>
                <w:color w:val="8064A2" w:themeColor="accent4"/>
              </w:rPr>
            </w:pPr>
            <w:r w:rsidRPr="00E410EC">
              <w:rPr>
                <w:color w:val="8064A2" w:themeColor="accent4"/>
              </w:rPr>
              <w:t>Challenging</w:t>
            </w:r>
          </w:p>
        </w:tc>
        <w:tc>
          <w:tcPr>
            <w:tcW w:w="7307" w:type="dxa"/>
            <w:vAlign w:val="center"/>
            <w:hideMark/>
          </w:tcPr>
          <w:p w14:paraId="2FDCF0BA" w14:textId="77777777" w:rsidR="00B9500D" w:rsidRPr="00E410EC" w:rsidRDefault="00B9500D" w:rsidP="009A2B24">
            <w:pPr>
              <w:spacing w:after="0"/>
              <w:rPr>
                <w:color w:val="8064A2" w:themeColor="accent4"/>
              </w:rPr>
            </w:pPr>
            <w:r w:rsidRPr="00E410EC">
              <w:rPr>
                <w:color w:val="8064A2" w:themeColor="accent4"/>
              </w:rPr>
              <w:t>Environment provides opportunities for success on difficult tasks.</w:t>
            </w:r>
          </w:p>
        </w:tc>
      </w:tr>
      <w:tr w:rsidR="00B9500D" w:rsidRPr="00E410EC" w14:paraId="3F662883" w14:textId="77777777" w:rsidTr="00F421D1">
        <w:trPr>
          <w:trHeight w:val="731"/>
          <w:tblCellSpacing w:w="15" w:type="dxa"/>
        </w:trPr>
        <w:tc>
          <w:tcPr>
            <w:tcW w:w="2513" w:type="dxa"/>
            <w:vAlign w:val="center"/>
            <w:hideMark/>
          </w:tcPr>
          <w:p w14:paraId="45767948" w14:textId="77777777" w:rsidR="00B9500D" w:rsidRPr="00E410EC" w:rsidRDefault="00B9500D" w:rsidP="009A2B24">
            <w:pPr>
              <w:spacing w:after="0"/>
              <w:rPr>
                <w:color w:val="8064A2" w:themeColor="accent4"/>
              </w:rPr>
            </w:pPr>
            <w:r w:rsidRPr="00E410EC">
              <w:rPr>
                <w:color w:val="8064A2" w:themeColor="accent4"/>
              </w:rPr>
              <w:t>Cumulative</w:t>
            </w:r>
          </w:p>
        </w:tc>
        <w:tc>
          <w:tcPr>
            <w:tcW w:w="7307" w:type="dxa"/>
            <w:vAlign w:val="center"/>
            <w:hideMark/>
          </w:tcPr>
          <w:p w14:paraId="6D17A6C8" w14:textId="77777777" w:rsidR="00B9500D" w:rsidRPr="00E410EC" w:rsidRDefault="00B9500D" w:rsidP="009A2B24">
            <w:pPr>
              <w:spacing w:after="0"/>
              <w:rPr>
                <w:color w:val="8064A2" w:themeColor="accent4"/>
              </w:rPr>
            </w:pPr>
            <w:r w:rsidRPr="00E410EC">
              <w:rPr>
                <w:color w:val="8064A2" w:themeColor="accent4"/>
              </w:rPr>
              <w:t>Current state of the environment reflects player’s previous actions and allows for assessment of progress towards goals.</w:t>
            </w:r>
          </w:p>
        </w:tc>
      </w:tr>
    </w:tbl>
    <w:p w14:paraId="4D2D0C1F" w14:textId="77777777" w:rsidR="00B9500D" w:rsidRPr="00E410EC" w:rsidRDefault="00B9500D" w:rsidP="009A2B24">
      <w:pPr>
        <w:spacing w:after="0"/>
        <w:rPr>
          <w:rFonts w:ascii="Times New Roman" w:hAnsi="Times New Roman"/>
          <w:color w:val="8064A2" w:themeColor="accent4"/>
          <w:sz w:val="27"/>
          <w:lang w:eastAsia="en-GB"/>
        </w:rPr>
      </w:pPr>
    </w:p>
    <w:p w14:paraId="5436D5A1" w14:textId="77777777" w:rsidR="00B9500D" w:rsidRPr="00E410EC" w:rsidRDefault="00B9500D" w:rsidP="009A2B24">
      <w:pPr>
        <w:keepLines w:val="0"/>
        <w:numPr>
          <w:ilvl w:val="1"/>
          <w:numId w:val="45"/>
        </w:numPr>
        <w:spacing w:after="0"/>
        <w:contextualSpacing/>
        <w:rPr>
          <w:rFonts w:cs="Arial"/>
          <w:color w:val="8064A2" w:themeColor="accent4"/>
          <w:szCs w:val="22"/>
          <w:lang w:val="af-ZA"/>
        </w:rPr>
      </w:pPr>
      <w:r w:rsidRPr="00E410EC">
        <w:rPr>
          <w:rFonts w:cs="Arial"/>
          <w:color w:val="8064A2" w:themeColor="accent4"/>
          <w:szCs w:val="22"/>
          <w:lang w:val="af-ZA"/>
        </w:rPr>
        <w:t>A cognitive theory of multimedia learning: Implications for design principles RE Mayer</w:t>
      </w:r>
    </w:p>
    <w:p w14:paraId="56AE6F8F" w14:textId="77777777" w:rsidR="00B9500D" w:rsidRPr="00E410EC" w:rsidRDefault="00B9500D" w:rsidP="009A2B24">
      <w:pPr>
        <w:keepLines w:val="0"/>
        <w:numPr>
          <w:ilvl w:val="1"/>
          <w:numId w:val="45"/>
        </w:numPr>
        <w:spacing w:after="0"/>
        <w:contextualSpacing/>
        <w:rPr>
          <w:rFonts w:cs="Arial"/>
          <w:color w:val="8064A2" w:themeColor="accent4"/>
          <w:szCs w:val="22"/>
          <w:lang w:val="af-ZA"/>
        </w:rPr>
      </w:pPr>
      <w:r w:rsidRPr="00E410EC">
        <w:rPr>
          <w:rFonts w:cs="Arial"/>
          <w:color w:val="8064A2" w:themeColor="accent4"/>
          <w:szCs w:val="22"/>
          <w:lang w:val="af-ZA"/>
        </w:rPr>
        <w:t>Computer Games in Education (Mayer, 2019)</w:t>
      </w:r>
    </w:p>
    <w:p w14:paraId="7CFA9444" w14:textId="77777777" w:rsidR="00B9500D" w:rsidRDefault="00B9500D" w:rsidP="009A2B24">
      <w:pPr>
        <w:keepLines w:val="0"/>
        <w:spacing w:after="0"/>
        <w:contextualSpacing/>
        <w:rPr>
          <w:rFonts w:cs="Arial"/>
          <w:szCs w:val="22"/>
        </w:rPr>
      </w:pPr>
    </w:p>
    <w:p w14:paraId="3416F44F" w14:textId="77777777" w:rsidR="00F816E6" w:rsidRPr="005F73C6" w:rsidRDefault="00F816E6" w:rsidP="00F816E6">
      <w:pPr>
        <w:spacing w:after="0"/>
        <w:rPr>
          <w:rFonts w:cs="Arial"/>
          <w:i/>
          <w:noProof/>
          <w:color w:val="C0504D" w:themeColor="accent2"/>
        </w:rPr>
      </w:pPr>
      <w:r w:rsidRPr="00E410EC">
        <w:rPr>
          <w:rFonts w:cs="Arial"/>
          <w:i/>
          <w:color w:val="C0504D" w:themeColor="accent2"/>
        </w:rPr>
        <w:lastRenderedPageBreak/>
        <w:t xml:space="preserve">Annetta (2008) states that the movement to include video games in teaching and training began in 2003, two years after the field of ludology began to gain traction. These types of games are called “serious games”. These types of games have already had an impact on the military, medical and higher business education fields early in their conception and this trend continues to day with most serious games being used within the medical fields specifically </w:t>
      </w:r>
      <w:r w:rsidRPr="00E410EC">
        <w:rPr>
          <w:rFonts w:cs="Arial"/>
          <w:i/>
          <w:noProof/>
          <w:color w:val="C0504D" w:themeColor="accent2"/>
        </w:rPr>
        <w:t>(Annetta, 2008)</w:t>
      </w:r>
      <w:r w:rsidRPr="00E410EC">
        <w:rPr>
          <w:rFonts w:cs="Arial"/>
          <w:i/>
          <w:color w:val="C0504D" w:themeColor="accent2"/>
        </w:rPr>
        <w:t xml:space="preserve">. However, there were attempts to use serious games, as simulations, within physics and engineering </w:t>
      </w:r>
      <w:r w:rsidRPr="00E410EC">
        <w:rPr>
          <w:rFonts w:cs="Arial"/>
          <w:i/>
          <w:noProof/>
          <w:color w:val="C0504D" w:themeColor="accent2"/>
        </w:rPr>
        <w:t xml:space="preserve">(Deshpande &amp; Huang, 2011). </w:t>
      </w:r>
      <w:r w:rsidRPr="00E410EC">
        <w:rPr>
          <w:rFonts w:cs="Arial"/>
          <w:i/>
          <w:noProof/>
          <w:color w:val="1F497D" w:themeColor="text2"/>
        </w:rPr>
        <w:t>Use as link to simulation games</w:t>
      </w:r>
    </w:p>
    <w:p w14:paraId="6FA73B0F" w14:textId="77777777" w:rsidR="00F816E6" w:rsidRDefault="00F816E6" w:rsidP="009A2B24">
      <w:pPr>
        <w:keepLines w:val="0"/>
        <w:spacing w:after="0"/>
        <w:contextualSpacing/>
        <w:rPr>
          <w:rFonts w:cs="Arial"/>
          <w:szCs w:val="22"/>
        </w:rPr>
      </w:pPr>
    </w:p>
    <w:p w14:paraId="7D91AFC6" w14:textId="77777777" w:rsidR="00F816E6" w:rsidRPr="005F73C6" w:rsidRDefault="00F816E6" w:rsidP="009A2B24">
      <w:pPr>
        <w:keepLines w:val="0"/>
        <w:spacing w:after="0"/>
        <w:contextualSpacing/>
        <w:rPr>
          <w:rFonts w:cs="Arial"/>
          <w:szCs w:val="22"/>
        </w:rPr>
      </w:pPr>
    </w:p>
    <w:p w14:paraId="59112C8C" w14:textId="77777777" w:rsidR="00F816E6" w:rsidRPr="005F73C6" w:rsidRDefault="00F816E6" w:rsidP="00F816E6">
      <w:pPr>
        <w:pStyle w:val="Heading3"/>
        <w:spacing w:before="0" w:after="0"/>
        <w:jc w:val="both"/>
      </w:pPr>
      <w:bookmarkStart w:id="46" w:name="_Toc74421563"/>
      <w:r w:rsidRPr="005F73C6">
        <w:t>Games as Simulation</w:t>
      </w:r>
      <w:bookmarkEnd w:id="46"/>
    </w:p>
    <w:p w14:paraId="02E6ED2D" w14:textId="77777777" w:rsidR="00F816E6" w:rsidRPr="005F73C6" w:rsidRDefault="00F816E6" w:rsidP="00F816E6">
      <w:pPr>
        <w:spacing w:after="0"/>
      </w:pPr>
      <w:proofErr w:type="spellStart"/>
      <w:r w:rsidRPr="005F73C6">
        <w:t>Oievh</w:t>
      </w:r>
      <w:proofErr w:type="spellEnd"/>
    </w:p>
    <w:p w14:paraId="7025838E" w14:textId="77777777" w:rsidR="00F816E6" w:rsidRPr="005F73C6" w:rsidRDefault="00F816E6" w:rsidP="00F816E6">
      <w:pPr>
        <w:spacing w:after="0"/>
      </w:pPr>
    </w:p>
    <w:p w14:paraId="6A34BEDE" w14:textId="77777777" w:rsidR="00F816E6" w:rsidRPr="005F73C6" w:rsidRDefault="00F816E6" w:rsidP="00F816E6">
      <w:pPr>
        <w:spacing w:after="0"/>
        <w:rPr>
          <w:rFonts w:cs="Arial"/>
          <w:i/>
        </w:rPr>
      </w:pPr>
      <w:r w:rsidRPr="00E410EC">
        <w:rPr>
          <w:rFonts w:cs="Arial"/>
          <w:i/>
          <w:color w:val="C0504D" w:themeColor="accent2"/>
        </w:rPr>
        <w:t>Deshpande and Huang (2011:399) describe the use of games as a means of simulation for specific sections of work in physics and engineering courses as an addition to traditional teaching as it provides a relatively simple way to demonstrate certain phenomena. As such these authors discuss the simulation aspect of games rather than the narrative</w:t>
      </w:r>
      <w:r w:rsidRPr="005F73C6">
        <w:rPr>
          <w:rFonts w:cs="Arial"/>
          <w:i/>
        </w:rPr>
        <w:t>.</w:t>
      </w:r>
    </w:p>
    <w:p w14:paraId="048B4B28" w14:textId="77777777" w:rsidR="00F816E6" w:rsidRDefault="00F816E6" w:rsidP="00F816E6">
      <w:pPr>
        <w:spacing w:after="0"/>
      </w:pPr>
    </w:p>
    <w:p w14:paraId="6ECEDE59" w14:textId="77777777" w:rsidR="00F816E6" w:rsidRPr="00E410EC" w:rsidRDefault="00F816E6" w:rsidP="00F816E6">
      <w:pPr>
        <w:keepLines w:val="0"/>
        <w:numPr>
          <w:ilvl w:val="0"/>
          <w:numId w:val="44"/>
        </w:numPr>
        <w:spacing w:after="0"/>
        <w:contextualSpacing/>
        <w:rPr>
          <w:rFonts w:cs="Arial"/>
          <w:color w:val="8064A2" w:themeColor="accent4"/>
          <w:szCs w:val="22"/>
        </w:rPr>
      </w:pPr>
      <w:r w:rsidRPr="00E410EC">
        <w:rPr>
          <w:rFonts w:cs="Arial"/>
          <w:color w:val="8064A2" w:themeColor="accent4"/>
          <w:szCs w:val="22"/>
        </w:rPr>
        <w:t>Ludology from Representation to Simulation (Frasca, 2002)</w:t>
      </w:r>
    </w:p>
    <w:p w14:paraId="1134EB9B" w14:textId="77777777" w:rsidR="00F816E6" w:rsidRPr="00E410EC" w:rsidRDefault="00F816E6" w:rsidP="00F816E6">
      <w:pPr>
        <w:keepLines w:val="0"/>
        <w:numPr>
          <w:ilvl w:val="0"/>
          <w:numId w:val="44"/>
        </w:numPr>
        <w:spacing w:after="0"/>
        <w:contextualSpacing/>
        <w:rPr>
          <w:rFonts w:cs="Arial"/>
          <w:color w:val="8064A2" w:themeColor="accent4"/>
          <w:szCs w:val="22"/>
        </w:rPr>
      </w:pPr>
      <w:r w:rsidRPr="00E410EC">
        <w:rPr>
          <w:rFonts w:cs="Arial"/>
          <w:color w:val="8064A2" w:themeColor="accent4"/>
          <w:szCs w:val="22"/>
        </w:rPr>
        <w:t>Simulation versus narrative: Introduction to Ludology (Frasca, 2013)</w:t>
      </w:r>
    </w:p>
    <w:p w14:paraId="363F42BF" w14:textId="77777777" w:rsidR="00F816E6" w:rsidRPr="005F73C6" w:rsidRDefault="00F816E6" w:rsidP="00F816E6">
      <w:pPr>
        <w:spacing w:after="0"/>
      </w:pPr>
    </w:p>
    <w:p w14:paraId="33F05E06" w14:textId="77777777" w:rsidR="00B9500D" w:rsidRDefault="00B9500D" w:rsidP="009A2B24">
      <w:pPr>
        <w:spacing w:after="0"/>
      </w:pPr>
    </w:p>
    <w:p w14:paraId="2753CE58" w14:textId="77777777" w:rsidR="00F816E6" w:rsidRPr="005F73C6" w:rsidRDefault="00F816E6" w:rsidP="009A2B24">
      <w:pPr>
        <w:spacing w:after="0"/>
      </w:pPr>
    </w:p>
    <w:p w14:paraId="551FC85B" w14:textId="77777777" w:rsidR="00B9500D" w:rsidRPr="005F73C6" w:rsidRDefault="00B9500D" w:rsidP="009A2B24">
      <w:pPr>
        <w:pStyle w:val="Heading2"/>
        <w:spacing w:before="0" w:after="0"/>
        <w:jc w:val="both"/>
      </w:pPr>
      <w:bookmarkStart w:id="47" w:name="_Toc74421564"/>
      <w:r w:rsidRPr="005F73C6">
        <w:t>Gamification</w:t>
      </w:r>
      <w:bookmarkEnd w:id="47"/>
    </w:p>
    <w:p w14:paraId="3F56225A" w14:textId="77777777" w:rsidR="00B9500D" w:rsidRPr="005F73C6" w:rsidRDefault="00C42FBE" w:rsidP="009A2B24">
      <w:pPr>
        <w:spacing w:after="0"/>
      </w:pPr>
      <w:r>
        <w:t xml:space="preserve">This section will discuss the process of gamification and the theoretical knowledge behind it. This field is crucial to what this research study wishes to accomplish as it is the link to transform traditional teaching and learning into a game-based structure. Furthermore, this section will focus on the aspects of gamification that can be applied and translated into a digital game. </w:t>
      </w:r>
    </w:p>
    <w:p w14:paraId="6670A19F" w14:textId="77777777" w:rsidR="00B9500D" w:rsidRPr="005F73C6" w:rsidRDefault="00B9500D" w:rsidP="009A2B24">
      <w:pPr>
        <w:spacing w:after="0"/>
      </w:pPr>
    </w:p>
    <w:p w14:paraId="09F5432E" w14:textId="77777777" w:rsidR="00B9500D" w:rsidRPr="00E410EC" w:rsidRDefault="00B9500D" w:rsidP="009A2B24">
      <w:pPr>
        <w:spacing w:after="0"/>
        <w:rPr>
          <w:color w:val="8064A2" w:themeColor="accent4"/>
          <w:lang w:eastAsia="en-ZA"/>
        </w:rPr>
      </w:pPr>
      <w:r w:rsidRPr="00E410EC">
        <w:rPr>
          <w:color w:val="8064A2" w:themeColor="accent4"/>
          <w:lang w:eastAsia="en-ZA"/>
        </w:rPr>
        <w:t>Gamification of Learning</w:t>
      </w:r>
    </w:p>
    <w:p w14:paraId="211EFD33" w14:textId="77777777" w:rsidR="00B9500D" w:rsidRPr="00E410EC" w:rsidRDefault="00B9500D" w:rsidP="009A2B24">
      <w:pPr>
        <w:pStyle w:val="ListParagraph"/>
        <w:keepLines w:val="0"/>
        <w:numPr>
          <w:ilvl w:val="0"/>
          <w:numId w:val="42"/>
        </w:numPr>
        <w:spacing w:after="0"/>
        <w:rPr>
          <w:color w:val="8064A2" w:themeColor="accent4"/>
          <w:lang w:eastAsia="en-ZA"/>
        </w:rPr>
      </w:pPr>
      <w:r w:rsidRPr="00E410EC">
        <w:rPr>
          <w:color w:val="8064A2" w:themeColor="accent4"/>
          <w:lang w:eastAsia="en-ZA"/>
        </w:rPr>
        <w:t>Discuss how gamification links to learning and what gamification is as well as how it typically works</w:t>
      </w:r>
    </w:p>
    <w:p w14:paraId="3CE45DED" w14:textId="77777777" w:rsidR="00B9500D" w:rsidRPr="00E410EC" w:rsidRDefault="00B9500D" w:rsidP="009A2B24">
      <w:pPr>
        <w:pStyle w:val="ListParagraph"/>
        <w:keepLines w:val="0"/>
        <w:numPr>
          <w:ilvl w:val="0"/>
          <w:numId w:val="42"/>
        </w:numPr>
        <w:spacing w:after="0"/>
        <w:rPr>
          <w:color w:val="8064A2" w:themeColor="accent4"/>
          <w:lang w:eastAsia="en-ZA"/>
        </w:rPr>
      </w:pPr>
      <w:r w:rsidRPr="00E410EC">
        <w:rPr>
          <w:color w:val="8064A2" w:themeColor="accent4"/>
          <w:lang w:eastAsia="en-ZA"/>
        </w:rPr>
        <w:t>Link some qualities here</w:t>
      </w:r>
    </w:p>
    <w:p w14:paraId="1FF4231E" w14:textId="77777777" w:rsidR="00B9500D" w:rsidRPr="00E410EC" w:rsidRDefault="00B9500D" w:rsidP="009A2B24">
      <w:pPr>
        <w:pStyle w:val="ListParagraph"/>
        <w:keepLines w:val="0"/>
        <w:numPr>
          <w:ilvl w:val="0"/>
          <w:numId w:val="42"/>
        </w:numPr>
        <w:spacing w:after="0"/>
        <w:rPr>
          <w:color w:val="8064A2" w:themeColor="accent4"/>
          <w:lang w:eastAsia="en-ZA"/>
        </w:rPr>
      </w:pPr>
      <w:r w:rsidRPr="00E410EC">
        <w:rPr>
          <w:color w:val="8064A2" w:themeColor="accent4"/>
          <w:lang w:eastAsia="en-ZA"/>
        </w:rPr>
        <w:t>Sources:</w:t>
      </w:r>
    </w:p>
    <w:p w14:paraId="73F3FD74" w14:textId="77777777" w:rsidR="00B9500D" w:rsidRPr="00E410EC" w:rsidRDefault="00B9500D" w:rsidP="009A2B24">
      <w:pPr>
        <w:pStyle w:val="ListParagraph"/>
        <w:keepLines w:val="0"/>
        <w:numPr>
          <w:ilvl w:val="1"/>
          <w:numId w:val="42"/>
        </w:numPr>
        <w:spacing w:after="0"/>
        <w:rPr>
          <w:color w:val="8064A2" w:themeColor="accent4"/>
          <w:lang w:eastAsia="en-ZA"/>
        </w:rPr>
      </w:pPr>
      <w:r w:rsidRPr="00E410EC">
        <w:rPr>
          <w:color w:val="8064A2" w:themeColor="accent4"/>
          <w:lang w:eastAsia="en-ZA"/>
        </w:rPr>
        <w:t xml:space="preserve">Karl Kapp book (is available @bib) </w:t>
      </w:r>
    </w:p>
    <w:p w14:paraId="724F36E3" w14:textId="77777777" w:rsidR="00B9500D" w:rsidRPr="00E410EC" w:rsidRDefault="00B9500D" w:rsidP="009A2B24">
      <w:pPr>
        <w:keepLines w:val="0"/>
        <w:spacing w:after="0"/>
        <w:ind w:left="720"/>
        <w:contextualSpacing/>
        <w:rPr>
          <w:rFonts w:cs="Arial"/>
          <w:color w:val="8064A2" w:themeColor="accent4"/>
          <w:szCs w:val="22"/>
          <w:lang w:val="af-ZA"/>
        </w:rPr>
      </w:pPr>
    </w:p>
    <w:p w14:paraId="63F98418" w14:textId="77777777" w:rsidR="00B9500D" w:rsidRPr="00E410EC" w:rsidRDefault="00B9500D" w:rsidP="009A2B24">
      <w:pPr>
        <w:keepLines w:val="0"/>
        <w:numPr>
          <w:ilvl w:val="0"/>
          <w:numId w:val="42"/>
        </w:numPr>
        <w:spacing w:after="0"/>
        <w:contextualSpacing/>
        <w:rPr>
          <w:rFonts w:cs="Arial"/>
          <w:color w:val="8064A2" w:themeColor="accent4"/>
          <w:szCs w:val="22"/>
          <w:lang w:val="af-ZA"/>
        </w:rPr>
      </w:pPr>
      <w:r w:rsidRPr="00E410EC">
        <w:rPr>
          <w:rFonts w:cs="Arial"/>
          <w:color w:val="8064A2" w:themeColor="accent4"/>
          <w:szCs w:val="22"/>
          <w:lang w:val="af-ZA"/>
        </w:rPr>
        <w:t>Computer Games in Education (Mayer, 2019)</w:t>
      </w:r>
    </w:p>
    <w:p w14:paraId="764D80A1" w14:textId="77777777" w:rsidR="00B9500D" w:rsidRPr="005F73C6" w:rsidRDefault="00B9500D" w:rsidP="009A2B24">
      <w:pPr>
        <w:spacing w:after="0"/>
      </w:pPr>
    </w:p>
    <w:p w14:paraId="164CA09E" w14:textId="77777777" w:rsidR="00B9500D" w:rsidRPr="005F73C6" w:rsidRDefault="00B9500D" w:rsidP="009A2B24">
      <w:pPr>
        <w:spacing w:after="0"/>
      </w:pPr>
    </w:p>
    <w:p w14:paraId="14BA9841" w14:textId="77777777" w:rsidR="00B9500D" w:rsidRPr="005F73C6" w:rsidRDefault="00B9500D" w:rsidP="009A2B24">
      <w:pPr>
        <w:pStyle w:val="Heading2"/>
        <w:spacing w:before="0" w:after="0"/>
        <w:jc w:val="both"/>
      </w:pPr>
      <w:bookmarkStart w:id="48" w:name="_Toc74421565"/>
      <w:r w:rsidRPr="005F73C6">
        <w:t>Existing Gamified Teaching Systems and Educational Games</w:t>
      </w:r>
      <w:bookmarkEnd w:id="48"/>
    </w:p>
    <w:p w14:paraId="556FBAB2" w14:textId="77777777" w:rsidR="00C42FBE" w:rsidRDefault="00C42FBE" w:rsidP="009A2B24">
      <w:pPr>
        <w:spacing w:after="0"/>
      </w:pPr>
      <w:r>
        <w:t xml:space="preserve">This section will detail </w:t>
      </w:r>
      <w:r w:rsidR="00976AE8">
        <w:t>various</w:t>
      </w:r>
      <w:r>
        <w:t xml:space="preserve"> examples of previously implemented gamified teaching systems and educational games in an attempt to </w:t>
      </w:r>
      <w:r w:rsidR="00976AE8">
        <w:t xml:space="preserve">identify what approaches have already been detailed. Furthermore, this approach will also allow for the identification of which aspects are commonly used in educational systems and games among these implementations. </w:t>
      </w:r>
    </w:p>
    <w:p w14:paraId="3A5A2AA3" w14:textId="77777777" w:rsidR="00976AE8" w:rsidRDefault="00976AE8" w:rsidP="009A2B24">
      <w:pPr>
        <w:spacing w:after="0"/>
      </w:pPr>
    </w:p>
    <w:p w14:paraId="30227F3D" w14:textId="77777777" w:rsidR="00976AE8" w:rsidRDefault="00976AE8" w:rsidP="009A2B24">
      <w:pPr>
        <w:spacing w:after="0"/>
      </w:pPr>
    </w:p>
    <w:p w14:paraId="367820B3" w14:textId="77777777" w:rsidR="00B9500D" w:rsidRPr="005F73C6" w:rsidRDefault="00B9500D" w:rsidP="009A2B24">
      <w:pPr>
        <w:spacing w:after="0"/>
      </w:pPr>
      <w:r w:rsidRPr="005F73C6">
        <w:t>just discuss briefly all the smaller examples -quest Atlantis, Babylon, wolfs den….</w:t>
      </w:r>
    </w:p>
    <w:p w14:paraId="398B4F31" w14:textId="77777777" w:rsidR="00B9500D" w:rsidRPr="005F73C6" w:rsidRDefault="00B9500D" w:rsidP="009A2B24">
      <w:pPr>
        <w:spacing w:after="0"/>
      </w:pPr>
    </w:p>
    <w:p w14:paraId="3069CE50" w14:textId="77777777" w:rsidR="00B9500D" w:rsidRPr="00E410EC" w:rsidRDefault="00B9500D" w:rsidP="009A2B24">
      <w:pPr>
        <w:spacing w:after="0"/>
        <w:rPr>
          <w:rFonts w:cs="Arial"/>
          <w:i/>
          <w:noProof/>
          <w:color w:val="C0504D" w:themeColor="accent2"/>
        </w:rPr>
      </w:pPr>
      <w:r w:rsidRPr="00E410EC">
        <w:rPr>
          <w:rFonts w:cs="Arial"/>
          <w:i/>
          <w:color w:val="C0504D" w:themeColor="accent2"/>
        </w:rPr>
        <w:t xml:space="preserve">Annetta (2008:230) discusses multiple examples of these games, such as Discover Babylon and Quest Atlantis, that had been developed to immerse children and young adolescents in an academic environment. Further examples of the use of serious games have already had an impact on the military, medical and higher business education fields early in their conception and this trend continues to this day with most serious games being used within the medical fields specifically </w:t>
      </w:r>
      <w:r w:rsidRPr="00E410EC">
        <w:rPr>
          <w:rFonts w:cs="Arial"/>
          <w:i/>
          <w:noProof/>
          <w:color w:val="C0504D" w:themeColor="accent2"/>
        </w:rPr>
        <w:t>(Annetta, 2008:229).</w:t>
      </w:r>
    </w:p>
    <w:p w14:paraId="661C9FC9" w14:textId="77777777" w:rsidR="00B9500D" w:rsidRDefault="00B9500D" w:rsidP="009A2B24">
      <w:pPr>
        <w:spacing w:after="0"/>
      </w:pPr>
    </w:p>
    <w:p w14:paraId="732AE238" w14:textId="77777777" w:rsidR="00C42FBE" w:rsidRPr="005F73C6" w:rsidRDefault="00C42FBE" w:rsidP="00C42FBE">
      <w:pPr>
        <w:pStyle w:val="Heading2"/>
        <w:spacing w:before="0" w:after="0"/>
        <w:jc w:val="both"/>
      </w:pPr>
      <w:bookmarkStart w:id="49" w:name="_Toc74421566"/>
      <w:r w:rsidRPr="005F73C6">
        <w:t>Potential Issues and Effects of Game-Based Learning</w:t>
      </w:r>
      <w:bookmarkEnd w:id="49"/>
    </w:p>
    <w:p w14:paraId="4F357661" w14:textId="77777777" w:rsidR="00C42FBE" w:rsidRDefault="00976AE8" w:rsidP="00C42FBE">
      <w:pPr>
        <w:spacing w:after="0"/>
      </w:pPr>
      <w:r>
        <w:t>Lastly, this section will document various issues and effects of using game-based leaning in attempt to ensure the framework of qualities and principles developed can avoid introducing them into the system that will be developed. Specifically, both the general effects of digital games and gamified learning (traditional teaching that makes use of several gamification tactics) will be described.</w:t>
      </w:r>
    </w:p>
    <w:p w14:paraId="510B40C7" w14:textId="77777777" w:rsidR="00C42FBE" w:rsidRPr="005F73C6" w:rsidRDefault="00C42FBE" w:rsidP="00C42FBE">
      <w:pPr>
        <w:spacing w:after="0"/>
      </w:pPr>
    </w:p>
    <w:p w14:paraId="37C0EE75" w14:textId="77777777" w:rsidR="00C42FBE" w:rsidRPr="00E410EC" w:rsidRDefault="00C42FBE" w:rsidP="00C42FBE">
      <w:pPr>
        <w:spacing w:after="0"/>
        <w:rPr>
          <w:color w:val="8064A2" w:themeColor="accent4"/>
          <w:lang w:eastAsia="en-ZA"/>
        </w:rPr>
      </w:pPr>
      <w:r w:rsidRPr="00E410EC">
        <w:rPr>
          <w:color w:val="8064A2" w:themeColor="accent4"/>
          <w:lang w:eastAsia="en-ZA"/>
        </w:rPr>
        <w:t>Effects of Games (Both in General and During Early Development)</w:t>
      </w:r>
    </w:p>
    <w:p w14:paraId="7F88C203" w14:textId="77777777" w:rsidR="00C42FBE" w:rsidRPr="00E410EC" w:rsidRDefault="00C42FBE" w:rsidP="00C42FBE">
      <w:pPr>
        <w:pStyle w:val="ListParagraph"/>
        <w:keepLines w:val="0"/>
        <w:numPr>
          <w:ilvl w:val="0"/>
          <w:numId w:val="43"/>
        </w:numPr>
        <w:spacing w:after="0"/>
        <w:rPr>
          <w:color w:val="8064A2" w:themeColor="accent4"/>
          <w:lang w:eastAsia="en-ZA"/>
        </w:rPr>
      </w:pPr>
      <w:r w:rsidRPr="00E410EC">
        <w:rPr>
          <w:color w:val="8064A2" w:themeColor="accent4"/>
          <w:lang w:eastAsia="en-ZA"/>
        </w:rPr>
        <w:t>Discuss how games affect the user</w:t>
      </w:r>
    </w:p>
    <w:p w14:paraId="3C87E02E" w14:textId="77777777" w:rsidR="00C42FBE" w:rsidRPr="00E410EC" w:rsidRDefault="00C42FBE" w:rsidP="00C42FBE">
      <w:pPr>
        <w:pStyle w:val="ListParagraph"/>
        <w:keepLines w:val="0"/>
        <w:numPr>
          <w:ilvl w:val="0"/>
          <w:numId w:val="43"/>
        </w:numPr>
        <w:spacing w:after="0"/>
        <w:rPr>
          <w:color w:val="8064A2" w:themeColor="accent4"/>
          <w:lang w:eastAsia="en-ZA"/>
        </w:rPr>
      </w:pPr>
      <w:r w:rsidRPr="00E410EC">
        <w:rPr>
          <w:color w:val="8064A2" w:themeColor="accent4"/>
          <w:lang w:eastAsia="en-ZA"/>
        </w:rPr>
        <w:t>Mention examples from case studies</w:t>
      </w:r>
    </w:p>
    <w:p w14:paraId="43B01E8D" w14:textId="77777777" w:rsidR="00C42FBE" w:rsidRPr="00E410EC" w:rsidRDefault="00C42FBE" w:rsidP="00C42FBE">
      <w:pPr>
        <w:keepLines w:val="0"/>
        <w:numPr>
          <w:ilvl w:val="0"/>
          <w:numId w:val="43"/>
        </w:numPr>
        <w:spacing w:after="0"/>
        <w:contextualSpacing/>
        <w:rPr>
          <w:rFonts w:cs="Arial"/>
          <w:bCs/>
          <w:color w:val="8064A2" w:themeColor="accent4"/>
          <w:szCs w:val="22"/>
          <w:lang w:val="af-ZA"/>
        </w:rPr>
      </w:pPr>
      <w:r w:rsidRPr="00E410EC">
        <w:rPr>
          <w:rFonts w:cs="Arial"/>
          <w:bCs/>
          <w:color w:val="8064A2" w:themeColor="accent4"/>
          <w:szCs w:val="22"/>
          <w:lang w:val="af-ZA"/>
        </w:rPr>
        <w:t>Sources:</w:t>
      </w:r>
    </w:p>
    <w:p w14:paraId="5690D8E5" w14:textId="77777777" w:rsidR="00C42FBE" w:rsidRPr="00E410EC" w:rsidRDefault="00C42FBE" w:rsidP="00C42FBE">
      <w:pPr>
        <w:keepLines w:val="0"/>
        <w:numPr>
          <w:ilvl w:val="1"/>
          <w:numId w:val="43"/>
        </w:numPr>
        <w:spacing w:after="0"/>
        <w:contextualSpacing/>
        <w:rPr>
          <w:rFonts w:cs="Arial"/>
          <w:bCs/>
          <w:color w:val="8064A2" w:themeColor="accent4"/>
          <w:szCs w:val="22"/>
          <w:lang w:val="af-ZA"/>
        </w:rPr>
      </w:pPr>
      <w:r w:rsidRPr="00E410EC">
        <w:rPr>
          <w:rFonts w:cs="Arial"/>
          <w:bCs/>
          <w:color w:val="8064A2" w:themeColor="accent4"/>
          <w:szCs w:val="22"/>
          <w:lang w:val="af-ZA"/>
        </w:rPr>
        <w:t>The Effect of Adventure Video Games on The Development of Student’s Character and Behavior (Kristiadi, Hasanudin, Sutrisno and Suwarto, 2019)</w:t>
      </w:r>
    </w:p>
    <w:p w14:paraId="0DDDA296" w14:textId="77777777" w:rsidR="00C42FBE" w:rsidRPr="00E410EC" w:rsidRDefault="00C42FBE" w:rsidP="00C42FBE">
      <w:pPr>
        <w:keepLines w:val="0"/>
        <w:numPr>
          <w:ilvl w:val="1"/>
          <w:numId w:val="43"/>
        </w:numPr>
        <w:spacing w:after="0"/>
        <w:contextualSpacing/>
        <w:rPr>
          <w:rFonts w:cs="Arial"/>
          <w:color w:val="8064A2" w:themeColor="accent4"/>
          <w:szCs w:val="22"/>
          <w:lang w:val="af-ZA"/>
        </w:rPr>
      </w:pPr>
      <w:r w:rsidRPr="00E410EC">
        <w:rPr>
          <w:rFonts w:cs="Arial"/>
          <w:color w:val="8064A2" w:themeColor="accent4"/>
          <w:szCs w:val="22"/>
          <w:lang w:val="af-ZA"/>
        </w:rPr>
        <w:t>The best game in the world: Exploring young children’s digital game -related meaning-making via design activity (Mertala &amp; Meriläinen, 2019)</w:t>
      </w:r>
    </w:p>
    <w:p w14:paraId="0AB2FC5C" w14:textId="77777777" w:rsidR="00C42FBE" w:rsidRPr="00E410EC" w:rsidRDefault="00C42FBE" w:rsidP="00C42FBE">
      <w:pPr>
        <w:keepLines w:val="0"/>
        <w:numPr>
          <w:ilvl w:val="1"/>
          <w:numId w:val="43"/>
        </w:numPr>
        <w:spacing w:after="0"/>
        <w:contextualSpacing/>
        <w:rPr>
          <w:rFonts w:cs="Arial"/>
          <w:color w:val="8064A2" w:themeColor="accent4"/>
          <w:szCs w:val="22"/>
          <w:lang w:val="af-ZA"/>
        </w:rPr>
      </w:pPr>
      <w:r w:rsidRPr="00E410EC">
        <w:rPr>
          <w:rFonts w:cs="Arial"/>
          <w:color w:val="8064A2" w:themeColor="accent4"/>
          <w:szCs w:val="22"/>
          <w:lang w:val="af-ZA"/>
        </w:rPr>
        <w:t>A Meta-Analysis of the Cognitive and Motivational Effects of Serious Games (Wouters , Van Nimwegen, Van Oostendorp and Van der Spek, 2012)</w:t>
      </w:r>
    </w:p>
    <w:p w14:paraId="0F87FAD0" w14:textId="77777777" w:rsidR="00C42FBE" w:rsidRPr="00E410EC" w:rsidRDefault="00C42FBE" w:rsidP="00C42FBE">
      <w:pPr>
        <w:keepLines w:val="0"/>
        <w:numPr>
          <w:ilvl w:val="1"/>
          <w:numId w:val="43"/>
        </w:numPr>
        <w:spacing w:after="0"/>
        <w:contextualSpacing/>
        <w:rPr>
          <w:rFonts w:cs="Arial"/>
          <w:color w:val="8064A2" w:themeColor="accent4"/>
          <w:szCs w:val="22"/>
        </w:rPr>
      </w:pPr>
      <w:r w:rsidRPr="00E410EC">
        <w:rPr>
          <w:rFonts w:cs="Arial"/>
          <w:bCs/>
          <w:color w:val="8064A2" w:themeColor="accent4"/>
          <w:szCs w:val="22"/>
          <w:lang w:val="af-ZA"/>
        </w:rPr>
        <w:lastRenderedPageBreak/>
        <w:t>Extensive childhood experience with Pokémon suggests eccentricity drives organization of visual cortex (Gomez</w:t>
      </w:r>
      <w:r w:rsidRPr="00E410EC">
        <w:rPr>
          <w:rFonts w:cs="Arial"/>
          <w:color w:val="8064A2" w:themeColor="accent4"/>
          <w:szCs w:val="22"/>
          <w:lang w:val="af-ZA"/>
        </w:rPr>
        <w:t xml:space="preserve">, </w:t>
      </w:r>
      <w:r w:rsidRPr="00E410EC">
        <w:rPr>
          <w:rFonts w:cs="Arial"/>
          <w:bCs/>
          <w:color w:val="8064A2" w:themeColor="accent4"/>
          <w:szCs w:val="22"/>
          <w:lang w:val="af-ZA"/>
        </w:rPr>
        <w:t>Barnett</w:t>
      </w:r>
      <w:r w:rsidRPr="00E410EC">
        <w:rPr>
          <w:rFonts w:cs="Arial"/>
          <w:color w:val="8064A2" w:themeColor="accent4"/>
          <w:szCs w:val="22"/>
          <w:lang w:val="af-ZA"/>
        </w:rPr>
        <w:t xml:space="preserve">, </w:t>
      </w:r>
      <w:r w:rsidRPr="00E410EC">
        <w:rPr>
          <w:rFonts w:cs="Arial"/>
          <w:bCs/>
          <w:color w:val="8064A2" w:themeColor="accent4"/>
          <w:szCs w:val="22"/>
          <w:lang w:val="af-ZA"/>
        </w:rPr>
        <w:t>Grill-Spector, 2019)</w:t>
      </w:r>
    </w:p>
    <w:p w14:paraId="6EADC98A" w14:textId="77777777" w:rsidR="00C42FBE" w:rsidRPr="005F73C6" w:rsidRDefault="00C42FBE" w:rsidP="009A2B24">
      <w:pPr>
        <w:spacing w:after="0"/>
      </w:pPr>
    </w:p>
    <w:p w14:paraId="1C199405" w14:textId="77777777" w:rsidR="00B9500D" w:rsidRPr="005F73C6" w:rsidRDefault="00B9500D" w:rsidP="009A2B24">
      <w:pPr>
        <w:spacing w:after="0"/>
      </w:pPr>
    </w:p>
    <w:p w14:paraId="1C50320D" w14:textId="77777777" w:rsidR="00B9500D" w:rsidRPr="005F73C6" w:rsidRDefault="00B9500D" w:rsidP="009A2B24">
      <w:pPr>
        <w:pStyle w:val="Heading2"/>
        <w:spacing w:before="0" w:after="0"/>
        <w:jc w:val="both"/>
      </w:pPr>
      <w:bookmarkStart w:id="50" w:name="_Toc74421567"/>
      <w:r w:rsidRPr="005F73C6">
        <w:t>Conclusion/Summary</w:t>
      </w:r>
      <w:bookmarkEnd w:id="50"/>
    </w:p>
    <w:p w14:paraId="4B9CD2F8" w14:textId="77777777" w:rsidR="00B9500D" w:rsidRDefault="00B9500D" w:rsidP="009A2B24">
      <w:pPr>
        <w:spacing w:after="0"/>
      </w:pPr>
      <w:r w:rsidRPr="005F73C6">
        <w:t>Damn, shit works….</w:t>
      </w:r>
    </w:p>
    <w:p w14:paraId="5A56616A" w14:textId="77777777" w:rsidR="00844305" w:rsidRDefault="00844305" w:rsidP="009A2B24">
      <w:pPr>
        <w:spacing w:after="0"/>
      </w:pPr>
    </w:p>
    <w:p w14:paraId="3EE3F9DF" w14:textId="77777777" w:rsidR="00844305" w:rsidRDefault="00844305">
      <w:pPr>
        <w:keepLines w:val="0"/>
        <w:spacing w:after="0" w:line="240" w:lineRule="auto"/>
        <w:jc w:val="left"/>
      </w:pPr>
      <w:r>
        <w:br w:type="page"/>
      </w:r>
    </w:p>
    <w:p w14:paraId="4AF5BC19" w14:textId="77777777" w:rsidR="00230E62" w:rsidRPr="005F73C6" w:rsidRDefault="00230E62" w:rsidP="00D061EA">
      <w:pPr>
        <w:pStyle w:val="Chapter"/>
        <w:spacing w:after="0"/>
      </w:pPr>
      <w:bookmarkStart w:id="51" w:name="_Toc74421568"/>
      <w:r w:rsidRPr="005F73C6">
        <w:lastRenderedPageBreak/>
        <w:t>Reference List</w:t>
      </w:r>
      <w:bookmarkEnd w:id="51"/>
    </w:p>
    <w:bookmarkEnd w:id="28"/>
    <w:bookmarkEnd w:id="29"/>
    <w:p w14:paraId="2005809D" w14:textId="77777777" w:rsidR="00F44FB6" w:rsidRPr="00F44FB6" w:rsidRDefault="003E0258" w:rsidP="00F44FB6">
      <w:pPr>
        <w:pStyle w:val="EndNoteBibliography"/>
        <w:spacing w:after="0"/>
        <w:ind w:left="720" w:hanging="720"/>
      </w:pPr>
      <w:r w:rsidRPr="005F73C6">
        <w:fldChar w:fldCharType="begin"/>
      </w:r>
      <w:r w:rsidRPr="005F73C6">
        <w:instrText xml:space="preserve"> ADDIN EN.REFLIST </w:instrText>
      </w:r>
      <w:r w:rsidRPr="005F73C6">
        <w:fldChar w:fldCharType="separate"/>
      </w:r>
      <w:r w:rsidR="00F44FB6" w:rsidRPr="00F44FB6">
        <w:t xml:space="preserve">Ackoff, R. L. (1991). Teaching versus learning. </w:t>
      </w:r>
      <w:r w:rsidR="00F44FB6" w:rsidRPr="00F44FB6">
        <w:rPr>
          <w:i/>
        </w:rPr>
        <w:t>Systems practice</w:t>
      </w:r>
      <w:r w:rsidR="00F44FB6" w:rsidRPr="00F44FB6">
        <w:t>,</w:t>
      </w:r>
      <w:r w:rsidR="00F44FB6" w:rsidRPr="00F44FB6">
        <w:rPr>
          <w:i/>
        </w:rPr>
        <w:t xml:space="preserve"> 4</w:t>
      </w:r>
      <w:r w:rsidR="00F44FB6" w:rsidRPr="00F44FB6">
        <w:t xml:space="preserve">(3), 179-180. </w:t>
      </w:r>
    </w:p>
    <w:p w14:paraId="0BB14586" w14:textId="77777777" w:rsidR="00F44FB6" w:rsidRPr="00F44FB6" w:rsidRDefault="00F44FB6" w:rsidP="00F44FB6">
      <w:pPr>
        <w:pStyle w:val="EndNoteBibliography"/>
        <w:spacing w:after="0"/>
        <w:ind w:left="720" w:hanging="720"/>
      </w:pPr>
      <w:r w:rsidRPr="00F44FB6">
        <w:t xml:space="preserve">Ackoff, R. L., &amp; Greenberg, D. (2008). </w:t>
      </w:r>
      <w:r w:rsidRPr="00F44FB6">
        <w:rPr>
          <w:i/>
        </w:rPr>
        <w:t>Turning learning right side up: Putting education back on track</w:t>
      </w:r>
      <w:r w:rsidRPr="00F44FB6">
        <w:t xml:space="preserve">. Pearson Prentice Hall. </w:t>
      </w:r>
    </w:p>
    <w:p w14:paraId="582899E8" w14:textId="77777777" w:rsidR="00F44FB6" w:rsidRPr="00F44FB6" w:rsidRDefault="00F44FB6" w:rsidP="00F44FB6">
      <w:pPr>
        <w:pStyle w:val="EndNoteBibliography"/>
        <w:spacing w:after="0"/>
        <w:ind w:left="720" w:hanging="720"/>
      </w:pPr>
      <w:r w:rsidRPr="00F44FB6">
        <w:t xml:space="preserve">Annetta, L. A. (2008). Video games in education: Why they should be used and how they are being used. </w:t>
      </w:r>
      <w:r w:rsidRPr="00F44FB6">
        <w:rPr>
          <w:i/>
        </w:rPr>
        <w:t>Theory into practice</w:t>
      </w:r>
      <w:r w:rsidRPr="00F44FB6">
        <w:t>,</w:t>
      </w:r>
      <w:r w:rsidRPr="00F44FB6">
        <w:rPr>
          <w:i/>
        </w:rPr>
        <w:t xml:space="preserve"> 47</w:t>
      </w:r>
      <w:r w:rsidRPr="00F44FB6">
        <w:t xml:space="preserve">(3), 229-239. </w:t>
      </w:r>
    </w:p>
    <w:p w14:paraId="68C02EBA" w14:textId="77777777" w:rsidR="00F44FB6" w:rsidRPr="00F44FB6" w:rsidRDefault="00F44FB6" w:rsidP="00F44FB6">
      <w:pPr>
        <w:pStyle w:val="EndNoteBibliography"/>
        <w:spacing w:after="0"/>
        <w:ind w:left="720" w:hanging="720"/>
      </w:pPr>
      <w:r w:rsidRPr="00F44FB6">
        <w:t xml:space="preserve">Dempsey, J. V., Lucassen, B. A., Haynes, L. L., &amp; Casey, M. S. (1996). Instructional Applications of Computer Games. </w:t>
      </w:r>
    </w:p>
    <w:p w14:paraId="157795B1" w14:textId="77777777" w:rsidR="00F44FB6" w:rsidRPr="00F44FB6" w:rsidRDefault="00F44FB6" w:rsidP="00F44FB6">
      <w:pPr>
        <w:pStyle w:val="EndNoteBibliography"/>
        <w:spacing w:after="0"/>
        <w:ind w:left="720" w:hanging="720"/>
      </w:pPr>
      <w:r w:rsidRPr="00F44FB6">
        <w:t>Deshpande, A. A., &amp; Huang, S. H. (2011). Simulation games in engineering education: A state</w:t>
      </w:r>
      <w:r w:rsidRPr="00F44FB6">
        <w:rPr>
          <w:rFonts w:ascii="Cambria Math" w:hAnsi="Cambria Math" w:cs="Cambria Math"/>
        </w:rPr>
        <w:t>‐</w:t>
      </w:r>
      <w:r w:rsidRPr="00F44FB6">
        <w:t>of</w:t>
      </w:r>
      <w:r w:rsidRPr="00F44FB6">
        <w:rPr>
          <w:rFonts w:ascii="Cambria Math" w:hAnsi="Cambria Math" w:cs="Cambria Math"/>
        </w:rPr>
        <w:t>‐</w:t>
      </w:r>
      <w:r w:rsidRPr="00F44FB6">
        <w:t>the</w:t>
      </w:r>
      <w:r w:rsidRPr="00F44FB6">
        <w:rPr>
          <w:rFonts w:ascii="Cambria Math" w:hAnsi="Cambria Math" w:cs="Cambria Math"/>
        </w:rPr>
        <w:t>‐</w:t>
      </w:r>
      <w:r w:rsidRPr="00F44FB6">
        <w:t xml:space="preserve">art review. </w:t>
      </w:r>
      <w:r w:rsidRPr="00F44FB6">
        <w:rPr>
          <w:i/>
        </w:rPr>
        <w:t>Computer applications in engineering education</w:t>
      </w:r>
      <w:r w:rsidRPr="00F44FB6">
        <w:t>,</w:t>
      </w:r>
      <w:r w:rsidRPr="00F44FB6">
        <w:rPr>
          <w:i/>
        </w:rPr>
        <w:t xml:space="preserve"> 19</w:t>
      </w:r>
      <w:r w:rsidRPr="00F44FB6">
        <w:t xml:space="preserve">(3), 399-410. </w:t>
      </w:r>
    </w:p>
    <w:p w14:paraId="361D7CE2" w14:textId="77777777" w:rsidR="00F44FB6" w:rsidRPr="00F44FB6" w:rsidRDefault="00F44FB6" w:rsidP="00F44FB6">
      <w:pPr>
        <w:pStyle w:val="EndNoteBibliography"/>
        <w:spacing w:after="0"/>
        <w:ind w:left="720" w:hanging="720"/>
      </w:pPr>
      <w:r w:rsidRPr="00F44FB6">
        <w:t xml:space="preserve">Fisch, D., Janicke, M., Kalkowski, E., &amp; Sick, B. (2009). Learning by teaching versus learning by doing: Knowledge exchange in organic agent systems. 2009 IEEE Symposium on Intelligent Agents, </w:t>
      </w:r>
    </w:p>
    <w:p w14:paraId="3F8996CB" w14:textId="77777777" w:rsidR="00F44FB6" w:rsidRPr="00F44FB6" w:rsidRDefault="00F44FB6" w:rsidP="00F44FB6">
      <w:pPr>
        <w:pStyle w:val="EndNoteBibliography"/>
        <w:spacing w:after="0"/>
        <w:ind w:left="720" w:hanging="720"/>
      </w:pPr>
      <w:r w:rsidRPr="00F44FB6">
        <w:t xml:space="preserve">Frasca, G. (2002). Ludology: From Representation to Simulation. Proceedings of the 29th International Conference on Computer Graphics and Interactive Techniques. Electronic Art and Animation Catalog., </w:t>
      </w:r>
    </w:p>
    <w:p w14:paraId="4706615A" w14:textId="77777777" w:rsidR="00F44FB6" w:rsidRPr="00F44FB6" w:rsidRDefault="00F44FB6" w:rsidP="00F44FB6">
      <w:pPr>
        <w:pStyle w:val="EndNoteBibliography"/>
        <w:spacing w:after="0"/>
        <w:ind w:left="720" w:hanging="720"/>
      </w:pPr>
      <w:r w:rsidRPr="00F44FB6">
        <w:t xml:space="preserve">Gibson, D., Aldrich, C., &amp; Prensky, M. (2006). </w:t>
      </w:r>
      <w:r w:rsidRPr="00F44FB6">
        <w:rPr>
          <w:i/>
        </w:rPr>
        <w:t>Games and simulations in online learning: research and development frameworks: research and development frameworks</w:t>
      </w:r>
      <w:r w:rsidRPr="00F44FB6">
        <w:t xml:space="preserve">. IGI Global. </w:t>
      </w:r>
    </w:p>
    <w:p w14:paraId="72BB1D52" w14:textId="77777777" w:rsidR="00F44FB6" w:rsidRPr="00F44FB6" w:rsidRDefault="00F44FB6" w:rsidP="00F44FB6">
      <w:pPr>
        <w:pStyle w:val="EndNoteBibliography"/>
        <w:spacing w:after="0"/>
        <w:ind w:left="720" w:hanging="720"/>
      </w:pPr>
      <w:r w:rsidRPr="00F44FB6">
        <w:t xml:space="preserve">Kapp, K. M. (2012). </w:t>
      </w:r>
      <w:r w:rsidRPr="00F44FB6">
        <w:rPr>
          <w:i/>
        </w:rPr>
        <w:t>The gamification of learning and instruction: game-based methods and strategies for training and education</w:t>
      </w:r>
      <w:r w:rsidRPr="00F44FB6">
        <w:t xml:space="preserve">. John Wiley &amp; Sons. </w:t>
      </w:r>
    </w:p>
    <w:p w14:paraId="113A840F" w14:textId="77777777" w:rsidR="00F44FB6" w:rsidRPr="00F44FB6" w:rsidRDefault="00F44FB6" w:rsidP="00F44FB6">
      <w:pPr>
        <w:pStyle w:val="EndNoteBibliography"/>
        <w:spacing w:after="0"/>
        <w:ind w:left="720" w:hanging="720"/>
      </w:pPr>
      <w:r w:rsidRPr="00F44FB6">
        <w:t xml:space="preserve">Li, G. (2012). </w:t>
      </w:r>
      <w:r w:rsidRPr="00F44FB6">
        <w:rPr>
          <w:i/>
        </w:rPr>
        <w:t>Culturally contested pedagogy: Battles of literacy and schooling between mainstream teachers and Asian immigrant parents</w:t>
      </w:r>
      <w:r w:rsidRPr="00F44FB6">
        <w:t xml:space="preserve">. Suny Press. </w:t>
      </w:r>
    </w:p>
    <w:p w14:paraId="66581392" w14:textId="77777777" w:rsidR="00F44FB6" w:rsidRPr="00F44FB6" w:rsidRDefault="00F44FB6" w:rsidP="00F44FB6">
      <w:pPr>
        <w:pStyle w:val="EndNoteBibliography"/>
        <w:spacing w:after="0"/>
        <w:ind w:left="720" w:hanging="720"/>
      </w:pPr>
      <w:r w:rsidRPr="00F44FB6">
        <w:t xml:space="preserve">Merrill, M. D. (2002). First principles of instruction. </w:t>
      </w:r>
      <w:r w:rsidRPr="00F44FB6">
        <w:rPr>
          <w:i/>
        </w:rPr>
        <w:t>Educational technology research and development</w:t>
      </w:r>
      <w:r w:rsidRPr="00F44FB6">
        <w:t>,</w:t>
      </w:r>
      <w:r w:rsidRPr="00F44FB6">
        <w:rPr>
          <w:i/>
        </w:rPr>
        <w:t xml:space="preserve"> 50</w:t>
      </w:r>
      <w:r w:rsidRPr="00F44FB6">
        <w:t xml:space="preserve">(3), 43-59. </w:t>
      </w:r>
    </w:p>
    <w:p w14:paraId="319DCC79" w14:textId="77777777" w:rsidR="00F44FB6" w:rsidRPr="00F44FB6" w:rsidRDefault="00F44FB6" w:rsidP="00F44FB6">
      <w:pPr>
        <w:pStyle w:val="EndNoteBibliography"/>
        <w:spacing w:after="0"/>
        <w:ind w:left="720" w:hanging="720"/>
      </w:pPr>
      <w:r w:rsidRPr="00F44FB6">
        <w:t xml:space="preserve">Reigeluth, C. M. (1996). A new paradigm of ISD? </w:t>
      </w:r>
      <w:r w:rsidRPr="00F44FB6">
        <w:rPr>
          <w:i/>
        </w:rPr>
        <w:t>Educational technology</w:t>
      </w:r>
      <w:r w:rsidRPr="00F44FB6">
        <w:t>,</w:t>
      </w:r>
      <w:r w:rsidRPr="00F44FB6">
        <w:rPr>
          <w:i/>
        </w:rPr>
        <w:t xml:space="preserve"> 36</w:t>
      </w:r>
      <w:r w:rsidRPr="00F44FB6">
        <w:t xml:space="preserve">(3), 13-20. </w:t>
      </w:r>
    </w:p>
    <w:p w14:paraId="1675E3B4" w14:textId="77777777" w:rsidR="00F44FB6" w:rsidRPr="00F44FB6" w:rsidRDefault="00F44FB6" w:rsidP="00F44FB6">
      <w:pPr>
        <w:pStyle w:val="EndNoteBibliography"/>
        <w:ind w:left="720" w:hanging="720"/>
      </w:pPr>
      <w:r w:rsidRPr="00F44FB6">
        <w:t xml:space="preserve">Virvou, M., Katsionis, G., &amp; Manos, K. (2005). Combining software games with education: Evaluation of its educational effectiveness. </w:t>
      </w:r>
      <w:r w:rsidRPr="00F44FB6">
        <w:rPr>
          <w:i/>
        </w:rPr>
        <w:t>Journal of Educational Technology &amp; Society</w:t>
      </w:r>
      <w:r w:rsidRPr="00F44FB6">
        <w:t>,</w:t>
      </w:r>
      <w:r w:rsidRPr="00F44FB6">
        <w:rPr>
          <w:i/>
        </w:rPr>
        <w:t xml:space="preserve"> 8</w:t>
      </w:r>
      <w:r w:rsidRPr="00F44FB6">
        <w:t xml:space="preserve">(2), 54-65. </w:t>
      </w:r>
    </w:p>
    <w:p w14:paraId="256C2F64" w14:textId="366687D6" w:rsidR="009E1D00" w:rsidRPr="005F73C6" w:rsidRDefault="003E0258" w:rsidP="00EF3FB5">
      <w:pPr>
        <w:spacing w:before="240" w:after="0"/>
        <w:jc w:val="left"/>
      </w:pPr>
      <w:r w:rsidRPr="005F73C6">
        <w:fldChar w:fldCharType="end"/>
      </w:r>
    </w:p>
    <w:p w14:paraId="4262E412" w14:textId="064E2D5F" w:rsidR="00EF3FB5" w:rsidRDefault="00EF3FB5" w:rsidP="003E0258">
      <w:pPr>
        <w:spacing w:after="0"/>
        <w:jc w:val="left"/>
      </w:pPr>
    </w:p>
    <w:sectPr w:rsidR="00EF3FB5" w:rsidSect="000468B4">
      <w:footerReference w:type="default" r:id="rId12"/>
      <w:pgSz w:w="11907" w:h="16840" w:code="9"/>
      <w:pgMar w:top="1418" w:right="1418"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BD976" w14:textId="77777777" w:rsidR="004D45D3" w:rsidRDefault="004D45D3">
      <w:pPr>
        <w:spacing w:after="0"/>
      </w:pPr>
      <w:r>
        <w:separator/>
      </w:r>
    </w:p>
  </w:endnote>
  <w:endnote w:type="continuationSeparator" w:id="0">
    <w:p w14:paraId="763737F3" w14:textId="77777777" w:rsidR="004D45D3" w:rsidRDefault="004D45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59067" w14:textId="77777777" w:rsidR="00F44FB6" w:rsidRDefault="00F44FB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3FF02" w14:textId="77777777" w:rsidR="00F44FB6" w:rsidRDefault="00F44FB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3C802" w14:textId="77777777" w:rsidR="004D45D3" w:rsidRDefault="004D45D3">
      <w:pPr>
        <w:spacing w:after="0"/>
      </w:pPr>
      <w:r>
        <w:separator/>
      </w:r>
    </w:p>
  </w:footnote>
  <w:footnote w:type="continuationSeparator" w:id="0">
    <w:p w14:paraId="5F3E9B6B" w14:textId="77777777" w:rsidR="004D45D3" w:rsidRDefault="004D45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E4DE7" w14:textId="77777777" w:rsidR="00F44FB6" w:rsidRDefault="00F44FB6">
    <w:pPr>
      <w:pStyle w:val="Header"/>
    </w:pPr>
    <w:r>
      <w:rPr>
        <w:noProof/>
        <w:lang w:val="en-GB" w:eastAsia="en-GB"/>
      </w:rPr>
      <w:drawing>
        <wp:anchor distT="0" distB="0" distL="114300" distR="114300" simplePos="0" relativeHeight="251658752" behindDoc="1" locked="0" layoutInCell="1" allowOverlap="1" wp14:anchorId="1BC7B2CB" wp14:editId="5722D4C2">
          <wp:simplePos x="0" y="0"/>
          <wp:positionH relativeFrom="column">
            <wp:posOffset>-881380</wp:posOffset>
          </wp:positionH>
          <wp:positionV relativeFrom="paragraph">
            <wp:posOffset>-540385</wp:posOffset>
          </wp:positionV>
          <wp:extent cx="6115050" cy="30054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3F380" w14:textId="77777777" w:rsidR="00F44FB6" w:rsidRDefault="00F44F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0D400BD"/>
    <w:multiLevelType w:val="hybridMultilevel"/>
    <w:tmpl w:val="FD82F5A4"/>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045B4627"/>
    <w:multiLevelType w:val="hybridMultilevel"/>
    <w:tmpl w:val="2B108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497511D"/>
    <w:multiLevelType w:val="hybridMultilevel"/>
    <w:tmpl w:val="F4807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5006E7B"/>
    <w:multiLevelType w:val="hybridMultilevel"/>
    <w:tmpl w:val="7B18B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7F5E27"/>
    <w:multiLevelType w:val="hybridMultilevel"/>
    <w:tmpl w:val="AF6C4260"/>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0B8360C5"/>
    <w:multiLevelType w:val="hybridMultilevel"/>
    <w:tmpl w:val="765C22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C524C5D"/>
    <w:multiLevelType w:val="hybridMultilevel"/>
    <w:tmpl w:val="C13EE6A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4455A04"/>
    <w:multiLevelType w:val="hybridMultilevel"/>
    <w:tmpl w:val="4A8094A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61777EE"/>
    <w:multiLevelType w:val="hybridMultilevel"/>
    <w:tmpl w:val="6F300EC6"/>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9" w15:restartNumberingAfterBreak="0">
    <w:nsid w:val="280F79E0"/>
    <w:multiLevelType w:val="hybridMultilevel"/>
    <w:tmpl w:val="ADECC116"/>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0" w15:restartNumberingAfterBreak="0">
    <w:nsid w:val="2EC754A2"/>
    <w:multiLevelType w:val="hybridMultilevel"/>
    <w:tmpl w:val="30A47BB2"/>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3AC14861"/>
    <w:multiLevelType w:val="hybridMultilevel"/>
    <w:tmpl w:val="EB70DBDC"/>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C2920CF"/>
    <w:multiLevelType w:val="hybridMultilevel"/>
    <w:tmpl w:val="6198A07E"/>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D180908"/>
    <w:multiLevelType w:val="hybridMultilevel"/>
    <w:tmpl w:val="A066F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1F528D1"/>
    <w:multiLevelType w:val="hybridMultilevel"/>
    <w:tmpl w:val="0CD4A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5300A9F"/>
    <w:multiLevelType w:val="hybridMultilevel"/>
    <w:tmpl w:val="2FFAE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5903D0"/>
    <w:multiLevelType w:val="hybridMultilevel"/>
    <w:tmpl w:val="8F7049C2"/>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266A85"/>
    <w:multiLevelType w:val="hybridMultilevel"/>
    <w:tmpl w:val="7E1EED52"/>
    <w:lvl w:ilvl="0" w:tplc="24845D6C">
      <w:start w:val="1"/>
      <w:numFmt w:val="decimal"/>
      <w:lvlText w:val="%1."/>
      <w:lvlJc w:val="left"/>
      <w:pPr>
        <w:tabs>
          <w:tab w:val="num" w:pos="360"/>
        </w:tabs>
        <w:ind w:left="340" w:hanging="340"/>
      </w:pPr>
      <w:rPr>
        <w:rFonts w:hint="default"/>
        <w:b w:val="0"/>
        <w:bCs w:val="0"/>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2923DA0"/>
    <w:multiLevelType w:val="multilevel"/>
    <w:tmpl w:val="51E2D3B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A6E5454"/>
    <w:multiLevelType w:val="hybridMultilevel"/>
    <w:tmpl w:val="E752B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59B1DC7"/>
    <w:multiLevelType w:val="hybridMultilevel"/>
    <w:tmpl w:val="0292E4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5AE6293"/>
    <w:multiLevelType w:val="hybridMultilevel"/>
    <w:tmpl w:val="7CAEA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CB6897"/>
    <w:multiLevelType w:val="hybridMultilevel"/>
    <w:tmpl w:val="7D78F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3D7AC3"/>
    <w:multiLevelType w:val="hybridMultilevel"/>
    <w:tmpl w:val="B1B892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96B3D9D"/>
    <w:multiLevelType w:val="hybridMultilevel"/>
    <w:tmpl w:val="FBA22C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766D71"/>
    <w:multiLevelType w:val="hybridMultilevel"/>
    <w:tmpl w:val="B60A0C28"/>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11"/>
  </w:num>
  <w:num w:numId="8">
    <w:abstractNumId w:val="33"/>
  </w:num>
  <w:num w:numId="9">
    <w:abstractNumId w:val="22"/>
  </w:num>
  <w:num w:numId="10">
    <w:abstractNumId w:val="36"/>
  </w:num>
  <w:num w:numId="11">
    <w:abstractNumId w:val="21"/>
  </w:num>
  <w:num w:numId="12">
    <w:abstractNumId w:val="13"/>
  </w:num>
  <w:num w:numId="13">
    <w:abstractNumId w:val="29"/>
  </w:num>
  <w:num w:numId="14">
    <w:abstractNumId w:val="27"/>
  </w:num>
  <w:num w:numId="15">
    <w:abstractNumId w:val="38"/>
  </w:num>
  <w:num w:numId="16">
    <w:abstractNumId w:val="16"/>
  </w:num>
  <w:num w:numId="17">
    <w:abstractNumId w:val="6"/>
  </w:num>
  <w:num w:numId="18">
    <w:abstractNumId w:val="34"/>
  </w:num>
  <w:num w:numId="19">
    <w:abstractNumId w:val="35"/>
  </w:num>
  <w:num w:numId="20">
    <w:abstractNumId w:val="23"/>
  </w:num>
  <w:num w:numId="21">
    <w:abstractNumId w:val="31"/>
  </w:num>
  <w:num w:numId="22">
    <w:abstractNumId w:val="40"/>
  </w:num>
  <w:num w:numId="23">
    <w:abstractNumId w:val="30"/>
  </w:num>
  <w:num w:numId="24">
    <w:abstractNumId w:val="9"/>
  </w:num>
  <w:num w:numId="25">
    <w:abstractNumId w:val="26"/>
  </w:num>
  <w:num w:numId="26">
    <w:abstractNumId w:val="7"/>
  </w:num>
  <w:num w:numId="27">
    <w:abstractNumId w:val="32"/>
  </w:num>
  <w:num w:numId="28">
    <w:abstractNumId w:val="14"/>
  </w:num>
  <w:num w:numId="29">
    <w:abstractNumId w:val="37"/>
  </w:num>
  <w:num w:numId="30">
    <w:abstractNumId w:val="10"/>
  </w:num>
  <w:num w:numId="31">
    <w:abstractNumId w:val="19"/>
  </w:num>
  <w:num w:numId="32">
    <w:abstractNumId w:val="25"/>
  </w:num>
  <w:num w:numId="33">
    <w:abstractNumId w:val="41"/>
  </w:num>
  <w:num w:numId="34">
    <w:abstractNumId w:val="8"/>
  </w:num>
  <w:num w:numId="35">
    <w:abstractNumId w:val="12"/>
  </w:num>
  <w:num w:numId="36">
    <w:abstractNumId w:val="39"/>
  </w:num>
  <w:num w:numId="37">
    <w:abstractNumId w:val="44"/>
  </w:num>
  <w:num w:numId="38">
    <w:abstractNumId w:val="20"/>
  </w:num>
  <w:num w:numId="39">
    <w:abstractNumId w:val="43"/>
  </w:num>
  <w:num w:numId="40">
    <w:abstractNumId w:val="24"/>
  </w:num>
  <w:num w:numId="41">
    <w:abstractNumId w:val="18"/>
  </w:num>
  <w:num w:numId="42">
    <w:abstractNumId w:val="42"/>
  </w:num>
  <w:num w:numId="43">
    <w:abstractNumId w:val="15"/>
  </w:num>
  <w:num w:numId="44">
    <w:abstractNumId w:val="28"/>
  </w:num>
  <w:num w:numId="45">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ewMDK0NDU3MzGxsDRX0lEKTi0uzszPAykwrwUAV1TSfyw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pxx9sx3tp9wcessx85vtt29p0f95settdz&quot;&gt;LiStud&lt;record-ids&gt;&lt;item&gt;2&lt;/item&gt;&lt;item&gt;3&lt;/item&gt;&lt;item&gt;4&lt;/item&gt;&lt;item&gt;5&lt;/item&gt;&lt;item&gt;6&lt;/item&gt;&lt;item&gt;7&lt;/item&gt;&lt;item&gt;8&lt;/item&gt;&lt;item&gt;9&lt;/item&gt;&lt;item&gt;10&lt;/item&gt;&lt;item&gt;12&lt;/item&gt;&lt;item&gt;13&lt;/item&gt;&lt;item&gt;15&lt;/item&gt;&lt;item&gt;17&lt;/item&gt;&lt;/record-ids&gt;&lt;/item&gt;&lt;/Libraries&gt;"/>
  </w:docVars>
  <w:rsids>
    <w:rsidRoot w:val="00DC33BA"/>
    <w:rsid w:val="000038DC"/>
    <w:rsid w:val="00016BCC"/>
    <w:rsid w:val="00041979"/>
    <w:rsid w:val="000420A2"/>
    <w:rsid w:val="000468B4"/>
    <w:rsid w:val="00064C3B"/>
    <w:rsid w:val="00075D30"/>
    <w:rsid w:val="00096B6E"/>
    <w:rsid w:val="000A0021"/>
    <w:rsid w:val="000A063C"/>
    <w:rsid w:val="000A1E81"/>
    <w:rsid w:val="000A2712"/>
    <w:rsid w:val="000C294D"/>
    <w:rsid w:val="000C3FAD"/>
    <w:rsid w:val="000E27F3"/>
    <w:rsid w:val="000E458E"/>
    <w:rsid w:val="000E4DDA"/>
    <w:rsid w:val="000F15DE"/>
    <w:rsid w:val="000F1F52"/>
    <w:rsid w:val="001041EC"/>
    <w:rsid w:val="00111C48"/>
    <w:rsid w:val="00117B99"/>
    <w:rsid w:val="00131F0F"/>
    <w:rsid w:val="00140DDF"/>
    <w:rsid w:val="0014696A"/>
    <w:rsid w:val="001469C5"/>
    <w:rsid w:val="00161C11"/>
    <w:rsid w:val="001725FA"/>
    <w:rsid w:val="00183145"/>
    <w:rsid w:val="0018471B"/>
    <w:rsid w:val="00190EAF"/>
    <w:rsid w:val="00196424"/>
    <w:rsid w:val="001A5645"/>
    <w:rsid w:val="001C4A5B"/>
    <w:rsid w:val="001D1C9B"/>
    <w:rsid w:val="001E11AB"/>
    <w:rsid w:val="001E19AA"/>
    <w:rsid w:val="001F0A9A"/>
    <w:rsid w:val="002045BA"/>
    <w:rsid w:val="0021742B"/>
    <w:rsid w:val="002256DE"/>
    <w:rsid w:val="00230E62"/>
    <w:rsid w:val="002334E7"/>
    <w:rsid w:val="00236365"/>
    <w:rsid w:val="00237BF8"/>
    <w:rsid w:val="00240B86"/>
    <w:rsid w:val="00241043"/>
    <w:rsid w:val="0024186B"/>
    <w:rsid w:val="00242017"/>
    <w:rsid w:val="00242436"/>
    <w:rsid w:val="00244FB5"/>
    <w:rsid w:val="0025435F"/>
    <w:rsid w:val="002633D2"/>
    <w:rsid w:val="00277DED"/>
    <w:rsid w:val="00283212"/>
    <w:rsid w:val="002A036D"/>
    <w:rsid w:val="002B46BE"/>
    <w:rsid w:val="002C4317"/>
    <w:rsid w:val="002D634B"/>
    <w:rsid w:val="002D6D79"/>
    <w:rsid w:val="002E269B"/>
    <w:rsid w:val="002E365B"/>
    <w:rsid w:val="002E5D5B"/>
    <w:rsid w:val="002E7FC3"/>
    <w:rsid w:val="002F02BF"/>
    <w:rsid w:val="0031545C"/>
    <w:rsid w:val="00321C40"/>
    <w:rsid w:val="003308C9"/>
    <w:rsid w:val="0033272E"/>
    <w:rsid w:val="00332C50"/>
    <w:rsid w:val="00353D9E"/>
    <w:rsid w:val="00356939"/>
    <w:rsid w:val="003615B4"/>
    <w:rsid w:val="0036329F"/>
    <w:rsid w:val="00367175"/>
    <w:rsid w:val="00376B8D"/>
    <w:rsid w:val="00384F13"/>
    <w:rsid w:val="00385CA9"/>
    <w:rsid w:val="003A30BE"/>
    <w:rsid w:val="003A5280"/>
    <w:rsid w:val="003A5B7B"/>
    <w:rsid w:val="003A7B79"/>
    <w:rsid w:val="003B2610"/>
    <w:rsid w:val="003C1D1A"/>
    <w:rsid w:val="003C7503"/>
    <w:rsid w:val="003C787A"/>
    <w:rsid w:val="003D240A"/>
    <w:rsid w:val="003D4753"/>
    <w:rsid w:val="003E0258"/>
    <w:rsid w:val="003E5B25"/>
    <w:rsid w:val="00406E38"/>
    <w:rsid w:val="00440587"/>
    <w:rsid w:val="00447CBB"/>
    <w:rsid w:val="00450ACC"/>
    <w:rsid w:val="00451CBE"/>
    <w:rsid w:val="004523E8"/>
    <w:rsid w:val="00453815"/>
    <w:rsid w:val="00457528"/>
    <w:rsid w:val="0046001E"/>
    <w:rsid w:val="0048627B"/>
    <w:rsid w:val="00487920"/>
    <w:rsid w:val="00487993"/>
    <w:rsid w:val="004A6DC7"/>
    <w:rsid w:val="004D45D3"/>
    <w:rsid w:val="005011FD"/>
    <w:rsid w:val="00505691"/>
    <w:rsid w:val="0051749D"/>
    <w:rsid w:val="00520848"/>
    <w:rsid w:val="00520B10"/>
    <w:rsid w:val="00521893"/>
    <w:rsid w:val="0052366D"/>
    <w:rsid w:val="005544F1"/>
    <w:rsid w:val="0056057A"/>
    <w:rsid w:val="00560751"/>
    <w:rsid w:val="00576B5F"/>
    <w:rsid w:val="005847AF"/>
    <w:rsid w:val="00590D29"/>
    <w:rsid w:val="005967DD"/>
    <w:rsid w:val="005A3BEF"/>
    <w:rsid w:val="005A4BB8"/>
    <w:rsid w:val="005B126E"/>
    <w:rsid w:val="005B472B"/>
    <w:rsid w:val="005C2975"/>
    <w:rsid w:val="005C46BA"/>
    <w:rsid w:val="005C48B9"/>
    <w:rsid w:val="005D4995"/>
    <w:rsid w:val="005D618D"/>
    <w:rsid w:val="005F4483"/>
    <w:rsid w:val="005F6F7C"/>
    <w:rsid w:val="005F73C6"/>
    <w:rsid w:val="00601684"/>
    <w:rsid w:val="00621CB5"/>
    <w:rsid w:val="00622A40"/>
    <w:rsid w:val="00637C92"/>
    <w:rsid w:val="00665F63"/>
    <w:rsid w:val="00667ED8"/>
    <w:rsid w:val="00680AEB"/>
    <w:rsid w:val="0068710C"/>
    <w:rsid w:val="006913C0"/>
    <w:rsid w:val="00692BE9"/>
    <w:rsid w:val="006A298E"/>
    <w:rsid w:val="006A70B0"/>
    <w:rsid w:val="006B3F85"/>
    <w:rsid w:val="006B7C2D"/>
    <w:rsid w:val="006C2CCC"/>
    <w:rsid w:val="006C3306"/>
    <w:rsid w:val="006C3391"/>
    <w:rsid w:val="006D6D9C"/>
    <w:rsid w:val="006D71BD"/>
    <w:rsid w:val="006F46E0"/>
    <w:rsid w:val="00706B01"/>
    <w:rsid w:val="00711DD1"/>
    <w:rsid w:val="00717126"/>
    <w:rsid w:val="00720E1B"/>
    <w:rsid w:val="007340D7"/>
    <w:rsid w:val="007343C6"/>
    <w:rsid w:val="00735196"/>
    <w:rsid w:val="007611EA"/>
    <w:rsid w:val="0076260C"/>
    <w:rsid w:val="0076741E"/>
    <w:rsid w:val="00770D2B"/>
    <w:rsid w:val="00770FD1"/>
    <w:rsid w:val="00777705"/>
    <w:rsid w:val="00780BDD"/>
    <w:rsid w:val="00797B50"/>
    <w:rsid w:val="007A5C7D"/>
    <w:rsid w:val="007C03FF"/>
    <w:rsid w:val="007C51EB"/>
    <w:rsid w:val="007C748C"/>
    <w:rsid w:val="007D061D"/>
    <w:rsid w:val="007D0AFE"/>
    <w:rsid w:val="007E3339"/>
    <w:rsid w:val="007E342D"/>
    <w:rsid w:val="00810155"/>
    <w:rsid w:val="00810A38"/>
    <w:rsid w:val="0082516F"/>
    <w:rsid w:val="00827679"/>
    <w:rsid w:val="00837091"/>
    <w:rsid w:val="00844305"/>
    <w:rsid w:val="008455A0"/>
    <w:rsid w:val="00853444"/>
    <w:rsid w:val="0085447C"/>
    <w:rsid w:val="00861711"/>
    <w:rsid w:val="00867233"/>
    <w:rsid w:val="00867612"/>
    <w:rsid w:val="008753AE"/>
    <w:rsid w:val="00876D7A"/>
    <w:rsid w:val="00884AA8"/>
    <w:rsid w:val="00887F42"/>
    <w:rsid w:val="00897C8F"/>
    <w:rsid w:val="008A1704"/>
    <w:rsid w:val="008A1947"/>
    <w:rsid w:val="008A53FA"/>
    <w:rsid w:val="008C5F97"/>
    <w:rsid w:val="008C744B"/>
    <w:rsid w:val="008D62BF"/>
    <w:rsid w:val="008D6311"/>
    <w:rsid w:val="008E7658"/>
    <w:rsid w:val="00905A13"/>
    <w:rsid w:val="00907197"/>
    <w:rsid w:val="00915CB7"/>
    <w:rsid w:val="00916003"/>
    <w:rsid w:val="00917BA5"/>
    <w:rsid w:val="00923447"/>
    <w:rsid w:val="00925E39"/>
    <w:rsid w:val="00961A62"/>
    <w:rsid w:val="009735E7"/>
    <w:rsid w:val="009739EC"/>
    <w:rsid w:val="00976AE8"/>
    <w:rsid w:val="009902C1"/>
    <w:rsid w:val="009A2B24"/>
    <w:rsid w:val="009B0CFC"/>
    <w:rsid w:val="009B73A7"/>
    <w:rsid w:val="009C4A40"/>
    <w:rsid w:val="009C798C"/>
    <w:rsid w:val="009D7EE2"/>
    <w:rsid w:val="009E0527"/>
    <w:rsid w:val="009E1D00"/>
    <w:rsid w:val="009E53AE"/>
    <w:rsid w:val="009E6A17"/>
    <w:rsid w:val="009F74A8"/>
    <w:rsid w:val="00A004F2"/>
    <w:rsid w:val="00A0424E"/>
    <w:rsid w:val="00A14DFE"/>
    <w:rsid w:val="00A21A94"/>
    <w:rsid w:val="00A32035"/>
    <w:rsid w:val="00A40A34"/>
    <w:rsid w:val="00A41C7C"/>
    <w:rsid w:val="00A45220"/>
    <w:rsid w:val="00A734B9"/>
    <w:rsid w:val="00A834A5"/>
    <w:rsid w:val="00A93D63"/>
    <w:rsid w:val="00AA4400"/>
    <w:rsid w:val="00AB26F3"/>
    <w:rsid w:val="00AB3849"/>
    <w:rsid w:val="00AB4219"/>
    <w:rsid w:val="00AB479F"/>
    <w:rsid w:val="00AC5257"/>
    <w:rsid w:val="00AC5E6C"/>
    <w:rsid w:val="00AC7965"/>
    <w:rsid w:val="00AD19E0"/>
    <w:rsid w:val="00AD6D47"/>
    <w:rsid w:val="00AE036A"/>
    <w:rsid w:val="00AF6698"/>
    <w:rsid w:val="00B00996"/>
    <w:rsid w:val="00B11BA4"/>
    <w:rsid w:val="00B16826"/>
    <w:rsid w:val="00B253A7"/>
    <w:rsid w:val="00B404FB"/>
    <w:rsid w:val="00B51EF6"/>
    <w:rsid w:val="00B53791"/>
    <w:rsid w:val="00B636EC"/>
    <w:rsid w:val="00B64086"/>
    <w:rsid w:val="00B66DC5"/>
    <w:rsid w:val="00B84478"/>
    <w:rsid w:val="00B9500D"/>
    <w:rsid w:val="00BA05C3"/>
    <w:rsid w:val="00BA1527"/>
    <w:rsid w:val="00BB2993"/>
    <w:rsid w:val="00BB64D4"/>
    <w:rsid w:val="00BB7F5A"/>
    <w:rsid w:val="00BC1E6E"/>
    <w:rsid w:val="00BC6BE7"/>
    <w:rsid w:val="00BD7A98"/>
    <w:rsid w:val="00BE5385"/>
    <w:rsid w:val="00BE5B3D"/>
    <w:rsid w:val="00BF5039"/>
    <w:rsid w:val="00BF62E8"/>
    <w:rsid w:val="00BF75BE"/>
    <w:rsid w:val="00C055B4"/>
    <w:rsid w:val="00C226D4"/>
    <w:rsid w:val="00C30DD9"/>
    <w:rsid w:val="00C321E7"/>
    <w:rsid w:val="00C42FBE"/>
    <w:rsid w:val="00C504D1"/>
    <w:rsid w:val="00C56686"/>
    <w:rsid w:val="00C625EB"/>
    <w:rsid w:val="00C65A00"/>
    <w:rsid w:val="00C720D2"/>
    <w:rsid w:val="00C74482"/>
    <w:rsid w:val="00C74493"/>
    <w:rsid w:val="00C958F9"/>
    <w:rsid w:val="00CA03D5"/>
    <w:rsid w:val="00CA4929"/>
    <w:rsid w:val="00CA7C27"/>
    <w:rsid w:val="00CB2D13"/>
    <w:rsid w:val="00CB6150"/>
    <w:rsid w:val="00CC4CB0"/>
    <w:rsid w:val="00CE0AC5"/>
    <w:rsid w:val="00CE0F6C"/>
    <w:rsid w:val="00CE242B"/>
    <w:rsid w:val="00CE2630"/>
    <w:rsid w:val="00D0077D"/>
    <w:rsid w:val="00D012F2"/>
    <w:rsid w:val="00D061EA"/>
    <w:rsid w:val="00D154F8"/>
    <w:rsid w:val="00D3076D"/>
    <w:rsid w:val="00D35E5C"/>
    <w:rsid w:val="00D365B6"/>
    <w:rsid w:val="00D367C7"/>
    <w:rsid w:val="00D74BEB"/>
    <w:rsid w:val="00D83D8E"/>
    <w:rsid w:val="00D84C1B"/>
    <w:rsid w:val="00D900D7"/>
    <w:rsid w:val="00D96B39"/>
    <w:rsid w:val="00DA0137"/>
    <w:rsid w:val="00DA1B7F"/>
    <w:rsid w:val="00DA4844"/>
    <w:rsid w:val="00DB30AE"/>
    <w:rsid w:val="00DB64AD"/>
    <w:rsid w:val="00DB68A6"/>
    <w:rsid w:val="00DC33BA"/>
    <w:rsid w:val="00DD026A"/>
    <w:rsid w:val="00DE167E"/>
    <w:rsid w:val="00DF377F"/>
    <w:rsid w:val="00DF3ADE"/>
    <w:rsid w:val="00E00F54"/>
    <w:rsid w:val="00E33B2A"/>
    <w:rsid w:val="00E35C9F"/>
    <w:rsid w:val="00E410EC"/>
    <w:rsid w:val="00E47125"/>
    <w:rsid w:val="00E4754C"/>
    <w:rsid w:val="00E55EA2"/>
    <w:rsid w:val="00E80D29"/>
    <w:rsid w:val="00E84801"/>
    <w:rsid w:val="00E84965"/>
    <w:rsid w:val="00EA0A42"/>
    <w:rsid w:val="00EB74C4"/>
    <w:rsid w:val="00EB7D07"/>
    <w:rsid w:val="00EC673F"/>
    <w:rsid w:val="00ED1B87"/>
    <w:rsid w:val="00ED2CA1"/>
    <w:rsid w:val="00EF19EB"/>
    <w:rsid w:val="00EF3FB5"/>
    <w:rsid w:val="00EF4803"/>
    <w:rsid w:val="00EF4885"/>
    <w:rsid w:val="00EF605F"/>
    <w:rsid w:val="00F06C37"/>
    <w:rsid w:val="00F14011"/>
    <w:rsid w:val="00F1477D"/>
    <w:rsid w:val="00F16A86"/>
    <w:rsid w:val="00F17941"/>
    <w:rsid w:val="00F21761"/>
    <w:rsid w:val="00F36BF1"/>
    <w:rsid w:val="00F421D1"/>
    <w:rsid w:val="00F44F54"/>
    <w:rsid w:val="00F44FB6"/>
    <w:rsid w:val="00F47F8D"/>
    <w:rsid w:val="00F5263A"/>
    <w:rsid w:val="00F54AC6"/>
    <w:rsid w:val="00F55B2D"/>
    <w:rsid w:val="00F56D4B"/>
    <w:rsid w:val="00F60D8F"/>
    <w:rsid w:val="00F64EED"/>
    <w:rsid w:val="00F67AC5"/>
    <w:rsid w:val="00F728F7"/>
    <w:rsid w:val="00F73EC2"/>
    <w:rsid w:val="00F75F02"/>
    <w:rsid w:val="00F816E6"/>
    <w:rsid w:val="00F87D90"/>
    <w:rsid w:val="00FB42F4"/>
    <w:rsid w:val="00FB55D4"/>
    <w:rsid w:val="00FC218B"/>
    <w:rsid w:val="00FC7C81"/>
    <w:rsid w:val="00FD3A98"/>
    <w:rsid w:val="00FD7B28"/>
    <w:rsid w:val="00FF0BC8"/>
    <w:rsid w:val="00FF0BF9"/>
    <w:rsid w:val="00FF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9652CB"/>
  <w15:docId w15:val="{31D769DC-5DDF-452F-BAE6-EF3E8854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1527"/>
    <w:pPr>
      <w:keepLines/>
      <w:spacing w:after="240" w:line="360" w:lineRule="auto"/>
      <w:jc w:val="both"/>
    </w:pPr>
    <w:rPr>
      <w:rFonts w:ascii="Arial" w:hAnsi="Arial"/>
      <w:sz w:val="22"/>
      <w:lang w:eastAsia="en-US"/>
    </w:rPr>
  </w:style>
  <w:style w:type="paragraph" w:styleId="Heading1">
    <w:name w:val="heading 1"/>
    <w:basedOn w:val="Normal"/>
    <w:next w:val="Normal"/>
    <w:link w:val="Heading1Char"/>
    <w:uiPriority w:val="9"/>
    <w:qFormat/>
    <w:pPr>
      <w:keepNext/>
      <w:numPr>
        <w:numId w:val="19"/>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rsid w:val="00AA4400"/>
    <w:pPr>
      <w:keepNext/>
      <w:numPr>
        <w:ilvl w:val="1"/>
        <w:numId w:val="19"/>
      </w:numPr>
      <w:tabs>
        <w:tab w:val="left" w:pos="851"/>
      </w:tabs>
      <w:spacing w:before="240"/>
      <w:ind w:left="578" w:hanging="578"/>
      <w:jc w:val="left"/>
      <w:outlineLvl w:val="1"/>
    </w:pPr>
    <w:rPr>
      <w:rFonts w:cs="Arial"/>
      <w:b/>
      <w:bCs/>
      <w:iCs/>
      <w:szCs w:val="22"/>
    </w:rPr>
  </w:style>
  <w:style w:type="paragraph" w:styleId="Heading3">
    <w:name w:val="heading 3"/>
    <w:basedOn w:val="Normal"/>
    <w:next w:val="Normal"/>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rsid w:val="00D96B39"/>
    <w:pPr>
      <w:keepNext/>
      <w:numPr>
        <w:ilvl w:val="3"/>
        <w:numId w:val="19"/>
      </w:numPr>
      <w:spacing w:before="120"/>
      <w:ind w:left="862" w:hanging="862"/>
      <w:jc w:val="left"/>
      <w:outlineLvl w:val="3"/>
    </w:pPr>
    <w:rPr>
      <w:b/>
      <w:bCs/>
    </w:rPr>
  </w:style>
  <w:style w:type="paragraph" w:styleId="Heading5">
    <w:name w:val="heading 5"/>
    <w:basedOn w:val="Normal"/>
    <w:next w:val="Normal"/>
    <w:qFormat/>
    <w:pPr>
      <w:keepNext/>
      <w:numPr>
        <w:ilvl w:val="4"/>
        <w:numId w:val="19"/>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link w:val="HeaderChar"/>
    <w:uiPriority w:val="99"/>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rsid w:val="003E5B25"/>
    <w:pPr>
      <w:tabs>
        <w:tab w:val="left" w:pos="1418"/>
        <w:tab w:val="right" w:leader="dot" w:pos="9299"/>
      </w:tabs>
      <w:spacing w:after="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uiPriority w:val="22"/>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rsid w:val="00D74BEB"/>
    <w:pPr>
      <w:tabs>
        <w:tab w:val="left" w:pos="1418"/>
        <w:tab w:val="right" w:leader="dot" w:pos="9299"/>
      </w:tabs>
      <w:spacing w:after="0"/>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style>
  <w:style w:type="paragraph" w:styleId="TOC9">
    <w:name w:val="toc 9"/>
    <w:basedOn w:val="Normal"/>
    <w:next w:val="Normal"/>
    <w:autoRedefine/>
    <w:uiPriority w:val="39"/>
    <w:rsid w:val="0014696A"/>
    <w:pPr>
      <w:tabs>
        <w:tab w:val="right" w:leader="dot" w:pos="9299"/>
      </w:tabs>
      <w:spacing w:after="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rsid w:val="00BA1527"/>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character" w:customStyle="1" w:styleId="Heading1Char">
    <w:name w:val="Heading 1 Char"/>
    <w:basedOn w:val="DefaultParagraphFont"/>
    <w:link w:val="Heading1"/>
    <w:uiPriority w:val="9"/>
    <w:rsid w:val="0076260C"/>
    <w:rPr>
      <w:rFonts w:ascii="Arial Bold" w:hAnsi="Arial Bold" w:cs="Arial"/>
      <w:b/>
      <w:bCs/>
      <w:vanish/>
      <w:kern w:val="32"/>
      <w:sz w:val="22"/>
      <w:szCs w:val="24"/>
      <w:lang w:eastAsia="en-US"/>
    </w:rPr>
  </w:style>
  <w:style w:type="paragraph" w:styleId="ListParagraph">
    <w:name w:val="List Paragraph"/>
    <w:basedOn w:val="Normal"/>
    <w:uiPriority w:val="34"/>
    <w:semiHidden/>
    <w:qFormat/>
    <w:rsid w:val="00C65A00"/>
    <w:pPr>
      <w:ind w:left="720"/>
      <w:contextualSpacing/>
    </w:pPr>
  </w:style>
  <w:style w:type="paragraph" w:styleId="TOCHeading0">
    <w:name w:val="TOC Heading"/>
    <w:basedOn w:val="Heading1"/>
    <w:next w:val="Normal"/>
    <w:uiPriority w:val="39"/>
    <w:unhideWhenUsed/>
    <w:qFormat/>
    <w:rsid w:val="003E5B25"/>
    <w:pPr>
      <w:numPr>
        <w:numId w:val="0"/>
      </w:numPr>
      <w:spacing w:after="0" w:line="259" w:lineRule="auto"/>
      <w:outlineLvl w:val="9"/>
    </w:pPr>
    <w:rPr>
      <w:rFonts w:asciiTheme="majorHAnsi" w:eastAsiaTheme="majorEastAsia" w:hAnsiTheme="majorHAnsi" w:cstheme="majorBidi"/>
      <w:b w:val="0"/>
      <w:bCs w:val="0"/>
      <w:vanish w:val="0"/>
      <w:color w:val="365F91" w:themeColor="accent1" w:themeShade="BF"/>
      <w:kern w:val="0"/>
      <w:sz w:val="32"/>
      <w:szCs w:val="32"/>
      <w:lang w:val="en-US"/>
    </w:rPr>
  </w:style>
  <w:style w:type="paragraph" w:customStyle="1" w:styleId="EndNoteBibliographyTitle">
    <w:name w:val="EndNote Bibliography Title"/>
    <w:basedOn w:val="Normal"/>
    <w:link w:val="EndNoteBibliographyTitleChar"/>
    <w:rsid w:val="003E025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3E0258"/>
    <w:rPr>
      <w:rFonts w:ascii="Arial" w:hAnsi="Arial" w:cs="Arial"/>
      <w:noProof/>
      <w:sz w:val="22"/>
      <w:lang w:val="en-US" w:eastAsia="en-US"/>
    </w:rPr>
  </w:style>
  <w:style w:type="paragraph" w:customStyle="1" w:styleId="EndNoteBibliography">
    <w:name w:val="EndNote Bibliography"/>
    <w:basedOn w:val="Normal"/>
    <w:link w:val="EndNoteBibliographyChar"/>
    <w:rsid w:val="003E0258"/>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3E0258"/>
    <w:rPr>
      <w:rFonts w:ascii="Arial" w:hAnsi="Arial" w:cs="Arial"/>
      <w:noProof/>
      <w:sz w:val="22"/>
      <w:lang w:val="en-US" w:eastAsia="en-US"/>
    </w:rPr>
  </w:style>
  <w:style w:type="table" w:styleId="LightList">
    <w:name w:val="Light List"/>
    <w:basedOn w:val="TableNormal"/>
    <w:uiPriority w:val="61"/>
    <w:rsid w:val="00BB2993"/>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01">
    <w:name w:val="fontstyle01"/>
    <w:basedOn w:val="DefaultParagraphFont"/>
    <w:rsid w:val="009E6A17"/>
    <w:rPr>
      <w:rFonts w:ascii="NimbusRomNo9L-Regu" w:hAnsi="NimbusRomNo9L-Regu" w:hint="default"/>
      <w:b w:val="0"/>
      <w:bCs w:val="0"/>
      <w:i w:val="0"/>
      <w:iCs w:val="0"/>
      <w:color w:val="000000"/>
      <w:sz w:val="20"/>
      <w:szCs w:val="20"/>
    </w:rPr>
  </w:style>
  <w:style w:type="character" w:customStyle="1" w:styleId="HeaderChar">
    <w:name w:val="Header Char"/>
    <w:basedOn w:val="DefaultParagraphFont"/>
    <w:link w:val="Header"/>
    <w:uiPriority w:val="99"/>
    <w:rsid w:val="0036329F"/>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296552">
      <w:bodyDiv w:val="1"/>
      <w:marLeft w:val="0"/>
      <w:marRight w:val="0"/>
      <w:marTop w:val="0"/>
      <w:marBottom w:val="0"/>
      <w:divBdr>
        <w:top w:val="none" w:sz="0" w:space="0" w:color="auto"/>
        <w:left w:val="none" w:sz="0" w:space="0" w:color="auto"/>
        <w:bottom w:val="none" w:sz="0" w:space="0" w:color="auto"/>
        <w:right w:val="none" w:sz="0" w:space="0" w:color="auto"/>
      </w:divBdr>
      <w:divsChild>
        <w:div w:id="619144223">
          <w:marLeft w:val="0"/>
          <w:marRight w:val="0"/>
          <w:marTop w:val="0"/>
          <w:marBottom w:val="0"/>
          <w:divBdr>
            <w:top w:val="none" w:sz="0" w:space="0" w:color="auto"/>
            <w:left w:val="none" w:sz="0" w:space="0" w:color="auto"/>
            <w:bottom w:val="none" w:sz="0" w:space="0" w:color="auto"/>
            <w:right w:val="none" w:sz="0" w:space="0" w:color="auto"/>
          </w:divBdr>
        </w:div>
      </w:divsChild>
    </w:div>
    <w:div w:id="368460859">
      <w:bodyDiv w:val="1"/>
      <w:marLeft w:val="0"/>
      <w:marRight w:val="0"/>
      <w:marTop w:val="0"/>
      <w:marBottom w:val="0"/>
      <w:divBdr>
        <w:top w:val="none" w:sz="0" w:space="0" w:color="auto"/>
        <w:left w:val="none" w:sz="0" w:space="0" w:color="auto"/>
        <w:bottom w:val="none" w:sz="0" w:space="0" w:color="auto"/>
        <w:right w:val="none" w:sz="0" w:space="0" w:color="auto"/>
      </w:divBdr>
      <w:divsChild>
        <w:div w:id="487787785">
          <w:marLeft w:val="0"/>
          <w:marRight w:val="0"/>
          <w:marTop w:val="0"/>
          <w:marBottom w:val="0"/>
          <w:divBdr>
            <w:top w:val="none" w:sz="0" w:space="0" w:color="auto"/>
            <w:left w:val="none" w:sz="0" w:space="0" w:color="auto"/>
            <w:bottom w:val="none" w:sz="0" w:space="0" w:color="auto"/>
            <w:right w:val="none" w:sz="0" w:space="0" w:color="auto"/>
          </w:divBdr>
          <w:divsChild>
            <w:div w:id="489181013">
              <w:marLeft w:val="0"/>
              <w:marRight w:val="0"/>
              <w:marTop w:val="0"/>
              <w:marBottom w:val="0"/>
              <w:divBdr>
                <w:top w:val="none" w:sz="0" w:space="0" w:color="auto"/>
                <w:left w:val="none" w:sz="0" w:space="0" w:color="auto"/>
                <w:bottom w:val="none" w:sz="0" w:space="0" w:color="auto"/>
                <w:right w:val="none" w:sz="0" w:space="0" w:color="auto"/>
              </w:divBdr>
              <w:divsChild>
                <w:div w:id="1286427931">
                  <w:marLeft w:val="0"/>
                  <w:marRight w:val="0"/>
                  <w:marTop w:val="0"/>
                  <w:marBottom w:val="0"/>
                  <w:divBdr>
                    <w:top w:val="none" w:sz="0" w:space="0" w:color="auto"/>
                    <w:left w:val="none" w:sz="0" w:space="0" w:color="auto"/>
                    <w:bottom w:val="none" w:sz="0" w:space="0" w:color="auto"/>
                    <w:right w:val="none" w:sz="0" w:space="0" w:color="auto"/>
                  </w:divBdr>
                </w:div>
              </w:divsChild>
            </w:div>
            <w:div w:id="1322275577">
              <w:marLeft w:val="0"/>
              <w:marRight w:val="0"/>
              <w:marTop w:val="0"/>
              <w:marBottom w:val="0"/>
              <w:divBdr>
                <w:top w:val="none" w:sz="0" w:space="0" w:color="auto"/>
                <w:left w:val="none" w:sz="0" w:space="0" w:color="auto"/>
                <w:bottom w:val="none" w:sz="0" w:space="0" w:color="auto"/>
                <w:right w:val="none" w:sz="0" w:space="0" w:color="auto"/>
              </w:divBdr>
              <w:divsChild>
                <w:div w:id="7109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Other%20Docx\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Ack91</b:Tag>
    <b:SourceType>JournalArticle</b:SourceType>
    <b:Guid>{A74A73CE-D302-4957-8E46-697992E68DA8}</b:Guid>
    <b:Title>Teaching versus Learning</b:Title>
    <b:Year>1991</b:Year>
    <b:Author>
      <b:Author>
        <b:NameList>
          <b:Person>
            <b:Last>Ackoff</b:Last>
            <b:First>R.L.</b:First>
          </b:Person>
        </b:NameList>
      </b:Author>
    </b:Author>
    <b:JournalName>Systems Practice</b:JournalName>
    <b:Pages>179-180</b:Pages>
    <b:Volume>3</b:Volume>
    <b:Issue>4</b:Issue>
    <b:RefOrder>1</b:RefOrder>
  </b:Source>
</b:Sources>
</file>

<file path=customXml/itemProps1.xml><?xml version="1.0" encoding="utf-8"?>
<ds:datastoreItem xmlns:ds="http://schemas.openxmlformats.org/officeDocument/2006/customXml" ds:itemID="{033C722D-14D7-46E8-AB71-85AC8A99B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Postgraduate2018.dotx</Template>
  <TotalTime>2897</TotalTime>
  <Pages>19</Pages>
  <Words>12134</Words>
  <Characters>69169</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81141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 ESTERHUIZEN</cp:lastModifiedBy>
  <cp:revision>11</cp:revision>
  <cp:lastPrinted>2013-02-25T06:57:00Z</cp:lastPrinted>
  <dcterms:created xsi:type="dcterms:W3CDTF">2021-04-14T20:34:00Z</dcterms:created>
  <dcterms:modified xsi:type="dcterms:W3CDTF">2021-06-13T03:10:00Z</dcterms:modified>
</cp:coreProperties>
</file>