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3A1B" w14:textId="77777777" w:rsidR="00AF6698" w:rsidRDefault="00AF6698" w:rsidP="00D061EA">
      <w:pPr>
        <w:pStyle w:val="Title"/>
        <w:spacing w:line="360" w:lineRule="auto"/>
        <w:jc w:val="both"/>
        <w:rPr>
          <w:color w:val="auto"/>
        </w:rPr>
      </w:pPr>
    </w:p>
    <w:p w14:paraId="6D02E091" w14:textId="77777777" w:rsidR="0076260C" w:rsidRPr="0076260C" w:rsidRDefault="0076260C" w:rsidP="00D061EA">
      <w:pPr>
        <w:spacing w:after="0"/>
      </w:pPr>
    </w:p>
    <w:p w14:paraId="226E14D0" w14:textId="77777777" w:rsidR="00AF6698" w:rsidRDefault="00AF6698" w:rsidP="00D061EA">
      <w:pPr>
        <w:pStyle w:val="Title"/>
        <w:spacing w:line="360" w:lineRule="auto"/>
        <w:rPr>
          <w:color w:val="auto"/>
        </w:rPr>
      </w:pPr>
    </w:p>
    <w:p w14:paraId="74212608" w14:textId="77777777" w:rsidR="0076260C" w:rsidRDefault="0076260C" w:rsidP="00D061EA">
      <w:pPr>
        <w:pStyle w:val="Title"/>
        <w:spacing w:line="360" w:lineRule="auto"/>
        <w:rPr>
          <w:color w:val="auto"/>
        </w:rPr>
      </w:pPr>
    </w:p>
    <w:p w14:paraId="36BD0322" w14:textId="77777777"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14:paraId="0C2DFD81" w14:textId="77777777" w:rsidR="00AF6698" w:rsidRPr="005F73C6" w:rsidRDefault="00AF6698" w:rsidP="00D061EA">
      <w:pPr>
        <w:spacing w:after="0"/>
      </w:pPr>
    </w:p>
    <w:p w14:paraId="5B6302A5" w14:textId="77777777"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14:paraId="00696A68" w14:textId="77777777" w:rsidR="00AF6698" w:rsidRPr="005F73C6" w:rsidRDefault="00DC33BA" w:rsidP="00D061EA">
      <w:pPr>
        <w:spacing w:after="0"/>
        <w:jc w:val="center"/>
        <w:rPr>
          <w:b/>
          <w:sz w:val="36"/>
          <w:szCs w:val="36"/>
        </w:rPr>
      </w:pPr>
      <w:r w:rsidRPr="005F73C6">
        <w:t xml:space="preserve"> </w:t>
      </w:r>
    </w:p>
    <w:p w14:paraId="6723D1EC" w14:textId="77777777"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14:paraId="64394923" w14:textId="77777777" w:rsidR="0025435F" w:rsidRPr="005F73C6" w:rsidRDefault="0025435F" w:rsidP="00D061EA">
      <w:pPr>
        <w:pStyle w:val="Dessertation"/>
        <w:spacing w:line="360" w:lineRule="auto"/>
        <w:rPr>
          <w:sz w:val="32"/>
        </w:rPr>
      </w:pPr>
      <w:r w:rsidRPr="005F73C6">
        <w:rPr>
          <w:sz w:val="32"/>
        </w:rPr>
        <w:t>ITRI 671</w:t>
      </w:r>
    </w:p>
    <w:p w14:paraId="04B7BC5A" w14:textId="77777777" w:rsidR="00AF6698" w:rsidRPr="005F73C6" w:rsidRDefault="00AF6698" w:rsidP="00D061EA">
      <w:pPr>
        <w:spacing w:after="0"/>
        <w:rPr>
          <w:lang w:val="en-US"/>
        </w:rPr>
      </w:pPr>
    </w:p>
    <w:p w14:paraId="17C18D1C" w14:textId="77777777" w:rsidR="0076260C" w:rsidRPr="005F73C6" w:rsidRDefault="0076260C" w:rsidP="00D061EA">
      <w:pPr>
        <w:pStyle w:val="Month"/>
        <w:spacing w:after="0" w:line="360" w:lineRule="auto"/>
      </w:pPr>
    </w:p>
    <w:p w14:paraId="774F186D" w14:textId="77777777" w:rsidR="0076260C" w:rsidRPr="005F73C6" w:rsidRDefault="0076260C" w:rsidP="00D061EA">
      <w:pPr>
        <w:pStyle w:val="Month"/>
        <w:spacing w:after="0" w:line="360" w:lineRule="auto"/>
      </w:pPr>
    </w:p>
    <w:p w14:paraId="306902B6" w14:textId="77777777" w:rsidR="0076260C" w:rsidRPr="005F73C6" w:rsidRDefault="0076260C" w:rsidP="00D061EA">
      <w:pPr>
        <w:pStyle w:val="Month"/>
        <w:spacing w:after="0" w:line="360" w:lineRule="auto"/>
      </w:pPr>
    </w:p>
    <w:p w14:paraId="4799D65C" w14:textId="77777777" w:rsidR="0076260C" w:rsidRPr="005F73C6" w:rsidRDefault="0076260C" w:rsidP="00D061EA">
      <w:pPr>
        <w:pStyle w:val="Month"/>
        <w:spacing w:after="0" w:line="360" w:lineRule="auto"/>
      </w:pPr>
      <w:r w:rsidRPr="005F73C6">
        <w:t>Student number: 30285976</w:t>
      </w:r>
    </w:p>
    <w:p w14:paraId="73C163E1" w14:textId="77777777"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14:paraId="5D21B47C" w14:textId="77777777" w:rsidR="00AF6698" w:rsidRPr="005F73C6" w:rsidRDefault="00DC33BA" w:rsidP="00AC7965">
      <w:pPr>
        <w:pStyle w:val="Heading0"/>
        <w:spacing w:after="0"/>
      </w:pPr>
      <w:bookmarkStart w:id="0" w:name="_Toc322953584"/>
      <w:r w:rsidRPr="005F73C6">
        <w:lastRenderedPageBreak/>
        <w:t>Table of contents</w:t>
      </w:r>
      <w:bookmarkEnd w:id="0"/>
    </w:p>
    <w:p w14:paraId="7115DBBA" w14:textId="77777777" w:rsidR="009D7EE2"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21547" w:history="1">
        <w:r w:rsidR="009D7EE2" w:rsidRPr="00F77000">
          <w:rPr>
            <w:rStyle w:val="Hyperlink"/>
            <w:noProof/>
          </w:rPr>
          <w:t>List of Figures</w:t>
        </w:r>
        <w:r w:rsidR="009D7EE2">
          <w:rPr>
            <w:noProof/>
            <w:webHidden/>
          </w:rPr>
          <w:tab/>
        </w:r>
        <w:r w:rsidR="009D7EE2">
          <w:rPr>
            <w:noProof/>
            <w:webHidden/>
          </w:rPr>
          <w:fldChar w:fldCharType="begin"/>
        </w:r>
        <w:r w:rsidR="009D7EE2">
          <w:rPr>
            <w:noProof/>
            <w:webHidden/>
          </w:rPr>
          <w:instrText xml:space="preserve"> PAGEREF _Toc74421547 \h </w:instrText>
        </w:r>
        <w:r w:rsidR="009D7EE2">
          <w:rPr>
            <w:noProof/>
            <w:webHidden/>
          </w:rPr>
        </w:r>
        <w:r w:rsidR="009D7EE2">
          <w:rPr>
            <w:noProof/>
            <w:webHidden/>
          </w:rPr>
          <w:fldChar w:fldCharType="separate"/>
        </w:r>
        <w:r w:rsidR="002E269B">
          <w:rPr>
            <w:noProof/>
            <w:webHidden/>
          </w:rPr>
          <w:t>ii</w:t>
        </w:r>
        <w:r w:rsidR="009D7EE2">
          <w:rPr>
            <w:noProof/>
            <w:webHidden/>
          </w:rPr>
          <w:fldChar w:fldCharType="end"/>
        </w:r>
      </w:hyperlink>
    </w:p>
    <w:p w14:paraId="6E9B50E0"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48" w:history="1">
        <w:r w:rsidR="009D7EE2" w:rsidRPr="00F77000">
          <w:rPr>
            <w:rStyle w:val="Hyperlink"/>
            <w:noProof/>
          </w:rPr>
          <w:t>List of Tables</w:t>
        </w:r>
        <w:r w:rsidR="009D7EE2">
          <w:rPr>
            <w:noProof/>
            <w:webHidden/>
          </w:rPr>
          <w:tab/>
        </w:r>
        <w:r w:rsidR="009D7EE2">
          <w:rPr>
            <w:noProof/>
            <w:webHidden/>
          </w:rPr>
          <w:fldChar w:fldCharType="begin"/>
        </w:r>
        <w:r w:rsidR="009D7EE2">
          <w:rPr>
            <w:noProof/>
            <w:webHidden/>
          </w:rPr>
          <w:instrText xml:space="preserve"> PAGEREF _Toc74421548 \h </w:instrText>
        </w:r>
        <w:r w:rsidR="009D7EE2">
          <w:rPr>
            <w:noProof/>
            <w:webHidden/>
          </w:rPr>
        </w:r>
        <w:r w:rsidR="009D7EE2">
          <w:rPr>
            <w:noProof/>
            <w:webHidden/>
          </w:rPr>
          <w:fldChar w:fldCharType="separate"/>
        </w:r>
        <w:r w:rsidR="002E269B">
          <w:rPr>
            <w:noProof/>
            <w:webHidden/>
          </w:rPr>
          <w:t>ii</w:t>
        </w:r>
        <w:r w:rsidR="009D7EE2">
          <w:rPr>
            <w:noProof/>
            <w:webHidden/>
          </w:rPr>
          <w:fldChar w:fldCharType="end"/>
        </w:r>
      </w:hyperlink>
    </w:p>
    <w:p w14:paraId="577A8734"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49" w:history="1">
        <w:r w:rsidR="009D7EE2" w:rsidRPr="00F77000">
          <w:rPr>
            <w:rStyle w:val="Hyperlink"/>
            <w:noProof/>
          </w:rPr>
          <w:t>Chapter 1: Introduction</w:t>
        </w:r>
        <w:r w:rsidR="009D7EE2">
          <w:rPr>
            <w:noProof/>
            <w:webHidden/>
          </w:rPr>
          <w:tab/>
        </w:r>
        <w:r w:rsidR="009D7EE2">
          <w:rPr>
            <w:noProof/>
            <w:webHidden/>
          </w:rPr>
          <w:fldChar w:fldCharType="begin"/>
        </w:r>
        <w:r w:rsidR="009D7EE2">
          <w:rPr>
            <w:noProof/>
            <w:webHidden/>
          </w:rPr>
          <w:instrText xml:space="preserve"> PAGEREF _Toc74421549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12A1AA0A" w14:textId="77777777" w:rsidR="009D7EE2" w:rsidRDefault="00F44FB6">
      <w:pPr>
        <w:pStyle w:val="TOC2"/>
        <w:rPr>
          <w:rFonts w:asciiTheme="minorHAnsi" w:eastAsiaTheme="minorEastAsia" w:hAnsiTheme="minorHAnsi" w:cstheme="minorBidi"/>
          <w:b w:val="0"/>
          <w:noProof/>
          <w:szCs w:val="22"/>
          <w:lang w:eastAsia="en-ZA"/>
        </w:rPr>
      </w:pPr>
      <w:hyperlink w:anchor="_Toc74421551" w:history="1">
        <w:r w:rsidR="009D7EE2" w:rsidRPr="00F77000">
          <w:rPr>
            <w:rStyle w:val="Hyperlink"/>
            <w:noProof/>
          </w:rPr>
          <w:t>1.1</w:t>
        </w:r>
        <w:r w:rsidR="009D7EE2">
          <w:rPr>
            <w:rFonts w:asciiTheme="minorHAnsi" w:eastAsiaTheme="minorEastAsia" w:hAnsiTheme="minorHAnsi" w:cstheme="minorBidi"/>
            <w:b w:val="0"/>
            <w:noProof/>
            <w:szCs w:val="22"/>
            <w:lang w:eastAsia="en-ZA"/>
          </w:rPr>
          <w:tab/>
        </w:r>
        <w:r w:rsidR="009D7EE2" w:rsidRPr="00F77000">
          <w:rPr>
            <w:rStyle w:val="Hyperlink"/>
            <w:noProof/>
          </w:rPr>
          <w:t>Project Description</w:t>
        </w:r>
        <w:r w:rsidR="009D7EE2">
          <w:rPr>
            <w:noProof/>
            <w:webHidden/>
          </w:rPr>
          <w:tab/>
        </w:r>
        <w:r w:rsidR="009D7EE2">
          <w:rPr>
            <w:noProof/>
            <w:webHidden/>
          </w:rPr>
          <w:fldChar w:fldCharType="begin"/>
        </w:r>
        <w:r w:rsidR="009D7EE2">
          <w:rPr>
            <w:noProof/>
            <w:webHidden/>
          </w:rPr>
          <w:instrText xml:space="preserve"> PAGEREF _Toc74421551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5F04F46F" w14:textId="77777777" w:rsidR="009D7EE2" w:rsidRDefault="00F44FB6">
      <w:pPr>
        <w:pStyle w:val="TOC2"/>
        <w:rPr>
          <w:rFonts w:asciiTheme="minorHAnsi" w:eastAsiaTheme="minorEastAsia" w:hAnsiTheme="minorHAnsi" w:cstheme="minorBidi"/>
          <w:b w:val="0"/>
          <w:noProof/>
          <w:szCs w:val="22"/>
          <w:lang w:eastAsia="en-ZA"/>
        </w:rPr>
      </w:pPr>
      <w:hyperlink w:anchor="_Toc74421552" w:history="1">
        <w:r w:rsidR="009D7EE2" w:rsidRPr="00F77000">
          <w:rPr>
            <w:rStyle w:val="Hyperlink"/>
            <w:noProof/>
          </w:rPr>
          <w:t>1.2</w:t>
        </w:r>
        <w:r w:rsidR="009D7EE2">
          <w:rPr>
            <w:rFonts w:asciiTheme="minorHAnsi" w:eastAsiaTheme="minorEastAsia" w:hAnsiTheme="minorHAnsi" w:cstheme="minorBidi"/>
            <w:b w:val="0"/>
            <w:noProof/>
            <w:szCs w:val="22"/>
            <w:lang w:eastAsia="en-ZA"/>
          </w:rPr>
          <w:tab/>
        </w:r>
        <w:r w:rsidR="009D7EE2" w:rsidRPr="00F77000">
          <w:rPr>
            <w:rStyle w:val="Hyperlink"/>
            <w:noProof/>
          </w:rPr>
          <w:t>Project Contents</w:t>
        </w:r>
        <w:r w:rsidR="009D7EE2">
          <w:rPr>
            <w:noProof/>
            <w:webHidden/>
          </w:rPr>
          <w:tab/>
        </w:r>
        <w:r w:rsidR="009D7EE2">
          <w:rPr>
            <w:noProof/>
            <w:webHidden/>
          </w:rPr>
          <w:fldChar w:fldCharType="begin"/>
        </w:r>
        <w:r w:rsidR="009D7EE2">
          <w:rPr>
            <w:noProof/>
            <w:webHidden/>
          </w:rPr>
          <w:instrText xml:space="preserve"> PAGEREF _Toc74421552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5C222602" w14:textId="77777777" w:rsidR="009D7EE2" w:rsidRDefault="00F44FB6">
      <w:pPr>
        <w:pStyle w:val="TOC3"/>
        <w:rPr>
          <w:rFonts w:asciiTheme="minorHAnsi" w:eastAsiaTheme="minorEastAsia" w:hAnsiTheme="minorHAnsi" w:cstheme="minorBidi"/>
          <w:noProof/>
          <w:szCs w:val="22"/>
          <w:lang w:eastAsia="en-ZA"/>
        </w:rPr>
      </w:pPr>
      <w:hyperlink w:anchor="_Toc74421553" w:history="1">
        <w:r w:rsidR="009D7EE2" w:rsidRPr="00F77000">
          <w:rPr>
            <w:rStyle w:val="Hyperlink"/>
            <w:noProof/>
          </w:rPr>
          <w:t>1.2.1</w:t>
        </w:r>
        <w:r w:rsidR="009D7EE2">
          <w:rPr>
            <w:rFonts w:asciiTheme="minorHAnsi" w:eastAsiaTheme="minorEastAsia" w:hAnsiTheme="minorHAnsi" w:cstheme="minorBidi"/>
            <w:noProof/>
            <w:szCs w:val="22"/>
            <w:lang w:eastAsia="en-ZA"/>
          </w:rPr>
          <w:tab/>
        </w:r>
        <w:r w:rsidR="009D7EE2" w:rsidRPr="00F77000">
          <w:rPr>
            <w:rStyle w:val="Hyperlink"/>
            <w:noProof/>
          </w:rPr>
          <w:t>Problem Description and Background</w:t>
        </w:r>
        <w:r w:rsidR="009D7EE2">
          <w:rPr>
            <w:noProof/>
            <w:webHidden/>
          </w:rPr>
          <w:tab/>
        </w:r>
        <w:r w:rsidR="009D7EE2">
          <w:rPr>
            <w:noProof/>
            <w:webHidden/>
          </w:rPr>
          <w:fldChar w:fldCharType="begin"/>
        </w:r>
        <w:r w:rsidR="009D7EE2">
          <w:rPr>
            <w:noProof/>
            <w:webHidden/>
          </w:rPr>
          <w:instrText xml:space="preserve"> PAGEREF _Toc74421553 \h </w:instrText>
        </w:r>
        <w:r w:rsidR="009D7EE2">
          <w:rPr>
            <w:noProof/>
            <w:webHidden/>
          </w:rPr>
        </w:r>
        <w:r w:rsidR="009D7EE2">
          <w:rPr>
            <w:noProof/>
            <w:webHidden/>
          </w:rPr>
          <w:fldChar w:fldCharType="separate"/>
        </w:r>
        <w:r w:rsidR="002E269B">
          <w:rPr>
            <w:noProof/>
            <w:webHidden/>
          </w:rPr>
          <w:t>1</w:t>
        </w:r>
        <w:r w:rsidR="009D7EE2">
          <w:rPr>
            <w:noProof/>
            <w:webHidden/>
          </w:rPr>
          <w:fldChar w:fldCharType="end"/>
        </w:r>
      </w:hyperlink>
    </w:p>
    <w:p w14:paraId="2518F2D8" w14:textId="77777777" w:rsidR="009D7EE2" w:rsidRDefault="00F44FB6">
      <w:pPr>
        <w:pStyle w:val="TOC2"/>
        <w:rPr>
          <w:rFonts w:asciiTheme="minorHAnsi" w:eastAsiaTheme="minorEastAsia" w:hAnsiTheme="minorHAnsi" w:cstheme="minorBidi"/>
          <w:b w:val="0"/>
          <w:noProof/>
          <w:szCs w:val="22"/>
          <w:lang w:eastAsia="en-ZA"/>
        </w:rPr>
      </w:pPr>
      <w:hyperlink w:anchor="_Toc74421554" w:history="1">
        <w:r w:rsidR="009D7EE2" w:rsidRPr="00F77000">
          <w:rPr>
            <w:rStyle w:val="Hyperlink"/>
            <w:noProof/>
          </w:rPr>
          <w:t>1.3</w:t>
        </w:r>
        <w:r w:rsidR="009D7EE2">
          <w:rPr>
            <w:rFonts w:asciiTheme="minorHAnsi" w:eastAsiaTheme="minorEastAsia" w:hAnsiTheme="minorHAnsi" w:cstheme="minorBidi"/>
            <w:b w:val="0"/>
            <w:noProof/>
            <w:szCs w:val="22"/>
            <w:lang w:eastAsia="en-ZA"/>
          </w:rPr>
          <w:tab/>
        </w:r>
        <w:r w:rsidR="009D7EE2" w:rsidRPr="00F77000">
          <w:rPr>
            <w:rStyle w:val="Hyperlink"/>
            <w:noProof/>
          </w:rPr>
          <w:t>Aims and Objectives of Project</w:t>
        </w:r>
        <w:r w:rsidR="009D7EE2">
          <w:rPr>
            <w:noProof/>
            <w:webHidden/>
          </w:rPr>
          <w:tab/>
        </w:r>
        <w:r w:rsidR="009D7EE2">
          <w:rPr>
            <w:noProof/>
            <w:webHidden/>
          </w:rPr>
          <w:fldChar w:fldCharType="begin"/>
        </w:r>
        <w:r w:rsidR="009D7EE2">
          <w:rPr>
            <w:noProof/>
            <w:webHidden/>
          </w:rPr>
          <w:instrText xml:space="preserve"> PAGEREF _Toc74421554 \h </w:instrText>
        </w:r>
        <w:r w:rsidR="009D7EE2">
          <w:rPr>
            <w:noProof/>
            <w:webHidden/>
          </w:rPr>
        </w:r>
        <w:r w:rsidR="009D7EE2">
          <w:rPr>
            <w:noProof/>
            <w:webHidden/>
          </w:rPr>
          <w:fldChar w:fldCharType="separate"/>
        </w:r>
        <w:r w:rsidR="002E269B">
          <w:rPr>
            <w:noProof/>
            <w:webHidden/>
          </w:rPr>
          <w:t>3</w:t>
        </w:r>
        <w:r w:rsidR="009D7EE2">
          <w:rPr>
            <w:noProof/>
            <w:webHidden/>
          </w:rPr>
          <w:fldChar w:fldCharType="end"/>
        </w:r>
      </w:hyperlink>
    </w:p>
    <w:p w14:paraId="49291352"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55" w:history="1">
        <w:r w:rsidR="009D7EE2" w:rsidRPr="00F77000">
          <w:rPr>
            <w:rStyle w:val="Hyperlink"/>
            <w:noProof/>
          </w:rPr>
          <w:t>Chapter 2: Literature Review</w:t>
        </w:r>
        <w:r w:rsidR="009D7EE2">
          <w:rPr>
            <w:noProof/>
            <w:webHidden/>
          </w:rPr>
          <w:tab/>
        </w:r>
        <w:r w:rsidR="009D7EE2">
          <w:rPr>
            <w:noProof/>
            <w:webHidden/>
          </w:rPr>
          <w:fldChar w:fldCharType="begin"/>
        </w:r>
        <w:r w:rsidR="009D7EE2">
          <w:rPr>
            <w:noProof/>
            <w:webHidden/>
          </w:rPr>
          <w:instrText xml:space="preserve"> PAGEREF _Toc74421555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47D71C3C" w14:textId="77777777" w:rsidR="009D7EE2" w:rsidRDefault="00F44FB6">
      <w:pPr>
        <w:pStyle w:val="TOC2"/>
        <w:rPr>
          <w:rFonts w:asciiTheme="minorHAnsi" w:eastAsiaTheme="minorEastAsia" w:hAnsiTheme="minorHAnsi" w:cstheme="minorBidi"/>
          <w:b w:val="0"/>
          <w:noProof/>
          <w:szCs w:val="22"/>
          <w:lang w:eastAsia="en-ZA"/>
        </w:rPr>
      </w:pPr>
      <w:hyperlink w:anchor="_Toc74421557" w:history="1">
        <w:r w:rsidR="009D7EE2" w:rsidRPr="00F77000">
          <w:rPr>
            <w:rStyle w:val="Hyperlink"/>
            <w:noProof/>
          </w:rPr>
          <w:t>2.1</w:t>
        </w:r>
        <w:r w:rsidR="009D7EE2">
          <w:rPr>
            <w:rFonts w:asciiTheme="minorHAnsi" w:eastAsiaTheme="minorEastAsia" w:hAnsiTheme="minorHAnsi" w:cstheme="minorBidi"/>
            <w:b w:val="0"/>
            <w:noProof/>
            <w:szCs w:val="22"/>
            <w:lang w:eastAsia="en-ZA"/>
          </w:rPr>
          <w:tab/>
        </w:r>
        <w:r w:rsidR="009D7EE2" w:rsidRPr="00F77000">
          <w:rPr>
            <w:rStyle w:val="Hyperlink"/>
            <w:noProof/>
          </w:rPr>
          <w:t>Introduction</w:t>
        </w:r>
        <w:r w:rsidR="009D7EE2">
          <w:rPr>
            <w:noProof/>
            <w:webHidden/>
          </w:rPr>
          <w:tab/>
        </w:r>
        <w:r w:rsidR="009D7EE2">
          <w:rPr>
            <w:noProof/>
            <w:webHidden/>
          </w:rPr>
          <w:fldChar w:fldCharType="begin"/>
        </w:r>
        <w:r w:rsidR="009D7EE2">
          <w:rPr>
            <w:noProof/>
            <w:webHidden/>
          </w:rPr>
          <w:instrText xml:space="preserve"> PAGEREF _Toc74421557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226315C5" w14:textId="77777777" w:rsidR="009D7EE2" w:rsidRDefault="00F44FB6">
      <w:pPr>
        <w:pStyle w:val="TOC2"/>
        <w:rPr>
          <w:rFonts w:asciiTheme="minorHAnsi" w:eastAsiaTheme="minorEastAsia" w:hAnsiTheme="minorHAnsi" w:cstheme="minorBidi"/>
          <w:b w:val="0"/>
          <w:noProof/>
          <w:szCs w:val="22"/>
          <w:lang w:eastAsia="en-ZA"/>
        </w:rPr>
      </w:pPr>
      <w:hyperlink w:anchor="_Toc74421558" w:history="1">
        <w:r w:rsidR="009D7EE2" w:rsidRPr="00F77000">
          <w:rPr>
            <w:rStyle w:val="Hyperlink"/>
            <w:noProof/>
          </w:rPr>
          <w:t>2.2</w:t>
        </w:r>
        <w:r w:rsidR="009D7EE2">
          <w:rPr>
            <w:rFonts w:asciiTheme="minorHAnsi" w:eastAsiaTheme="minorEastAsia" w:hAnsiTheme="minorHAnsi" w:cstheme="minorBidi"/>
            <w:b w:val="0"/>
            <w:noProof/>
            <w:szCs w:val="22"/>
            <w:lang w:eastAsia="en-ZA"/>
          </w:rPr>
          <w:tab/>
        </w:r>
        <w:r w:rsidR="009D7EE2" w:rsidRPr="00F77000">
          <w:rPr>
            <w:rStyle w:val="Hyperlink"/>
            <w:noProof/>
          </w:rPr>
          <w:t>An Issue with Instructional Education</w:t>
        </w:r>
        <w:r w:rsidR="009D7EE2">
          <w:rPr>
            <w:noProof/>
            <w:webHidden/>
          </w:rPr>
          <w:tab/>
        </w:r>
        <w:r w:rsidR="009D7EE2">
          <w:rPr>
            <w:noProof/>
            <w:webHidden/>
          </w:rPr>
          <w:fldChar w:fldCharType="begin"/>
        </w:r>
        <w:r w:rsidR="009D7EE2">
          <w:rPr>
            <w:noProof/>
            <w:webHidden/>
          </w:rPr>
          <w:instrText xml:space="preserve"> PAGEREF _Toc74421558 \h </w:instrText>
        </w:r>
        <w:r w:rsidR="009D7EE2">
          <w:rPr>
            <w:noProof/>
            <w:webHidden/>
          </w:rPr>
        </w:r>
        <w:r w:rsidR="009D7EE2">
          <w:rPr>
            <w:noProof/>
            <w:webHidden/>
          </w:rPr>
          <w:fldChar w:fldCharType="separate"/>
        </w:r>
        <w:r w:rsidR="002E269B">
          <w:rPr>
            <w:noProof/>
            <w:webHidden/>
          </w:rPr>
          <w:t>5</w:t>
        </w:r>
        <w:r w:rsidR="009D7EE2">
          <w:rPr>
            <w:noProof/>
            <w:webHidden/>
          </w:rPr>
          <w:fldChar w:fldCharType="end"/>
        </w:r>
      </w:hyperlink>
    </w:p>
    <w:p w14:paraId="4E46F697" w14:textId="77777777" w:rsidR="009D7EE2" w:rsidRDefault="00F44FB6">
      <w:pPr>
        <w:pStyle w:val="TOC2"/>
        <w:rPr>
          <w:rFonts w:asciiTheme="minorHAnsi" w:eastAsiaTheme="minorEastAsia" w:hAnsiTheme="minorHAnsi" w:cstheme="minorBidi"/>
          <w:b w:val="0"/>
          <w:noProof/>
          <w:szCs w:val="22"/>
          <w:lang w:eastAsia="en-ZA"/>
        </w:rPr>
      </w:pPr>
      <w:hyperlink w:anchor="_Toc74421559" w:history="1">
        <w:r w:rsidR="009D7EE2" w:rsidRPr="00F77000">
          <w:rPr>
            <w:rStyle w:val="Hyperlink"/>
            <w:noProof/>
          </w:rPr>
          <w:t>2.3</w:t>
        </w:r>
        <w:r w:rsidR="009D7EE2">
          <w:rPr>
            <w:rFonts w:asciiTheme="minorHAnsi" w:eastAsiaTheme="minorEastAsia" w:hAnsiTheme="minorHAnsi" w:cstheme="minorBidi"/>
            <w:b w:val="0"/>
            <w:noProof/>
            <w:szCs w:val="22"/>
            <w:lang w:eastAsia="en-ZA"/>
          </w:rPr>
          <w:tab/>
        </w:r>
        <w:r w:rsidR="009D7EE2" w:rsidRPr="00F77000">
          <w:rPr>
            <w:rStyle w:val="Hyperlink"/>
            <w:noProof/>
          </w:rPr>
          <w:t>Pedagogy and Learning Theories</w:t>
        </w:r>
        <w:r w:rsidR="009D7EE2">
          <w:rPr>
            <w:noProof/>
            <w:webHidden/>
          </w:rPr>
          <w:tab/>
        </w:r>
        <w:r w:rsidR="009D7EE2">
          <w:rPr>
            <w:noProof/>
            <w:webHidden/>
          </w:rPr>
          <w:fldChar w:fldCharType="begin"/>
        </w:r>
        <w:r w:rsidR="009D7EE2">
          <w:rPr>
            <w:noProof/>
            <w:webHidden/>
          </w:rPr>
          <w:instrText xml:space="preserve"> PAGEREF _Toc74421559 \h </w:instrText>
        </w:r>
        <w:r w:rsidR="009D7EE2">
          <w:rPr>
            <w:noProof/>
            <w:webHidden/>
          </w:rPr>
        </w:r>
        <w:r w:rsidR="009D7EE2">
          <w:rPr>
            <w:noProof/>
            <w:webHidden/>
          </w:rPr>
          <w:fldChar w:fldCharType="separate"/>
        </w:r>
        <w:r w:rsidR="002E269B">
          <w:rPr>
            <w:noProof/>
            <w:webHidden/>
          </w:rPr>
          <w:t>7</w:t>
        </w:r>
        <w:r w:rsidR="009D7EE2">
          <w:rPr>
            <w:noProof/>
            <w:webHidden/>
          </w:rPr>
          <w:fldChar w:fldCharType="end"/>
        </w:r>
      </w:hyperlink>
    </w:p>
    <w:p w14:paraId="136ED866" w14:textId="77777777" w:rsidR="009D7EE2" w:rsidRDefault="00F44FB6">
      <w:pPr>
        <w:pStyle w:val="TOC2"/>
        <w:rPr>
          <w:rFonts w:asciiTheme="minorHAnsi" w:eastAsiaTheme="minorEastAsia" w:hAnsiTheme="minorHAnsi" w:cstheme="minorBidi"/>
          <w:b w:val="0"/>
          <w:noProof/>
          <w:szCs w:val="22"/>
          <w:lang w:eastAsia="en-ZA"/>
        </w:rPr>
      </w:pPr>
      <w:hyperlink w:anchor="_Toc74421560" w:history="1">
        <w:r w:rsidR="009D7EE2" w:rsidRPr="00F77000">
          <w:rPr>
            <w:rStyle w:val="Hyperlink"/>
            <w:noProof/>
          </w:rPr>
          <w:t>2.4</w:t>
        </w:r>
        <w:r w:rsidR="009D7EE2">
          <w:rPr>
            <w:rFonts w:asciiTheme="minorHAnsi" w:eastAsiaTheme="minorEastAsia" w:hAnsiTheme="minorHAnsi" w:cstheme="minorBidi"/>
            <w:b w:val="0"/>
            <w:noProof/>
            <w:szCs w:val="22"/>
            <w:lang w:eastAsia="en-ZA"/>
          </w:rPr>
          <w:tab/>
        </w:r>
        <w:r w:rsidR="009D7EE2" w:rsidRPr="00F77000">
          <w:rPr>
            <w:rStyle w:val="Hyperlink"/>
            <w:noProof/>
          </w:rPr>
          <w:t>An Approach Through Ludology</w:t>
        </w:r>
        <w:r w:rsidR="009D7EE2">
          <w:rPr>
            <w:noProof/>
            <w:webHidden/>
          </w:rPr>
          <w:tab/>
        </w:r>
        <w:r w:rsidR="009D7EE2">
          <w:rPr>
            <w:noProof/>
            <w:webHidden/>
          </w:rPr>
          <w:fldChar w:fldCharType="begin"/>
        </w:r>
        <w:r w:rsidR="009D7EE2">
          <w:rPr>
            <w:noProof/>
            <w:webHidden/>
          </w:rPr>
          <w:instrText xml:space="preserve"> PAGEREF _Toc74421560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1E7076DB" w14:textId="77777777" w:rsidR="009D7EE2" w:rsidRDefault="00F44FB6">
      <w:pPr>
        <w:pStyle w:val="TOC3"/>
        <w:rPr>
          <w:rFonts w:asciiTheme="minorHAnsi" w:eastAsiaTheme="minorEastAsia" w:hAnsiTheme="minorHAnsi" w:cstheme="minorBidi"/>
          <w:noProof/>
          <w:szCs w:val="22"/>
          <w:lang w:eastAsia="en-ZA"/>
        </w:rPr>
      </w:pPr>
      <w:hyperlink w:anchor="_Toc74421561" w:history="1">
        <w:r w:rsidR="009D7EE2" w:rsidRPr="00F77000">
          <w:rPr>
            <w:rStyle w:val="Hyperlink"/>
            <w:noProof/>
          </w:rPr>
          <w:t>2.4.1</w:t>
        </w:r>
        <w:r w:rsidR="009D7EE2">
          <w:rPr>
            <w:rFonts w:asciiTheme="minorHAnsi" w:eastAsiaTheme="minorEastAsia" w:hAnsiTheme="minorHAnsi" w:cstheme="minorBidi"/>
            <w:noProof/>
            <w:szCs w:val="22"/>
            <w:lang w:eastAsia="en-ZA"/>
          </w:rPr>
          <w:tab/>
        </w:r>
        <w:r w:rsidR="009D7EE2" w:rsidRPr="00F77000">
          <w:rPr>
            <w:rStyle w:val="Hyperlink"/>
            <w:noProof/>
          </w:rPr>
          <w:t>What is Ludology</w:t>
        </w:r>
        <w:r w:rsidR="009D7EE2">
          <w:rPr>
            <w:noProof/>
            <w:webHidden/>
          </w:rPr>
          <w:tab/>
        </w:r>
        <w:r w:rsidR="009D7EE2">
          <w:rPr>
            <w:noProof/>
            <w:webHidden/>
          </w:rPr>
          <w:fldChar w:fldCharType="begin"/>
        </w:r>
        <w:r w:rsidR="009D7EE2">
          <w:rPr>
            <w:noProof/>
            <w:webHidden/>
          </w:rPr>
          <w:instrText xml:space="preserve"> PAGEREF _Toc74421561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5B8C7311" w14:textId="77777777" w:rsidR="009D7EE2" w:rsidRDefault="00F44FB6">
      <w:pPr>
        <w:pStyle w:val="TOC3"/>
        <w:rPr>
          <w:rFonts w:asciiTheme="minorHAnsi" w:eastAsiaTheme="minorEastAsia" w:hAnsiTheme="minorHAnsi" w:cstheme="minorBidi"/>
          <w:noProof/>
          <w:szCs w:val="22"/>
          <w:lang w:eastAsia="en-ZA"/>
        </w:rPr>
      </w:pPr>
      <w:hyperlink w:anchor="_Toc74421562" w:history="1">
        <w:r w:rsidR="009D7EE2" w:rsidRPr="00F77000">
          <w:rPr>
            <w:rStyle w:val="Hyperlink"/>
            <w:noProof/>
          </w:rPr>
          <w:t>2.4.2</w:t>
        </w:r>
        <w:r w:rsidR="009D7EE2">
          <w:rPr>
            <w:rFonts w:asciiTheme="minorHAnsi" w:eastAsiaTheme="minorEastAsia" w:hAnsiTheme="minorHAnsi" w:cstheme="minorBidi"/>
            <w:noProof/>
            <w:szCs w:val="22"/>
            <w:lang w:eastAsia="en-ZA"/>
          </w:rPr>
          <w:tab/>
        </w:r>
        <w:r w:rsidR="009D7EE2" w:rsidRPr="00F77000">
          <w:rPr>
            <w:rStyle w:val="Hyperlink"/>
            <w:noProof/>
          </w:rPr>
          <w:t>Serious Games</w:t>
        </w:r>
        <w:r w:rsidR="009D7EE2">
          <w:rPr>
            <w:noProof/>
            <w:webHidden/>
          </w:rPr>
          <w:tab/>
        </w:r>
        <w:r w:rsidR="009D7EE2">
          <w:rPr>
            <w:noProof/>
            <w:webHidden/>
          </w:rPr>
          <w:fldChar w:fldCharType="begin"/>
        </w:r>
        <w:r w:rsidR="009D7EE2">
          <w:rPr>
            <w:noProof/>
            <w:webHidden/>
          </w:rPr>
          <w:instrText xml:space="preserve"> PAGEREF _Toc74421562 \h </w:instrText>
        </w:r>
        <w:r w:rsidR="009D7EE2">
          <w:rPr>
            <w:noProof/>
            <w:webHidden/>
          </w:rPr>
        </w:r>
        <w:r w:rsidR="009D7EE2">
          <w:rPr>
            <w:noProof/>
            <w:webHidden/>
          </w:rPr>
          <w:fldChar w:fldCharType="separate"/>
        </w:r>
        <w:r w:rsidR="002E269B">
          <w:rPr>
            <w:noProof/>
            <w:webHidden/>
          </w:rPr>
          <w:t>10</w:t>
        </w:r>
        <w:r w:rsidR="009D7EE2">
          <w:rPr>
            <w:noProof/>
            <w:webHidden/>
          </w:rPr>
          <w:fldChar w:fldCharType="end"/>
        </w:r>
      </w:hyperlink>
    </w:p>
    <w:p w14:paraId="36274644" w14:textId="77777777" w:rsidR="009D7EE2" w:rsidRDefault="00F44FB6">
      <w:pPr>
        <w:pStyle w:val="TOC3"/>
        <w:rPr>
          <w:rFonts w:asciiTheme="minorHAnsi" w:eastAsiaTheme="minorEastAsia" w:hAnsiTheme="minorHAnsi" w:cstheme="minorBidi"/>
          <w:noProof/>
          <w:szCs w:val="22"/>
          <w:lang w:eastAsia="en-ZA"/>
        </w:rPr>
      </w:pPr>
      <w:hyperlink w:anchor="_Toc74421563" w:history="1">
        <w:r w:rsidR="009D7EE2" w:rsidRPr="00F77000">
          <w:rPr>
            <w:rStyle w:val="Hyperlink"/>
            <w:noProof/>
          </w:rPr>
          <w:t>2.4.3</w:t>
        </w:r>
        <w:r w:rsidR="009D7EE2">
          <w:rPr>
            <w:rFonts w:asciiTheme="minorHAnsi" w:eastAsiaTheme="minorEastAsia" w:hAnsiTheme="minorHAnsi" w:cstheme="minorBidi"/>
            <w:noProof/>
            <w:szCs w:val="22"/>
            <w:lang w:eastAsia="en-ZA"/>
          </w:rPr>
          <w:tab/>
        </w:r>
        <w:r w:rsidR="009D7EE2" w:rsidRPr="00F77000">
          <w:rPr>
            <w:rStyle w:val="Hyperlink"/>
            <w:noProof/>
          </w:rPr>
          <w:t>Games as Simulation</w:t>
        </w:r>
        <w:r w:rsidR="009D7EE2">
          <w:rPr>
            <w:noProof/>
            <w:webHidden/>
          </w:rPr>
          <w:tab/>
        </w:r>
        <w:r w:rsidR="009D7EE2">
          <w:rPr>
            <w:noProof/>
            <w:webHidden/>
          </w:rPr>
          <w:fldChar w:fldCharType="begin"/>
        </w:r>
        <w:r w:rsidR="009D7EE2">
          <w:rPr>
            <w:noProof/>
            <w:webHidden/>
          </w:rPr>
          <w:instrText xml:space="preserve"> PAGEREF _Toc74421563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1BBF788B" w14:textId="77777777" w:rsidR="009D7EE2" w:rsidRDefault="00F44FB6">
      <w:pPr>
        <w:pStyle w:val="TOC2"/>
        <w:rPr>
          <w:rFonts w:asciiTheme="minorHAnsi" w:eastAsiaTheme="minorEastAsia" w:hAnsiTheme="minorHAnsi" w:cstheme="minorBidi"/>
          <w:b w:val="0"/>
          <w:noProof/>
          <w:szCs w:val="22"/>
          <w:lang w:eastAsia="en-ZA"/>
        </w:rPr>
      </w:pPr>
      <w:hyperlink w:anchor="_Toc74421564" w:history="1">
        <w:r w:rsidR="009D7EE2" w:rsidRPr="00F77000">
          <w:rPr>
            <w:rStyle w:val="Hyperlink"/>
            <w:noProof/>
          </w:rPr>
          <w:t>2.5</w:t>
        </w:r>
        <w:r w:rsidR="009D7EE2">
          <w:rPr>
            <w:rFonts w:asciiTheme="minorHAnsi" w:eastAsiaTheme="minorEastAsia" w:hAnsiTheme="minorHAnsi" w:cstheme="minorBidi"/>
            <w:b w:val="0"/>
            <w:noProof/>
            <w:szCs w:val="22"/>
            <w:lang w:eastAsia="en-ZA"/>
          </w:rPr>
          <w:tab/>
        </w:r>
        <w:r w:rsidR="009D7EE2" w:rsidRPr="00F77000">
          <w:rPr>
            <w:rStyle w:val="Hyperlink"/>
            <w:noProof/>
          </w:rPr>
          <w:t>Gamification</w:t>
        </w:r>
        <w:r w:rsidR="009D7EE2">
          <w:rPr>
            <w:noProof/>
            <w:webHidden/>
          </w:rPr>
          <w:tab/>
        </w:r>
        <w:r w:rsidR="009D7EE2">
          <w:rPr>
            <w:noProof/>
            <w:webHidden/>
          </w:rPr>
          <w:fldChar w:fldCharType="begin"/>
        </w:r>
        <w:r w:rsidR="009D7EE2">
          <w:rPr>
            <w:noProof/>
            <w:webHidden/>
          </w:rPr>
          <w:instrText xml:space="preserve"> PAGEREF _Toc74421564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1B803E2C" w14:textId="77777777" w:rsidR="009D7EE2" w:rsidRDefault="00F44FB6">
      <w:pPr>
        <w:pStyle w:val="TOC2"/>
        <w:rPr>
          <w:rFonts w:asciiTheme="minorHAnsi" w:eastAsiaTheme="minorEastAsia" w:hAnsiTheme="minorHAnsi" w:cstheme="minorBidi"/>
          <w:b w:val="0"/>
          <w:noProof/>
          <w:szCs w:val="22"/>
          <w:lang w:eastAsia="en-ZA"/>
        </w:rPr>
      </w:pPr>
      <w:hyperlink w:anchor="_Toc74421565" w:history="1">
        <w:r w:rsidR="009D7EE2" w:rsidRPr="00F77000">
          <w:rPr>
            <w:rStyle w:val="Hyperlink"/>
            <w:noProof/>
          </w:rPr>
          <w:t>2.6</w:t>
        </w:r>
        <w:r w:rsidR="009D7EE2">
          <w:rPr>
            <w:rFonts w:asciiTheme="minorHAnsi" w:eastAsiaTheme="minorEastAsia" w:hAnsiTheme="minorHAnsi" w:cstheme="minorBidi"/>
            <w:b w:val="0"/>
            <w:noProof/>
            <w:szCs w:val="22"/>
            <w:lang w:eastAsia="en-ZA"/>
          </w:rPr>
          <w:tab/>
        </w:r>
        <w:r w:rsidR="009D7EE2" w:rsidRPr="00F77000">
          <w:rPr>
            <w:rStyle w:val="Hyperlink"/>
            <w:noProof/>
          </w:rPr>
          <w:t>Existing Gamified Teaching Systems and Educational Games</w:t>
        </w:r>
        <w:r w:rsidR="009D7EE2">
          <w:rPr>
            <w:noProof/>
            <w:webHidden/>
          </w:rPr>
          <w:tab/>
        </w:r>
        <w:r w:rsidR="009D7EE2">
          <w:rPr>
            <w:noProof/>
            <w:webHidden/>
          </w:rPr>
          <w:fldChar w:fldCharType="begin"/>
        </w:r>
        <w:r w:rsidR="009D7EE2">
          <w:rPr>
            <w:noProof/>
            <w:webHidden/>
          </w:rPr>
          <w:instrText xml:space="preserve"> PAGEREF _Toc74421565 \h </w:instrText>
        </w:r>
        <w:r w:rsidR="009D7EE2">
          <w:rPr>
            <w:noProof/>
            <w:webHidden/>
          </w:rPr>
        </w:r>
        <w:r w:rsidR="009D7EE2">
          <w:rPr>
            <w:noProof/>
            <w:webHidden/>
          </w:rPr>
          <w:fldChar w:fldCharType="separate"/>
        </w:r>
        <w:r w:rsidR="002E269B">
          <w:rPr>
            <w:noProof/>
            <w:webHidden/>
          </w:rPr>
          <w:t>12</w:t>
        </w:r>
        <w:r w:rsidR="009D7EE2">
          <w:rPr>
            <w:noProof/>
            <w:webHidden/>
          </w:rPr>
          <w:fldChar w:fldCharType="end"/>
        </w:r>
      </w:hyperlink>
    </w:p>
    <w:p w14:paraId="21DDD103" w14:textId="77777777" w:rsidR="009D7EE2" w:rsidRDefault="00F44FB6">
      <w:pPr>
        <w:pStyle w:val="TOC2"/>
        <w:rPr>
          <w:rFonts w:asciiTheme="minorHAnsi" w:eastAsiaTheme="minorEastAsia" w:hAnsiTheme="minorHAnsi" w:cstheme="minorBidi"/>
          <w:b w:val="0"/>
          <w:noProof/>
          <w:szCs w:val="22"/>
          <w:lang w:eastAsia="en-ZA"/>
        </w:rPr>
      </w:pPr>
      <w:hyperlink w:anchor="_Toc74421566" w:history="1">
        <w:r w:rsidR="009D7EE2" w:rsidRPr="00F77000">
          <w:rPr>
            <w:rStyle w:val="Hyperlink"/>
            <w:noProof/>
          </w:rPr>
          <w:t>2.7</w:t>
        </w:r>
        <w:r w:rsidR="009D7EE2">
          <w:rPr>
            <w:rFonts w:asciiTheme="minorHAnsi" w:eastAsiaTheme="minorEastAsia" w:hAnsiTheme="minorHAnsi" w:cstheme="minorBidi"/>
            <w:b w:val="0"/>
            <w:noProof/>
            <w:szCs w:val="22"/>
            <w:lang w:eastAsia="en-ZA"/>
          </w:rPr>
          <w:tab/>
        </w:r>
        <w:r w:rsidR="009D7EE2" w:rsidRPr="00F77000">
          <w:rPr>
            <w:rStyle w:val="Hyperlink"/>
            <w:noProof/>
          </w:rPr>
          <w:t>Potential Issues and Effects of Game-Based Learning</w:t>
        </w:r>
        <w:r w:rsidR="009D7EE2">
          <w:rPr>
            <w:noProof/>
            <w:webHidden/>
          </w:rPr>
          <w:tab/>
        </w:r>
        <w:r w:rsidR="009D7EE2">
          <w:rPr>
            <w:noProof/>
            <w:webHidden/>
          </w:rPr>
          <w:fldChar w:fldCharType="begin"/>
        </w:r>
        <w:r w:rsidR="009D7EE2">
          <w:rPr>
            <w:noProof/>
            <w:webHidden/>
          </w:rPr>
          <w:instrText xml:space="preserve"> PAGEREF _Toc74421566 \h </w:instrText>
        </w:r>
        <w:r w:rsidR="009D7EE2">
          <w:rPr>
            <w:noProof/>
            <w:webHidden/>
          </w:rPr>
        </w:r>
        <w:r w:rsidR="009D7EE2">
          <w:rPr>
            <w:noProof/>
            <w:webHidden/>
          </w:rPr>
          <w:fldChar w:fldCharType="separate"/>
        </w:r>
        <w:r w:rsidR="002E269B">
          <w:rPr>
            <w:noProof/>
            <w:webHidden/>
          </w:rPr>
          <w:t>13</w:t>
        </w:r>
        <w:r w:rsidR="009D7EE2">
          <w:rPr>
            <w:noProof/>
            <w:webHidden/>
          </w:rPr>
          <w:fldChar w:fldCharType="end"/>
        </w:r>
      </w:hyperlink>
    </w:p>
    <w:p w14:paraId="55A82E50" w14:textId="77777777" w:rsidR="009D7EE2" w:rsidRDefault="00F44FB6">
      <w:pPr>
        <w:pStyle w:val="TOC2"/>
        <w:rPr>
          <w:rFonts w:asciiTheme="minorHAnsi" w:eastAsiaTheme="minorEastAsia" w:hAnsiTheme="minorHAnsi" w:cstheme="minorBidi"/>
          <w:b w:val="0"/>
          <w:noProof/>
          <w:szCs w:val="22"/>
          <w:lang w:eastAsia="en-ZA"/>
        </w:rPr>
      </w:pPr>
      <w:hyperlink w:anchor="_Toc74421567" w:history="1">
        <w:r w:rsidR="009D7EE2" w:rsidRPr="00F77000">
          <w:rPr>
            <w:rStyle w:val="Hyperlink"/>
            <w:noProof/>
          </w:rPr>
          <w:t>2.8</w:t>
        </w:r>
        <w:r w:rsidR="009D7EE2">
          <w:rPr>
            <w:rFonts w:asciiTheme="minorHAnsi" w:eastAsiaTheme="minorEastAsia" w:hAnsiTheme="minorHAnsi" w:cstheme="minorBidi"/>
            <w:b w:val="0"/>
            <w:noProof/>
            <w:szCs w:val="22"/>
            <w:lang w:eastAsia="en-ZA"/>
          </w:rPr>
          <w:tab/>
        </w:r>
        <w:r w:rsidR="009D7EE2" w:rsidRPr="00F77000">
          <w:rPr>
            <w:rStyle w:val="Hyperlink"/>
            <w:noProof/>
          </w:rPr>
          <w:t>Conclusion/Summary</w:t>
        </w:r>
        <w:r w:rsidR="009D7EE2">
          <w:rPr>
            <w:noProof/>
            <w:webHidden/>
          </w:rPr>
          <w:tab/>
        </w:r>
        <w:r w:rsidR="009D7EE2">
          <w:rPr>
            <w:noProof/>
            <w:webHidden/>
          </w:rPr>
          <w:fldChar w:fldCharType="begin"/>
        </w:r>
        <w:r w:rsidR="009D7EE2">
          <w:rPr>
            <w:noProof/>
            <w:webHidden/>
          </w:rPr>
          <w:instrText xml:space="preserve"> PAGEREF _Toc74421567 \h </w:instrText>
        </w:r>
        <w:r w:rsidR="009D7EE2">
          <w:rPr>
            <w:noProof/>
            <w:webHidden/>
          </w:rPr>
        </w:r>
        <w:r w:rsidR="009D7EE2">
          <w:rPr>
            <w:noProof/>
            <w:webHidden/>
          </w:rPr>
          <w:fldChar w:fldCharType="separate"/>
        </w:r>
        <w:r w:rsidR="002E269B">
          <w:rPr>
            <w:noProof/>
            <w:webHidden/>
          </w:rPr>
          <w:t>13</w:t>
        </w:r>
        <w:r w:rsidR="009D7EE2">
          <w:rPr>
            <w:noProof/>
            <w:webHidden/>
          </w:rPr>
          <w:fldChar w:fldCharType="end"/>
        </w:r>
      </w:hyperlink>
    </w:p>
    <w:p w14:paraId="3005A52E" w14:textId="77777777" w:rsidR="009D7EE2" w:rsidRDefault="00F44FB6">
      <w:pPr>
        <w:pStyle w:val="TOC9"/>
        <w:rPr>
          <w:rFonts w:asciiTheme="minorHAnsi" w:eastAsiaTheme="minorEastAsia" w:hAnsiTheme="minorHAnsi" w:cstheme="minorBidi"/>
          <w:b w:val="0"/>
          <w:caps w:val="0"/>
          <w:noProof/>
          <w:szCs w:val="22"/>
          <w:lang w:eastAsia="en-ZA"/>
        </w:rPr>
      </w:pPr>
      <w:hyperlink w:anchor="_Toc74421568" w:history="1">
        <w:r w:rsidR="009D7EE2" w:rsidRPr="00F77000">
          <w:rPr>
            <w:rStyle w:val="Hyperlink"/>
            <w:noProof/>
          </w:rPr>
          <w:t>Reference List</w:t>
        </w:r>
        <w:r w:rsidR="009D7EE2">
          <w:rPr>
            <w:noProof/>
            <w:webHidden/>
          </w:rPr>
          <w:tab/>
        </w:r>
        <w:r w:rsidR="009D7EE2">
          <w:rPr>
            <w:noProof/>
            <w:webHidden/>
          </w:rPr>
          <w:fldChar w:fldCharType="begin"/>
        </w:r>
        <w:r w:rsidR="009D7EE2">
          <w:rPr>
            <w:noProof/>
            <w:webHidden/>
          </w:rPr>
          <w:instrText xml:space="preserve"> PAGEREF _Toc74421568 \h </w:instrText>
        </w:r>
        <w:r w:rsidR="009D7EE2">
          <w:rPr>
            <w:noProof/>
            <w:webHidden/>
          </w:rPr>
        </w:r>
        <w:r w:rsidR="009D7EE2">
          <w:rPr>
            <w:noProof/>
            <w:webHidden/>
          </w:rPr>
          <w:fldChar w:fldCharType="separate"/>
        </w:r>
        <w:r w:rsidR="002E269B">
          <w:rPr>
            <w:noProof/>
            <w:webHidden/>
          </w:rPr>
          <w:t>14</w:t>
        </w:r>
        <w:r w:rsidR="009D7EE2">
          <w:rPr>
            <w:noProof/>
            <w:webHidden/>
          </w:rPr>
          <w:fldChar w:fldCharType="end"/>
        </w:r>
      </w:hyperlink>
    </w:p>
    <w:p w14:paraId="639EA1B0" w14:textId="77777777" w:rsidR="00AF6698" w:rsidRPr="005F73C6" w:rsidRDefault="00DC33BA" w:rsidP="0014696A">
      <w:pPr>
        <w:spacing w:after="0"/>
      </w:pPr>
      <w:r w:rsidRPr="005F73C6">
        <w:fldChar w:fldCharType="end"/>
      </w:r>
    </w:p>
    <w:p w14:paraId="57ADBDD2" w14:textId="77777777" w:rsidR="00AF6698" w:rsidRPr="005F73C6" w:rsidRDefault="00DC33BA" w:rsidP="00AC7965">
      <w:pPr>
        <w:spacing w:after="0"/>
        <w:rPr>
          <w:sz w:val="28"/>
        </w:rPr>
      </w:pPr>
      <w:r w:rsidRPr="005F73C6">
        <w:br w:type="page"/>
      </w:r>
    </w:p>
    <w:p w14:paraId="3F57F5CF" w14:textId="77777777" w:rsidR="00AF6698" w:rsidRPr="005F73C6" w:rsidRDefault="0076260C" w:rsidP="00447CBB">
      <w:pPr>
        <w:pStyle w:val="Chapter"/>
        <w:spacing w:after="0"/>
      </w:pPr>
      <w:bookmarkStart w:id="1" w:name="_Toc74421547"/>
      <w:r w:rsidRPr="005F73C6">
        <w:lastRenderedPageBreak/>
        <w:t>List of Figures</w:t>
      </w:r>
      <w:bookmarkEnd w:id="1"/>
      <w:r w:rsidR="000A2712" w:rsidRPr="005F73C6">
        <w:t xml:space="preserve"> </w:t>
      </w:r>
    </w:p>
    <w:p w14:paraId="2C7DDBD8" w14:textId="77777777" w:rsidR="009D7EE2"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21569" w:history="1">
        <w:r w:rsidR="009D7EE2" w:rsidRPr="00BB2B92">
          <w:rPr>
            <w:rStyle w:val="Hyperlink"/>
          </w:rPr>
          <w:t>Figure 1: Example of an Educational Game (Quest Atlantis)</w:t>
        </w:r>
        <w:r w:rsidR="009D7EE2">
          <w:rPr>
            <w:webHidden/>
          </w:rPr>
          <w:tab/>
        </w:r>
        <w:r w:rsidR="009D7EE2">
          <w:rPr>
            <w:webHidden/>
          </w:rPr>
          <w:fldChar w:fldCharType="begin"/>
        </w:r>
        <w:r w:rsidR="009D7EE2">
          <w:rPr>
            <w:webHidden/>
          </w:rPr>
          <w:instrText xml:space="preserve"> PAGEREF _Toc74421569 \h </w:instrText>
        </w:r>
        <w:r w:rsidR="009D7EE2">
          <w:rPr>
            <w:webHidden/>
          </w:rPr>
        </w:r>
        <w:r w:rsidR="009D7EE2">
          <w:rPr>
            <w:webHidden/>
          </w:rPr>
          <w:fldChar w:fldCharType="separate"/>
        </w:r>
        <w:r w:rsidR="002E269B">
          <w:rPr>
            <w:webHidden/>
          </w:rPr>
          <w:t>2</w:t>
        </w:r>
        <w:r w:rsidR="009D7EE2">
          <w:rPr>
            <w:webHidden/>
          </w:rPr>
          <w:fldChar w:fldCharType="end"/>
        </w:r>
      </w:hyperlink>
    </w:p>
    <w:p w14:paraId="7367B88B" w14:textId="77777777" w:rsidR="007340D7" w:rsidRPr="005F73C6" w:rsidRDefault="00DC33BA" w:rsidP="00447CBB">
      <w:pPr>
        <w:pStyle w:val="Heading0"/>
        <w:spacing w:after="0"/>
      </w:pPr>
      <w:r w:rsidRPr="005F73C6">
        <w:fldChar w:fldCharType="end"/>
      </w:r>
    </w:p>
    <w:p w14:paraId="6D1FACD9" w14:textId="77777777" w:rsidR="00AF6698" w:rsidRPr="005F73C6" w:rsidRDefault="007340D7" w:rsidP="00447CBB">
      <w:pPr>
        <w:pStyle w:val="Chapter"/>
        <w:spacing w:after="0"/>
      </w:pPr>
      <w:bookmarkStart w:id="2" w:name="_Toc74421548"/>
      <w:r w:rsidRPr="005F73C6">
        <w:t>List of Tables</w:t>
      </w:r>
      <w:bookmarkEnd w:id="2"/>
    </w:p>
    <w:p w14:paraId="7336E083" w14:textId="77777777" w:rsidR="009D7EE2"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21570" w:history="1">
        <w:r w:rsidR="009D7EE2" w:rsidRPr="0011790A">
          <w:rPr>
            <w:rStyle w:val="Hyperlink"/>
          </w:rPr>
          <w:t>Table 1: Organisational Needs Between the Industrial and Information Ages - Adapted from Reigeluth (1996)</w:t>
        </w:r>
        <w:r w:rsidR="009D7EE2">
          <w:rPr>
            <w:webHidden/>
          </w:rPr>
          <w:tab/>
        </w:r>
        <w:r w:rsidR="009D7EE2">
          <w:rPr>
            <w:webHidden/>
          </w:rPr>
          <w:fldChar w:fldCharType="begin"/>
        </w:r>
        <w:r w:rsidR="009D7EE2">
          <w:rPr>
            <w:webHidden/>
          </w:rPr>
          <w:instrText xml:space="preserve"> PAGEREF _Toc74421570 \h </w:instrText>
        </w:r>
        <w:r w:rsidR="009D7EE2">
          <w:rPr>
            <w:webHidden/>
          </w:rPr>
        </w:r>
        <w:r w:rsidR="009D7EE2">
          <w:rPr>
            <w:webHidden/>
          </w:rPr>
          <w:fldChar w:fldCharType="separate"/>
        </w:r>
        <w:r w:rsidR="002E269B">
          <w:rPr>
            <w:webHidden/>
          </w:rPr>
          <w:t>6</w:t>
        </w:r>
        <w:r w:rsidR="009D7EE2">
          <w:rPr>
            <w:webHidden/>
          </w:rPr>
          <w:fldChar w:fldCharType="end"/>
        </w:r>
      </w:hyperlink>
    </w:p>
    <w:p w14:paraId="1B500025" w14:textId="77777777" w:rsidR="009D7EE2" w:rsidRDefault="00F44FB6">
      <w:pPr>
        <w:pStyle w:val="TableofFigures"/>
        <w:rPr>
          <w:rFonts w:asciiTheme="minorHAnsi" w:eastAsiaTheme="minorEastAsia" w:hAnsiTheme="minorHAnsi" w:cstheme="minorBidi"/>
          <w:szCs w:val="22"/>
          <w:lang w:eastAsia="en-ZA"/>
        </w:rPr>
      </w:pPr>
      <w:hyperlink w:anchor="_Toc74421571" w:history="1">
        <w:r w:rsidR="009D7EE2" w:rsidRPr="0011790A">
          <w:rPr>
            <w:rStyle w:val="Hyperlink"/>
          </w:rPr>
          <w:t>Table 2: List of Several Learning Methods and Their Strengths - Adapted from (Moleda, 1995, as cited in Reigeluth, 1996)</w:t>
        </w:r>
        <w:r w:rsidR="009D7EE2">
          <w:rPr>
            <w:webHidden/>
          </w:rPr>
          <w:tab/>
        </w:r>
        <w:r w:rsidR="009D7EE2">
          <w:rPr>
            <w:webHidden/>
          </w:rPr>
          <w:fldChar w:fldCharType="begin"/>
        </w:r>
        <w:r w:rsidR="009D7EE2">
          <w:rPr>
            <w:webHidden/>
          </w:rPr>
          <w:instrText xml:space="preserve"> PAGEREF _Toc74421571 \h </w:instrText>
        </w:r>
        <w:r w:rsidR="009D7EE2">
          <w:rPr>
            <w:webHidden/>
          </w:rPr>
        </w:r>
        <w:r w:rsidR="009D7EE2">
          <w:rPr>
            <w:webHidden/>
          </w:rPr>
          <w:fldChar w:fldCharType="separate"/>
        </w:r>
        <w:r w:rsidR="002E269B">
          <w:rPr>
            <w:webHidden/>
          </w:rPr>
          <w:t>8</w:t>
        </w:r>
        <w:r w:rsidR="009D7EE2">
          <w:rPr>
            <w:webHidden/>
          </w:rPr>
          <w:fldChar w:fldCharType="end"/>
        </w:r>
      </w:hyperlink>
    </w:p>
    <w:p w14:paraId="67225D56" w14:textId="77777777" w:rsidR="00AF6698" w:rsidRPr="005F73C6" w:rsidRDefault="00887F42" w:rsidP="00447CBB">
      <w:pPr>
        <w:spacing w:after="0"/>
      </w:pPr>
      <w:r w:rsidRPr="005F73C6">
        <w:fldChar w:fldCharType="end"/>
      </w:r>
    </w:p>
    <w:p w14:paraId="2C639A8A" w14:textId="77777777" w:rsidR="000A2712" w:rsidRPr="005F73C6" w:rsidRDefault="000A2712" w:rsidP="00D061EA">
      <w:pPr>
        <w:spacing w:after="0"/>
      </w:pPr>
    </w:p>
    <w:p w14:paraId="042C6200" w14:textId="77777777"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14:paraId="35B84084" w14:textId="77777777" w:rsidR="00AF6698" w:rsidRPr="005F73C6" w:rsidRDefault="00DC33BA" w:rsidP="00D061EA">
      <w:pPr>
        <w:pStyle w:val="Chapter"/>
        <w:spacing w:after="0"/>
      </w:pPr>
      <w:bookmarkStart w:id="3" w:name="_Toc74421549"/>
      <w:bookmarkStart w:id="4" w:name="_Toc322953587"/>
      <w:r w:rsidRPr="005F73C6">
        <w:lastRenderedPageBreak/>
        <w:t>Chapter 1</w:t>
      </w:r>
      <w:r w:rsidR="00FD7B28" w:rsidRPr="005F73C6">
        <w:t>: Introduction</w:t>
      </w:r>
      <w:bookmarkEnd w:id="3"/>
    </w:p>
    <w:bookmarkEnd w:id="4"/>
    <w:p w14:paraId="788FC95D" w14:textId="77777777"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Start w:id="26" w:name="_Toc7442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F2CE494" w14:textId="77777777" w:rsidR="00AA4400" w:rsidRPr="005F73C6" w:rsidRDefault="00AA4400" w:rsidP="00D061EA">
      <w:pPr>
        <w:pStyle w:val="Heading2"/>
        <w:spacing w:before="0" w:after="0"/>
      </w:pPr>
      <w:bookmarkStart w:id="27" w:name="_Toc74421551"/>
      <w:bookmarkStart w:id="28" w:name="_Toc349293625"/>
      <w:bookmarkStart w:id="29" w:name="_Toc349545915"/>
      <w:r w:rsidRPr="005F73C6">
        <w:t>Project Description</w:t>
      </w:r>
      <w:bookmarkEnd w:id="27"/>
    </w:p>
    <w:p w14:paraId="3849DBE8" w14:textId="77777777"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14:paraId="04861A78" w14:textId="77777777" w:rsidR="00D061EA" w:rsidRPr="005F73C6" w:rsidRDefault="00D061EA" w:rsidP="00D061EA">
      <w:pPr>
        <w:spacing w:after="0"/>
      </w:pPr>
    </w:p>
    <w:p w14:paraId="27B21023" w14:textId="77777777"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14:paraId="7521DE70" w14:textId="77777777" w:rsidR="00D061EA" w:rsidRPr="005F73C6" w:rsidRDefault="00D061EA" w:rsidP="00D061EA">
      <w:pPr>
        <w:spacing w:after="0"/>
      </w:pPr>
    </w:p>
    <w:p w14:paraId="2F5F52B8" w14:textId="77777777" w:rsidR="00AA4400" w:rsidRPr="005F73C6" w:rsidRDefault="0085447C" w:rsidP="00D061EA">
      <w:pPr>
        <w:pStyle w:val="Heading2"/>
        <w:spacing w:before="0" w:after="0"/>
      </w:pPr>
      <w:bookmarkStart w:id="30" w:name="_Toc74421552"/>
      <w:r w:rsidRPr="005F73C6">
        <w:t xml:space="preserve">Project </w:t>
      </w:r>
      <w:r w:rsidR="00CB2D13" w:rsidRPr="005F73C6">
        <w:t>Contents</w:t>
      </w:r>
      <w:bookmarkEnd w:id="30"/>
    </w:p>
    <w:p w14:paraId="76F52333" w14:textId="77777777" w:rsidR="00B66DC5" w:rsidRPr="005F73C6" w:rsidRDefault="0085447C" w:rsidP="00440587">
      <w:pPr>
        <w:pStyle w:val="Heading3"/>
        <w:spacing w:before="0" w:after="0"/>
      </w:pPr>
      <w:bookmarkStart w:id="31" w:name="_Toc74421553"/>
      <w:r w:rsidRPr="005F73C6">
        <w:t>Problem Description and Background</w:t>
      </w:r>
      <w:bookmarkEnd w:id="31"/>
    </w:p>
    <w:p w14:paraId="35544ADF" w14:textId="77777777"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14:paraId="7DC923DA" w14:textId="77777777" w:rsidR="00621CB5" w:rsidRPr="005F73C6" w:rsidRDefault="00621CB5" w:rsidP="0048627B">
      <w:pPr>
        <w:spacing w:after="0"/>
        <w:rPr>
          <w:rFonts w:cs="Arial"/>
        </w:rPr>
      </w:pPr>
    </w:p>
    <w:p w14:paraId="2871500B" w14:textId="77777777"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14:paraId="1E187490" w14:textId="77777777" w:rsidR="00E35C9F" w:rsidRPr="005F73C6" w:rsidRDefault="00E35C9F" w:rsidP="0048627B">
      <w:pPr>
        <w:spacing w:after="0"/>
        <w:rPr>
          <w:rFonts w:cs="Arial"/>
        </w:rPr>
      </w:pPr>
    </w:p>
    <w:p w14:paraId="2B3C857E" w14:textId="77777777"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14:paraId="4BD9E9B2" w14:textId="77777777" w:rsidR="00E35C9F" w:rsidRPr="005F73C6" w:rsidRDefault="00E35C9F" w:rsidP="0048627B">
      <w:pPr>
        <w:spacing w:after="0"/>
        <w:rPr>
          <w:rFonts w:cs="Arial"/>
        </w:rPr>
      </w:pPr>
    </w:p>
    <w:p w14:paraId="01E730FA" w14:textId="77777777"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14:paraId="1D4E9C19" w14:textId="77777777" w:rsidR="0048627B" w:rsidRPr="005F73C6" w:rsidRDefault="0048627B" w:rsidP="0048627B">
      <w:pPr>
        <w:spacing w:after="0"/>
        <w:rPr>
          <w:rFonts w:cs="Arial"/>
        </w:rPr>
      </w:pPr>
    </w:p>
    <w:p w14:paraId="6BC7242D" w14:textId="77777777" w:rsidR="001D1C9B" w:rsidRPr="005F73C6" w:rsidRDefault="0048627B" w:rsidP="00D3076D">
      <w:pPr>
        <w:spacing w:after="0"/>
        <w:jc w:val="center"/>
        <w:rPr>
          <w:rFonts w:cs="Arial"/>
        </w:rPr>
      </w:pPr>
      <w:r w:rsidRPr="005F73C6">
        <w:rPr>
          <w:rFonts w:cs="Arial"/>
          <w:noProof/>
          <w:lang w:val="en-GB" w:eastAsia="en-GB"/>
        </w:rPr>
        <w:drawing>
          <wp:inline distT="0" distB="0" distL="0" distR="0" wp14:anchorId="66D47116" wp14:editId="7F033E11">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14:paraId="51C3D2ED" w14:textId="77777777" w:rsidR="0048627B" w:rsidRPr="005F73C6" w:rsidRDefault="0048627B" w:rsidP="00E4754C">
      <w:pPr>
        <w:pStyle w:val="Caption"/>
        <w:spacing w:after="0" w:line="360" w:lineRule="auto"/>
        <w:jc w:val="center"/>
        <w:rPr>
          <w:rFonts w:cs="Arial"/>
          <w:color w:val="000000" w:themeColor="text1"/>
          <w:sz w:val="22"/>
        </w:rPr>
      </w:pPr>
      <w:bookmarkStart w:id="32" w:name="_Toc74421569"/>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2E269B">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2"/>
    </w:p>
    <w:p w14:paraId="607F9C3F" w14:textId="77777777" w:rsidR="0048627B" w:rsidRPr="005F73C6" w:rsidRDefault="0048627B" w:rsidP="0048627B">
      <w:pPr>
        <w:spacing w:after="0"/>
        <w:rPr>
          <w:rFonts w:cs="Arial"/>
        </w:rPr>
      </w:pPr>
    </w:p>
    <w:p w14:paraId="1A9A0809" w14:textId="77777777"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14:paraId="2233115F" w14:textId="77777777" w:rsidR="00916003" w:rsidRPr="005F73C6" w:rsidRDefault="00916003" w:rsidP="00242017">
      <w:pPr>
        <w:spacing w:after="0"/>
        <w:rPr>
          <w:rFonts w:cs="Arial"/>
        </w:rPr>
      </w:pPr>
    </w:p>
    <w:p w14:paraId="1C2E23A9" w14:textId="77777777"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14:paraId="311ABC13" w14:textId="77777777" w:rsidR="00242017" w:rsidRPr="005F73C6" w:rsidRDefault="00242017" w:rsidP="00242017">
      <w:pPr>
        <w:spacing w:after="0"/>
        <w:rPr>
          <w:rFonts w:cs="Arial"/>
          <w:szCs w:val="22"/>
        </w:rPr>
      </w:pPr>
    </w:p>
    <w:p w14:paraId="69ADE8C9" w14:textId="77777777"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14:paraId="4FC85696" w14:textId="77777777" w:rsidR="00CB2D13" w:rsidRPr="005F73C6" w:rsidRDefault="00CB2D13" w:rsidP="00D061EA">
      <w:pPr>
        <w:spacing w:after="0"/>
      </w:pPr>
    </w:p>
    <w:p w14:paraId="53AEA417" w14:textId="77777777" w:rsidR="00AA4400" w:rsidRPr="005F73C6" w:rsidRDefault="00AA4400" w:rsidP="00D061EA">
      <w:pPr>
        <w:pStyle w:val="Heading2"/>
        <w:spacing w:before="0" w:after="0"/>
      </w:pPr>
      <w:bookmarkStart w:id="33" w:name="_Toc74421554"/>
      <w:r w:rsidRPr="005F73C6">
        <w:t>Aims and Objectives of Project</w:t>
      </w:r>
      <w:bookmarkEnd w:id="33"/>
    </w:p>
    <w:p w14:paraId="6DD9D9E6" w14:textId="77777777"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14:paraId="59893AB3" w14:textId="77777777" w:rsidR="00F5263A" w:rsidRPr="005F73C6" w:rsidRDefault="00F5263A" w:rsidP="00D061EA">
      <w:pPr>
        <w:spacing w:after="0"/>
        <w:rPr>
          <w:rFonts w:cs="Arial"/>
        </w:rPr>
      </w:pPr>
    </w:p>
    <w:p w14:paraId="009DBF78" w14:textId="77777777"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14:paraId="3EC71B49" w14:textId="77777777"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14:paraId="776E9E4D" w14:textId="77777777"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14:paraId="69BBF305" w14:textId="77777777"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14:paraId="6A66FB2E" w14:textId="77777777"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14:paraId="0BBEF0ED" w14:textId="77777777"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14:paraId="372D6613" w14:textId="77777777"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14:paraId="63B1C6A9" w14:textId="77777777"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14:paraId="361F207B" w14:textId="77777777" w:rsidR="00667ED8" w:rsidRPr="005F73C6" w:rsidRDefault="00667ED8" w:rsidP="00D061EA">
      <w:pPr>
        <w:spacing w:after="0"/>
        <w:rPr>
          <w:rFonts w:cs="Arial"/>
        </w:rPr>
      </w:pPr>
    </w:p>
    <w:p w14:paraId="632DD56A" w14:textId="77777777" w:rsidR="00BA1527" w:rsidRPr="005F73C6" w:rsidRDefault="00BA1527" w:rsidP="00D061EA">
      <w:pPr>
        <w:spacing w:after="0"/>
        <w:rPr>
          <w:rFonts w:cs="Arial"/>
        </w:rPr>
      </w:pPr>
    </w:p>
    <w:p w14:paraId="70612F54" w14:textId="77777777" w:rsidR="00BA1527" w:rsidRPr="005F73C6" w:rsidRDefault="00BA1527" w:rsidP="00D061EA">
      <w:pPr>
        <w:spacing w:after="0"/>
        <w:rPr>
          <w:rFonts w:cs="Arial"/>
        </w:rPr>
      </w:pPr>
    </w:p>
    <w:p w14:paraId="5B6191F7" w14:textId="77777777" w:rsidR="00BA1527" w:rsidRPr="005F73C6" w:rsidRDefault="00BA1527" w:rsidP="00D061EA">
      <w:pPr>
        <w:spacing w:after="0"/>
        <w:rPr>
          <w:rFonts w:cs="Arial"/>
        </w:rPr>
      </w:pPr>
    </w:p>
    <w:p w14:paraId="492992A9" w14:textId="77777777" w:rsidR="00BA1527" w:rsidRPr="005F73C6" w:rsidRDefault="00BA1527" w:rsidP="00D061EA">
      <w:pPr>
        <w:spacing w:after="0"/>
        <w:rPr>
          <w:rFonts w:cs="Arial"/>
        </w:rPr>
      </w:pPr>
    </w:p>
    <w:p w14:paraId="5AEC46BE" w14:textId="77777777"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14:paraId="3562CFB3" w14:textId="77777777"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14:paraId="2AC6D65A" w14:textId="77777777"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14:paraId="291A09BF" w14:textId="77777777"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14:paraId="66F4B010" w14:textId="77777777"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14:paraId="5413412F" w14:textId="77777777" w:rsidR="00D3076D" w:rsidRPr="005F73C6" w:rsidRDefault="00D3076D" w:rsidP="00D3076D">
      <w:pPr>
        <w:spacing w:after="0"/>
        <w:rPr>
          <w:rFonts w:cs="Arial"/>
        </w:rPr>
      </w:pPr>
    </w:p>
    <w:p w14:paraId="01B88D15" w14:textId="77777777" w:rsidR="00D3076D" w:rsidRPr="005F73C6" w:rsidRDefault="00D3076D">
      <w:pPr>
        <w:spacing w:after="0" w:line="240" w:lineRule="auto"/>
        <w:jc w:val="left"/>
        <w:rPr>
          <w:rFonts w:cs="Arial"/>
        </w:rPr>
      </w:pPr>
      <w:r w:rsidRPr="005F73C6">
        <w:rPr>
          <w:rFonts w:cs="Arial"/>
        </w:rPr>
        <w:br w:type="page"/>
      </w:r>
    </w:p>
    <w:p w14:paraId="20090C6A" w14:textId="77777777" w:rsidR="00D3076D" w:rsidRPr="005F73C6" w:rsidRDefault="00D3076D" w:rsidP="009A2B24">
      <w:pPr>
        <w:pStyle w:val="Chapter"/>
        <w:spacing w:after="0"/>
        <w:jc w:val="both"/>
      </w:pPr>
      <w:bookmarkStart w:id="34" w:name="_Toc74421555"/>
      <w:r w:rsidRPr="005F73C6">
        <w:lastRenderedPageBreak/>
        <w:t>Chapter 2: Literature Review</w:t>
      </w:r>
      <w:bookmarkEnd w:id="34"/>
    </w:p>
    <w:p w14:paraId="162DF150" w14:textId="77777777" w:rsidR="00B9500D" w:rsidRPr="005F73C6" w:rsidRDefault="00B9500D" w:rsidP="009A2B24">
      <w:pPr>
        <w:pStyle w:val="Heading1"/>
        <w:spacing w:before="0" w:after="0"/>
        <w:jc w:val="both"/>
      </w:pPr>
      <w:r w:rsidRPr="005F73C6">
        <w:t>Chapter 2: Literature Review</w:t>
      </w:r>
      <w:bookmarkStart w:id="35" w:name="_Toc74403073"/>
      <w:bookmarkStart w:id="36" w:name="_Toc74421556"/>
      <w:bookmarkEnd w:id="35"/>
      <w:bookmarkEnd w:id="36"/>
    </w:p>
    <w:p w14:paraId="7B8F5A62" w14:textId="77777777" w:rsidR="00B9500D" w:rsidRPr="005F73C6" w:rsidRDefault="00B9500D" w:rsidP="009A2B24">
      <w:pPr>
        <w:pStyle w:val="Heading2"/>
        <w:spacing w:before="0" w:after="0"/>
        <w:jc w:val="both"/>
      </w:pPr>
      <w:bookmarkStart w:id="37" w:name="_Toc74421557"/>
      <w:r w:rsidRPr="005F73C6">
        <w:t>Introduction</w:t>
      </w:r>
      <w:bookmarkEnd w:id="37"/>
    </w:p>
    <w:p w14:paraId="458B5704" w14:textId="77777777"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14:paraId="0D960036" w14:textId="77777777" w:rsidR="00B9500D" w:rsidRPr="005F73C6" w:rsidRDefault="00B9500D" w:rsidP="009A2B24">
      <w:pPr>
        <w:spacing w:after="0"/>
      </w:pPr>
    </w:p>
    <w:p w14:paraId="4E92BD3B" w14:textId="77777777"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14:paraId="6E726150" w14:textId="77777777" w:rsidR="002334E7" w:rsidRPr="005F73C6" w:rsidRDefault="002334E7" w:rsidP="009A2B24">
      <w:pPr>
        <w:spacing w:after="0"/>
      </w:pPr>
    </w:p>
    <w:p w14:paraId="350C34F2" w14:textId="77777777" w:rsidR="00B9500D" w:rsidRPr="005F73C6" w:rsidRDefault="00B9500D" w:rsidP="009A2B24">
      <w:pPr>
        <w:pStyle w:val="Heading2"/>
        <w:spacing w:before="0" w:after="0"/>
        <w:jc w:val="both"/>
      </w:pPr>
      <w:bookmarkStart w:id="38" w:name="_Toc74421558"/>
      <w:r w:rsidRPr="005F73C6">
        <w:t>An Issue with Instructional Education</w:t>
      </w:r>
      <w:bookmarkEnd w:id="38"/>
    </w:p>
    <w:p w14:paraId="3057FD8F" w14:textId="77777777"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14:paraId="3AA72207" w14:textId="77777777" w:rsidR="00B9500D" w:rsidRPr="005F73C6" w:rsidRDefault="00B9500D" w:rsidP="009A2B24">
      <w:pPr>
        <w:spacing w:after="0"/>
        <w:rPr>
          <w:rFonts w:cs="Arial"/>
        </w:rPr>
      </w:pPr>
    </w:p>
    <w:p w14:paraId="38D14088" w14:textId="77777777" w:rsidR="00240B86"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14:paraId="4EA58104" w14:textId="77777777" w:rsidR="00240B86" w:rsidRDefault="00240B86" w:rsidP="009A2B24">
      <w:pPr>
        <w:spacing w:after="0"/>
        <w:rPr>
          <w:rFonts w:cs="Arial"/>
        </w:rPr>
      </w:pPr>
    </w:p>
    <w:p w14:paraId="3E53479A" w14:textId="77777777" w:rsidR="00240B86" w:rsidRDefault="00240B86" w:rsidP="009A2B24">
      <w:pPr>
        <w:spacing w:after="0"/>
        <w:rPr>
          <w:rFonts w:cs="Arial"/>
        </w:rPr>
      </w:pPr>
    </w:p>
    <w:p w14:paraId="1BEEADEC" w14:textId="77777777" w:rsidR="00240B86" w:rsidRDefault="00240B86" w:rsidP="009A2B24">
      <w:pPr>
        <w:spacing w:after="0"/>
        <w:rPr>
          <w:rFonts w:cs="Arial"/>
        </w:rPr>
      </w:pPr>
    </w:p>
    <w:p w14:paraId="2E92FB72" w14:textId="77777777" w:rsidR="00240B86" w:rsidRDefault="00240B86" w:rsidP="009A2B24">
      <w:pPr>
        <w:spacing w:after="0"/>
        <w:rPr>
          <w:rFonts w:cs="Arial"/>
        </w:rPr>
      </w:pPr>
    </w:p>
    <w:p w14:paraId="57C50D8B" w14:textId="77777777" w:rsidR="00240B86" w:rsidRDefault="00240B86" w:rsidP="009A2B24">
      <w:pPr>
        <w:spacing w:after="0"/>
        <w:rPr>
          <w:rFonts w:cs="Arial"/>
        </w:rPr>
      </w:pPr>
    </w:p>
    <w:p w14:paraId="3DA57220" w14:textId="77777777" w:rsidR="00240B86" w:rsidRPr="005F73C6" w:rsidRDefault="00240B86" w:rsidP="009A2B24">
      <w:pPr>
        <w:spacing w:after="0"/>
        <w:rPr>
          <w:rFonts w:cs="Arial"/>
        </w:rPr>
      </w:pPr>
    </w:p>
    <w:p w14:paraId="0F180D4B" w14:textId="77777777" w:rsidR="002334E7" w:rsidRPr="005F73C6" w:rsidRDefault="002334E7" w:rsidP="002334E7">
      <w:pPr>
        <w:pStyle w:val="Caption"/>
        <w:spacing w:after="0" w:line="360" w:lineRule="auto"/>
        <w:rPr>
          <w:rFonts w:cs="Arial"/>
          <w:color w:val="auto"/>
        </w:rPr>
      </w:pPr>
      <w:bookmarkStart w:id="39" w:name="_Toc74421570"/>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2E269B">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9"/>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14:paraId="612A6B0B" w14:textId="77777777" w:rsidTr="002334E7">
        <w:tc>
          <w:tcPr>
            <w:tcW w:w="4537" w:type="dxa"/>
            <w:tcBorders>
              <w:top w:val="single" w:sz="4" w:space="0" w:color="auto"/>
              <w:bottom w:val="double" w:sz="4" w:space="0" w:color="auto"/>
            </w:tcBorders>
            <w:shd w:val="clear" w:color="auto" w:fill="auto"/>
          </w:tcPr>
          <w:p w14:paraId="28C2BDA8" w14:textId="77777777" w:rsidR="00B9500D" w:rsidRPr="00240B86" w:rsidRDefault="00B9500D" w:rsidP="009A2B24">
            <w:pPr>
              <w:spacing w:after="0"/>
              <w:rPr>
                <w:rFonts w:cs="Arial"/>
                <w:b/>
              </w:rPr>
            </w:pPr>
            <w:r w:rsidRPr="00240B86">
              <w:rPr>
                <w:rFonts w:cs="Arial"/>
                <w:b/>
              </w:rPr>
              <w:t>Industrial Age</w:t>
            </w:r>
          </w:p>
        </w:tc>
        <w:tc>
          <w:tcPr>
            <w:tcW w:w="4534" w:type="dxa"/>
            <w:tcBorders>
              <w:top w:val="single" w:sz="4" w:space="0" w:color="auto"/>
              <w:bottom w:val="double" w:sz="4" w:space="0" w:color="auto"/>
            </w:tcBorders>
            <w:shd w:val="clear" w:color="auto" w:fill="auto"/>
          </w:tcPr>
          <w:p w14:paraId="51F28D7A" w14:textId="77777777" w:rsidR="00B9500D" w:rsidRPr="00240B86" w:rsidRDefault="00B9500D" w:rsidP="009A2B24">
            <w:pPr>
              <w:spacing w:after="0"/>
              <w:rPr>
                <w:rFonts w:cs="Arial"/>
                <w:b/>
              </w:rPr>
            </w:pPr>
            <w:r w:rsidRPr="00240B86">
              <w:rPr>
                <w:rFonts w:cs="Arial"/>
                <w:b/>
              </w:rPr>
              <w:t>Information Age</w:t>
            </w:r>
          </w:p>
        </w:tc>
      </w:tr>
      <w:tr w:rsidR="00B9500D" w:rsidRPr="005F73C6" w14:paraId="1D367664" w14:textId="77777777" w:rsidTr="002334E7">
        <w:tc>
          <w:tcPr>
            <w:tcW w:w="4537" w:type="dxa"/>
            <w:tcBorders>
              <w:top w:val="double" w:sz="4" w:space="0" w:color="auto"/>
            </w:tcBorders>
            <w:shd w:val="clear" w:color="auto" w:fill="auto"/>
          </w:tcPr>
          <w:p w14:paraId="33596A26" w14:textId="77777777"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14:paraId="084A15E4" w14:textId="77777777" w:rsidR="00B9500D" w:rsidRPr="005F73C6" w:rsidRDefault="00B9500D" w:rsidP="009A2B24">
            <w:pPr>
              <w:spacing w:after="0"/>
              <w:rPr>
                <w:rFonts w:cs="Arial"/>
              </w:rPr>
            </w:pPr>
            <w:r w:rsidRPr="005F73C6">
              <w:rPr>
                <w:rFonts w:cs="Arial"/>
              </w:rPr>
              <w:t>Customisation</w:t>
            </w:r>
          </w:p>
        </w:tc>
      </w:tr>
      <w:tr w:rsidR="00B9500D" w:rsidRPr="005F73C6" w14:paraId="08836000" w14:textId="77777777" w:rsidTr="002334E7">
        <w:tc>
          <w:tcPr>
            <w:tcW w:w="4537" w:type="dxa"/>
            <w:shd w:val="clear" w:color="auto" w:fill="auto"/>
          </w:tcPr>
          <w:p w14:paraId="4D689466" w14:textId="77777777"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14:paraId="4011DE21" w14:textId="77777777" w:rsidR="00B9500D" w:rsidRPr="005F73C6" w:rsidRDefault="00B9500D" w:rsidP="009A2B24">
            <w:pPr>
              <w:spacing w:after="0"/>
              <w:rPr>
                <w:rFonts w:cs="Arial"/>
              </w:rPr>
            </w:pPr>
            <w:r w:rsidRPr="005F73C6">
              <w:rPr>
                <w:rFonts w:cs="Arial"/>
              </w:rPr>
              <w:t>Cooperative relations</w:t>
            </w:r>
          </w:p>
        </w:tc>
      </w:tr>
      <w:tr w:rsidR="00B9500D" w:rsidRPr="005F73C6" w14:paraId="6275847B" w14:textId="77777777" w:rsidTr="002334E7">
        <w:tc>
          <w:tcPr>
            <w:tcW w:w="4537" w:type="dxa"/>
            <w:shd w:val="clear" w:color="auto" w:fill="auto"/>
          </w:tcPr>
          <w:p w14:paraId="33068278" w14:textId="77777777" w:rsidR="00B9500D" w:rsidRPr="005F73C6" w:rsidRDefault="00B9500D" w:rsidP="009A2B24">
            <w:pPr>
              <w:spacing w:after="0"/>
              <w:rPr>
                <w:rFonts w:cs="Arial"/>
              </w:rPr>
            </w:pPr>
            <w:r w:rsidRPr="005F73C6">
              <w:rPr>
                <w:rFonts w:cs="Arial"/>
              </w:rPr>
              <w:t>Compliance</w:t>
            </w:r>
          </w:p>
        </w:tc>
        <w:tc>
          <w:tcPr>
            <w:tcW w:w="4534" w:type="dxa"/>
            <w:shd w:val="clear" w:color="auto" w:fill="auto"/>
          </w:tcPr>
          <w:p w14:paraId="1BC7FE5A" w14:textId="77777777" w:rsidR="00B9500D" w:rsidRPr="005F73C6" w:rsidRDefault="00B9500D" w:rsidP="009A2B24">
            <w:pPr>
              <w:spacing w:after="0"/>
              <w:rPr>
                <w:rFonts w:cs="Arial"/>
              </w:rPr>
            </w:pPr>
            <w:r w:rsidRPr="005F73C6">
              <w:rPr>
                <w:rFonts w:cs="Arial"/>
              </w:rPr>
              <w:t>Initiative</w:t>
            </w:r>
          </w:p>
        </w:tc>
      </w:tr>
      <w:tr w:rsidR="00B9500D" w:rsidRPr="005F73C6" w14:paraId="72FEC12F" w14:textId="77777777" w:rsidTr="002334E7">
        <w:tc>
          <w:tcPr>
            <w:tcW w:w="4537" w:type="dxa"/>
            <w:shd w:val="clear" w:color="auto" w:fill="auto"/>
          </w:tcPr>
          <w:p w14:paraId="51684EF4" w14:textId="77777777" w:rsidR="00B9500D" w:rsidRPr="005F73C6" w:rsidRDefault="00B9500D" w:rsidP="009A2B24">
            <w:pPr>
              <w:spacing w:after="0"/>
              <w:rPr>
                <w:rFonts w:cs="Arial"/>
              </w:rPr>
            </w:pPr>
            <w:r w:rsidRPr="005F73C6">
              <w:rPr>
                <w:rFonts w:cs="Arial"/>
              </w:rPr>
              <w:t>Conformity</w:t>
            </w:r>
          </w:p>
        </w:tc>
        <w:tc>
          <w:tcPr>
            <w:tcW w:w="4534" w:type="dxa"/>
            <w:shd w:val="clear" w:color="auto" w:fill="auto"/>
          </w:tcPr>
          <w:p w14:paraId="29A9D28A" w14:textId="77777777" w:rsidR="00B9500D" w:rsidRPr="005F73C6" w:rsidRDefault="00B9500D" w:rsidP="009A2B24">
            <w:pPr>
              <w:spacing w:after="0"/>
              <w:rPr>
                <w:rFonts w:cs="Arial"/>
              </w:rPr>
            </w:pPr>
            <w:r w:rsidRPr="005F73C6">
              <w:rPr>
                <w:rFonts w:cs="Arial"/>
              </w:rPr>
              <w:t>Diversity</w:t>
            </w:r>
          </w:p>
        </w:tc>
      </w:tr>
      <w:tr w:rsidR="00B9500D" w:rsidRPr="005F73C6" w14:paraId="02AC6FCA" w14:textId="77777777" w:rsidTr="002334E7">
        <w:tc>
          <w:tcPr>
            <w:tcW w:w="4537" w:type="dxa"/>
            <w:shd w:val="clear" w:color="auto" w:fill="auto"/>
          </w:tcPr>
          <w:p w14:paraId="32462C19" w14:textId="77777777" w:rsidR="00B9500D" w:rsidRPr="005F73C6" w:rsidRDefault="00B9500D" w:rsidP="009A2B24">
            <w:pPr>
              <w:spacing w:after="0"/>
              <w:rPr>
                <w:rFonts w:cs="Arial"/>
              </w:rPr>
            </w:pPr>
            <w:r w:rsidRPr="005F73C6">
              <w:rPr>
                <w:rFonts w:cs="Arial"/>
              </w:rPr>
              <w:t>CEO as “king”</w:t>
            </w:r>
          </w:p>
        </w:tc>
        <w:tc>
          <w:tcPr>
            <w:tcW w:w="4534" w:type="dxa"/>
            <w:shd w:val="clear" w:color="auto" w:fill="auto"/>
          </w:tcPr>
          <w:p w14:paraId="49169705" w14:textId="77777777" w:rsidR="00B9500D" w:rsidRPr="005F73C6" w:rsidRDefault="00B9500D" w:rsidP="009A2B24">
            <w:pPr>
              <w:spacing w:after="0"/>
              <w:rPr>
                <w:rFonts w:cs="Arial"/>
              </w:rPr>
            </w:pPr>
            <w:r w:rsidRPr="005F73C6">
              <w:rPr>
                <w:rFonts w:cs="Arial"/>
              </w:rPr>
              <w:t>Customer as “King”</w:t>
            </w:r>
          </w:p>
        </w:tc>
      </w:tr>
    </w:tbl>
    <w:p w14:paraId="2C494B1C" w14:textId="77777777" w:rsidR="00A14DFE" w:rsidRDefault="00A14DFE" w:rsidP="009A2B24">
      <w:pPr>
        <w:spacing w:after="0"/>
        <w:rPr>
          <w:rFonts w:cs="Arial"/>
          <w:color w:val="000000" w:themeColor="text1"/>
        </w:rPr>
      </w:pPr>
    </w:p>
    <w:p w14:paraId="12D349E4" w14:textId="77777777" w:rsidR="00BF5039" w:rsidRDefault="00B9500D" w:rsidP="009D7EE2">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14:paraId="4EC67CB4" w14:textId="77777777" w:rsidR="00BF5039" w:rsidRDefault="00BF5039" w:rsidP="009D7EE2">
      <w:pPr>
        <w:spacing w:after="0"/>
        <w:rPr>
          <w:rFonts w:cs="Arial"/>
          <w:color w:val="000000" w:themeColor="text1"/>
        </w:rPr>
      </w:pPr>
    </w:p>
    <w:p w14:paraId="2FAAED2B" w14:textId="77777777" w:rsidR="00B9500D" w:rsidRPr="005F73C6" w:rsidRDefault="00B9500D" w:rsidP="009D7EE2">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14:paraId="4B59540D" w14:textId="77777777" w:rsidR="00B9500D" w:rsidRPr="005F73C6" w:rsidRDefault="00B9500D" w:rsidP="009A2B24">
      <w:pPr>
        <w:spacing w:after="0"/>
        <w:rPr>
          <w:rFonts w:cs="Arial"/>
          <w:color w:val="000000" w:themeColor="text1"/>
        </w:rPr>
      </w:pPr>
    </w:p>
    <w:p w14:paraId="3CFA50DD" w14:textId="77777777"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Ackoff (1991) hold a similar viewpoint stating that there is more of a focus on teaching rather than learning. 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14:paraId="69FCF577" w14:textId="77777777" w:rsidR="00FD3A98" w:rsidRDefault="00FD3A98" w:rsidP="009A2B24">
      <w:pPr>
        <w:spacing w:after="0"/>
        <w:rPr>
          <w:rFonts w:cs="Arial"/>
          <w:color w:val="000000" w:themeColor="text1"/>
        </w:rPr>
      </w:pPr>
    </w:p>
    <w:p w14:paraId="2861C580" w14:textId="77777777"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14:paraId="49E28F39" w14:textId="77777777" w:rsidR="00B9500D" w:rsidRPr="005F73C6" w:rsidRDefault="00B9500D" w:rsidP="009A2B24">
      <w:pPr>
        <w:spacing w:after="0"/>
        <w:rPr>
          <w:rFonts w:cs="Arial"/>
        </w:rPr>
      </w:pPr>
    </w:p>
    <w:p w14:paraId="139D61BD" w14:textId="77777777" w:rsidR="00B9500D" w:rsidRPr="005F73C6" w:rsidRDefault="00B9500D" w:rsidP="009A2B24">
      <w:pPr>
        <w:pStyle w:val="Heading2"/>
        <w:spacing w:before="0" w:after="0"/>
        <w:jc w:val="both"/>
        <w:rPr>
          <w:iCs w:val="0"/>
          <w:szCs w:val="20"/>
        </w:rPr>
      </w:pPr>
      <w:bookmarkStart w:id="40" w:name="_Toc74421559"/>
      <w:r w:rsidRPr="005F73C6">
        <w:t>Pedagogy and Learning Theories</w:t>
      </w:r>
      <w:bookmarkEnd w:id="40"/>
    </w:p>
    <w:p w14:paraId="17BB55F2" w14:textId="77777777"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14:paraId="08DCE6EE" w14:textId="77777777" w:rsidR="00B9500D" w:rsidRDefault="00B9500D" w:rsidP="009A2B24">
      <w:pPr>
        <w:spacing w:after="0"/>
      </w:pPr>
    </w:p>
    <w:p w14:paraId="1D93ECEA" w14:textId="77777777" w:rsidR="001E19AA" w:rsidRPr="005F73C6" w:rsidRDefault="001E19AA" w:rsidP="001E19AA">
      <w:pPr>
        <w:pStyle w:val="Heading3"/>
        <w:spacing w:before="0" w:after="0"/>
      </w:pPr>
      <w:r>
        <w:t>Learner’s at the Core of Learning</w:t>
      </w:r>
    </w:p>
    <w:p w14:paraId="4EF4862D" w14:textId="77777777" w:rsidR="0051749D" w:rsidRPr="005B126E" w:rsidRDefault="00E55EA2" w:rsidP="001E19AA">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14:paraId="15CC5CE5" w14:textId="77777777" w:rsidR="0051749D" w:rsidRDefault="0051749D" w:rsidP="009A2B24">
      <w:pPr>
        <w:spacing w:after="0"/>
        <w:rPr>
          <w:rStyle w:val="fontstyle01"/>
          <w:rFonts w:ascii="Arial" w:hAnsi="Arial" w:cs="Arial"/>
          <w:sz w:val="22"/>
        </w:rPr>
      </w:pPr>
    </w:p>
    <w:p w14:paraId="5C1469EC" w14:textId="77777777"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14:paraId="16306D6F" w14:textId="77777777" w:rsidR="005B126E" w:rsidRDefault="005B126E" w:rsidP="00E4754C">
      <w:pPr>
        <w:spacing w:after="0"/>
        <w:rPr>
          <w:rStyle w:val="fontstyle01"/>
          <w:rFonts w:ascii="Arial" w:hAnsi="Arial" w:cs="Arial"/>
          <w:sz w:val="22"/>
        </w:rPr>
      </w:pPr>
    </w:p>
    <w:p w14:paraId="5AE307F9" w14:textId="77777777" w:rsidR="00A14DFE" w:rsidRDefault="00A14DFE" w:rsidP="00E4754C">
      <w:pPr>
        <w:spacing w:after="0"/>
        <w:rPr>
          <w:rStyle w:val="fontstyle01"/>
          <w:rFonts w:ascii="Arial" w:hAnsi="Arial" w:cs="Arial"/>
          <w:sz w:val="22"/>
        </w:rPr>
      </w:pPr>
    </w:p>
    <w:p w14:paraId="52B5D4B1" w14:textId="77777777" w:rsidR="00E4754C" w:rsidRPr="00E4754C" w:rsidRDefault="005B126E" w:rsidP="00E4754C">
      <w:pPr>
        <w:pStyle w:val="Caption"/>
        <w:spacing w:after="0"/>
        <w:rPr>
          <w:color w:val="auto"/>
        </w:rPr>
      </w:pPr>
      <w:bookmarkStart w:id="41" w:name="_Toc74421571"/>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2E269B">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41"/>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14:paraId="4CE86B0B" w14:textId="77777777" w:rsidTr="009D7EE2">
        <w:tc>
          <w:tcPr>
            <w:tcW w:w="4530" w:type="dxa"/>
            <w:tcBorders>
              <w:bottom w:val="double" w:sz="4" w:space="0" w:color="auto"/>
            </w:tcBorders>
          </w:tcPr>
          <w:p w14:paraId="24AD6018" w14:textId="77777777"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14:paraId="2A4C51BC" w14:textId="77777777"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14:paraId="1651FD63" w14:textId="77777777" w:rsidTr="009D7EE2">
        <w:tc>
          <w:tcPr>
            <w:tcW w:w="4530" w:type="dxa"/>
            <w:tcBorders>
              <w:top w:val="double" w:sz="4" w:space="0" w:color="auto"/>
            </w:tcBorders>
          </w:tcPr>
          <w:p w14:paraId="0B5F655B"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14:paraId="65C01E29"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14:paraId="5480A5FB" w14:textId="77777777" w:rsidTr="009D7EE2">
        <w:tc>
          <w:tcPr>
            <w:tcW w:w="4530" w:type="dxa"/>
          </w:tcPr>
          <w:p w14:paraId="6272876B"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14:paraId="5EC20683"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14:paraId="3702116C" w14:textId="77777777" w:rsidTr="009D7EE2">
        <w:tc>
          <w:tcPr>
            <w:tcW w:w="4530" w:type="dxa"/>
          </w:tcPr>
          <w:p w14:paraId="666C7894"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14:paraId="6A5AC345"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14:paraId="06786CE3" w14:textId="77777777" w:rsidTr="00A14DFE">
        <w:tc>
          <w:tcPr>
            <w:tcW w:w="4530" w:type="dxa"/>
            <w:tcBorders>
              <w:bottom w:val="single" w:sz="4" w:space="0" w:color="auto"/>
            </w:tcBorders>
          </w:tcPr>
          <w:p w14:paraId="65633087" w14:textId="77777777"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14:paraId="29499225" w14:textId="77777777" w:rsidR="005B126E" w:rsidRDefault="005B126E" w:rsidP="00E4754C">
            <w:pPr>
              <w:spacing w:after="0"/>
              <w:jc w:val="left"/>
              <w:rPr>
                <w:rStyle w:val="fontstyle01"/>
                <w:rFonts w:ascii="Arial" w:hAnsi="Arial" w:cs="Arial"/>
                <w:sz w:val="22"/>
              </w:rPr>
            </w:pPr>
          </w:p>
        </w:tc>
      </w:tr>
    </w:tbl>
    <w:p w14:paraId="54F5F2F7" w14:textId="77777777" w:rsidR="00B9500D" w:rsidRDefault="00B9500D" w:rsidP="009A2B24">
      <w:pPr>
        <w:spacing w:after="0"/>
      </w:pPr>
    </w:p>
    <w:p w14:paraId="7A76D7E7" w14:textId="77777777"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14:paraId="3C45A185" w14:textId="77777777" w:rsidR="006D6D9C" w:rsidRDefault="006D6D9C" w:rsidP="009A2B24">
      <w:pPr>
        <w:spacing w:after="0"/>
      </w:pPr>
    </w:p>
    <w:p w14:paraId="565234AC" w14:textId="77777777" w:rsidR="001E19AA" w:rsidRDefault="001E19AA" w:rsidP="001E19AA">
      <w:pPr>
        <w:pStyle w:val="Heading3"/>
        <w:spacing w:before="0" w:after="0"/>
      </w:pPr>
      <w:r>
        <w:t>Merrill’s First Principles of Instruction</w:t>
      </w:r>
    </w:p>
    <w:p w14:paraId="2ABB7DA8" w14:textId="77777777" w:rsidR="00B253A7" w:rsidRDefault="00B253A7" w:rsidP="00B253A7">
      <w:pPr>
        <w:spacing w:after="0"/>
      </w:pPr>
      <w:r>
        <w:t xml:space="preserve">Gibson </w:t>
      </w:r>
      <w:r>
        <w:rPr>
          <w:i/>
          <w:iCs/>
        </w:rPr>
        <w:t>et al.</w:t>
      </w:r>
      <w:r>
        <w:t xml:space="preserve"> (2006) list and summarise several learning and instructional design theories that have the potential to be applied to a game used for </w:t>
      </w:r>
      <w:r w:rsidRPr="006C3391">
        <w:t xml:space="preserve">learning. This study will, however, only look at </w:t>
      </w:r>
      <w:r w:rsidRPr="006C3391">
        <w:tab/>
        <w:t xml:space="preserve">Merrill’s First Principles of Instruction as it is the most recent of the ones depicted </w:t>
      </w:r>
      <w:r w:rsidRPr="006C3391">
        <w:fldChar w:fldCharType="begin"/>
      </w:r>
      <w:r w:rsidRPr="006C3391">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6C3391">
        <w:fldChar w:fldCharType="separate"/>
      </w:r>
      <w:r w:rsidRPr="006C3391">
        <w:rPr>
          <w:noProof/>
        </w:rPr>
        <w:t>(Gibson et al., 2006)</w:t>
      </w:r>
      <w:r w:rsidRPr="006C3391">
        <w:fldChar w:fldCharType="end"/>
      </w:r>
      <w:r w:rsidRPr="006C3391">
        <w:t>.</w:t>
      </w:r>
    </w:p>
    <w:p w14:paraId="75D06155" w14:textId="77777777" w:rsidR="00B253A7" w:rsidRPr="00B253A7" w:rsidRDefault="00B253A7" w:rsidP="00B253A7">
      <w:pPr>
        <w:spacing w:after="0"/>
      </w:pPr>
    </w:p>
    <w:p w14:paraId="5632E8C6" w14:textId="77777777" w:rsidR="005F4483" w:rsidRDefault="00C958F9" w:rsidP="00B253A7">
      <w:pPr>
        <w:spacing w:after="0"/>
      </w:pPr>
      <w:r>
        <w:t>Before discussing the principles</w:t>
      </w:r>
      <w:r w:rsidR="00EB7D07">
        <w:t xml:space="preserve"> that the name refers to</w:t>
      </w:r>
      <w:r>
        <w:t xml:space="preserve"> in this theory, Merrill (2002) provides a few definitions for terms ma</w:t>
      </w:r>
      <w:r w:rsidR="00EB7D07">
        <w:t>d</w:t>
      </w:r>
      <w:r>
        <w:t xml:space="preserve">e use of. A principle </w:t>
      </w:r>
      <w:r w:rsidR="00EB7D07">
        <w:t>in this context is a</w:t>
      </w:r>
      <w:r>
        <w:t xml:space="preserve"> relationship that is always true regardless of the environment it is applied in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practice is any instructional activity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program is a means of instruction that makes use of several practices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Merrill (2002) states that the first principles described are able to be implemented in any instructional system or environment as they are “design oriented” and as such relate more to creating learning environments rather than describing the means of knowledge transfer.</w:t>
      </w:r>
      <w:r w:rsidR="005F4483">
        <w:t xml:space="preserve"> Each of the following principles are also accompanied by </w:t>
      </w:r>
      <w:r w:rsidR="00406E38">
        <w:t>three</w:t>
      </w:r>
      <w:r w:rsidR="005F4483">
        <w:t xml:space="preserve"> “corollaries”</w:t>
      </w:r>
      <w:r w:rsidR="00406E38">
        <w:t xml:space="preserve"> each</w:t>
      </w:r>
      <w:r w:rsidR="005F4483">
        <w:t xml:space="preserve"> </w:t>
      </w:r>
      <w:r w:rsidR="00406E38">
        <w:t>which</w:t>
      </w:r>
      <w:r w:rsidR="005F4483">
        <w:t xml:space="preserve"> Merrill (2002) </w:t>
      </w:r>
      <w:r w:rsidR="00406E38">
        <w:t xml:space="preserve">likewise </w:t>
      </w:r>
      <w:r w:rsidR="005F4483">
        <w:t>explains.</w:t>
      </w:r>
    </w:p>
    <w:p w14:paraId="7A18C72C" w14:textId="77777777" w:rsidR="006D6D9C" w:rsidRDefault="006D6D9C" w:rsidP="009A2B24">
      <w:pPr>
        <w:spacing w:after="0"/>
      </w:pPr>
    </w:p>
    <w:p w14:paraId="239DDB9F" w14:textId="1541F3E7" w:rsidR="006D6D9C" w:rsidRDefault="00505691" w:rsidP="009A2B24">
      <w:pPr>
        <w:spacing w:after="0"/>
      </w:pPr>
      <w:r>
        <w:lastRenderedPageBreak/>
        <w:t xml:space="preserve">The first principle </w:t>
      </w:r>
      <w:r w:rsidR="00A004F2">
        <w:t xml:space="preserve">of Merrill’s (2002) First Principles of Instruction </w:t>
      </w:r>
      <w:r>
        <w:t>is that the learning is problem centred.</w:t>
      </w:r>
      <w:r w:rsidR="005F4483">
        <w:t xml:space="preserve"> This principle describes three corollaries, the first of which being “Show Task” which states that learners should be shown what the types of problems they will be solving or will be able to solve with the knowledge that attain</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5F4483">
        <w:t xml:space="preserve">. The next is “Task Level” which explains that the problems presented should keep learners engaged due to the complexity and not just </w:t>
      </w:r>
      <w:r w:rsidR="00A004F2">
        <w:t>the action of solving it</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A004F2">
        <w:t>. The last corollary, “problem progression” describes that the problems presented should have some form of increasing complexity while still being comparable to previous iteration of the type of problem</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A004F2">
        <w:t>.</w:t>
      </w:r>
    </w:p>
    <w:p w14:paraId="79FF2751" w14:textId="77777777" w:rsidR="00505691" w:rsidRDefault="00505691" w:rsidP="009A2B24">
      <w:pPr>
        <w:spacing w:after="0"/>
      </w:pPr>
    </w:p>
    <w:p w14:paraId="4C945658" w14:textId="6963EBFF" w:rsidR="00505691" w:rsidRDefault="00505691" w:rsidP="009A2B24">
      <w:pPr>
        <w:spacing w:after="0"/>
      </w:pPr>
      <w:r>
        <w:t>The second principle is Activation which means that learning happens whenever previous experiences are used</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t>.</w:t>
      </w:r>
      <w:r w:rsidR="00A004F2">
        <w:t xml:space="preserve"> The first corollary, “Previous Experience”, </w:t>
      </w:r>
      <w:r w:rsidR="0018471B">
        <w:t>states that the learning process is enhanced when a learner is able to draw upon relevant past experiences and apply the associate knowledge as a foundation for new knowledge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 “New Knowledge” is the second and explains that learners should be provided with a relevant experience as an additional foundation to add to their knowledge base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 The last corollary is “Structure” and details that learners should be encouraged to organise new knowledge according to some relevant structure</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18471B">
        <w:t>.</w:t>
      </w:r>
    </w:p>
    <w:p w14:paraId="71C15AFD" w14:textId="77777777" w:rsidR="00505691" w:rsidRDefault="00505691" w:rsidP="009A2B24">
      <w:pPr>
        <w:spacing w:after="0"/>
      </w:pPr>
    </w:p>
    <w:p w14:paraId="21CC80C4" w14:textId="0631BECE" w:rsidR="00505691" w:rsidRDefault="00505691" w:rsidP="009A2B24">
      <w:pPr>
        <w:spacing w:after="0"/>
      </w:pPr>
      <w:r>
        <w:t>The third principle, Demonstration, proposes that learning takes place when the activities undertaken impart the knowledge instead of stating the information</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t xml:space="preserve">. </w:t>
      </w:r>
      <w:r w:rsidR="00B64086">
        <w:t>“Demonstration consistency” explains that any examples or visualisation should be kept in line with the original learning goals</w:t>
      </w:r>
      <w:r w:rsidR="006913C0">
        <w:t xml:space="preserve"> </w:t>
      </w:r>
      <w:r w:rsidR="006913C0">
        <w:fldChar w:fldCharType="begin"/>
      </w:r>
      <w:r w:rsidR="006913C0">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6913C0">
        <w:fldChar w:fldCharType="separate"/>
      </w:r>
      <w:r w:rsidR="006913C0">
        <w:rPr>
          <w:noProof/>
        </w:rPr>
        <w:t>(Merrill, 2002)</w:t>
      </w:r>
      <w:r w:rsidR="006913C0">
        <w:fldChar w:fldCharType="end"/>
      </w:r>
      <w:r w:rsidR="00B64086">
        <w:t>. The next is “Learner Guidance” and states that learners should be shown where the relevant information for problems can be found be it in the form of comparative examples or various representation of one source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B64086">
        <w:t>. “Relevant Media” explains that when media is used as a means of demonstration, different types can be used provided that they do not fight for a learner’s attention</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B64086">
        <w:t>.</w:t>
      </w:r>
    </w:p>
    <w:p w14:paraId="3D74A590" w14:textId="77777777" w:rsidR="00505691" w:rsidRDefault="00505691" w:rsidP="009A2B24">
      <w:pPr>
        <w:spacing w:after="0"/>
      </w:pPr>
    </w:p>
    <w:p w14:paraId="3F004E4B" w14:textId="4CD47370" w:rsidR="00505691" w:rsidRDefault="00505691" w:rsidP="009A2B24">
      <w:pPr>
        <w:spacing w:after="0"/>
      </w:pPr>
      <w:r>
        <w:t>The fourth principle is Application which states that leaning takes place when learners actively solve problems with the new knowledge they have acquired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t>.</w:t>
      </w:r>
      <w:r w:rsidR="00F73EC2">
        <w:t xml:space="preserve"> “Practice Consistency” is similar to Demonstration consistency but with a focus on the application of knowledge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F73EC2">
        <w:t xml:space="preserve">. “Diminishing Coaching” is where the learners are provided with relevant </w:t>
      </w:r>
      <w:r w:rsidR="00E84965">
        <w:t>feedback,</w:t>
      </w:r>
      <w:r w:rsidR="00F73EC2">
        <w:t xml:space="preserve"> but it is slowly lessened overtime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F73EC2">
        <w:t xml:space="preserve">. </w:t>
      </w:r>
      <w:r w:rsidR="00E84965">
        <w:t>It is also important that the problems provided to learners for practice have a good variety, as explained as “Varied Problems”</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E84965">
        <w:t>.</w:t>
      </w:r>
    </w:p>
    <w:p w14:paraId="09C869F1" w14:textId="77777777" w:rsidR="00505691" w:rsidRDefault="00505691" w:rsidP="009A2B24">
      <w:pPr>
        <w:spacing w:after="0"/>
      </w:pPr>
    </w:p>
    <w:p w14:paraId="6894FC18" w14:textId="56F44902" w:rsidR="00505691" w:rsidRDefault="00505691" w:rsidP="009A2B24">
      <w:pPr>
        <w:spacing w:after="0"/>
      </w:pPr>
      <w:r>
        <w:lastRenderedPageBreak/>
        <w:t xml:space="preserve">The fifth, and final, principle is </w:t>
      </w:r>
      <w:r w:rsidR="00E84965">
        <w:t>I</w:t>
      </w:r>
      <w:r>
        <w:t>ntegration which is when the knowledge a learner has acquires s used by them in their everyday life</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t>.</w:t>
      </w:r>
      <w:r w:rsidR="00E84965">
        <w:t xml:space="preserve"> The first corollary, “Watch Me”, explains that learners are provided to showcase the new knowledge or skill they have acquired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E84965">
        <w:t xml:space="preserve">. </w:t>
      </w:r>
      <w:r w:rsidR="00242436">
        <w:t>“Reflection” deals with giving learners time to be able to debate with others on the topic involved</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242436">
        <w:t>. Lastly, “Creation” states that learners should be able to make use of their new knowledge or skill in some personal capacity</w:t>
      </w:r>
      <w:r w:rsidR="005D618D">
        <w:t xml:space="preserve"> </w:t>
      </w:r>
      <w:r w:rsidR="005D618D">
        <w:fldChar w:fldCharType="begin"/>
      </w:r>
      <w:r w:rsidR="005D618D">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5D618D">
        <w:fldChar w:fldCharType="separate"/>
      </w:r>
      <w:r w:rsidR="005D618D">
        <w:rPr>
          <w:noProof/>
        </w:rPr>
        <w:t>(Merrill, 2002)</w:t>
      </w:r>
      <w:r w:rsidR="005D618D">
        <w:fldChar w:fldCharType="end"/>
      </w:r>
      <w:r w:rsidR="00242436">
        <w:t>.</w:t>
      </w:r>
    </w:p>
    <w:p w14:paraId="369811BE" w14:textId="77777777" w:rsidR="00242436" w:rsidRDefault="00242436" w:rsidP="009A2B24">
      <w:pPr>
        <w:spacing w:after="0"/>
      </w:pPr>
    </w:p>
    <w:p w14:paraId="02ED6485" w14:textId="77777777" w:rsidR="00242436" w:rsidRDefault="00242436" w:rsidP="009A2B24">
      <w:pPr>
        <w:spacing w:after="0"/>
      </w:pPr>
      <w:r>
        <w:t xml:space="preserve">The principles and </w:t>
      </w:r>
      <w:r w:rsidR="00196424">
        <w:t>corollaries</w:t>
      </w:r>
      <w:r>
        <w:t xml:space="preserve"> provided by Merrill (2002) provide an expansive and detailed </w:t>
      </w:r>
      <w:r w:rsidR="00196424">
        <w:t xml:space="preserve">structure to be used when developing any learning opportunity making it an exceptional choice to adapt specifically to a digital game learning system.  It does, however, lack a comprehensive discussion on how to keep learners engaged with content and, as such, the next subsection will discuss some theories pertaining to </w:t>
      </w:r>
      <w:r w:rsidR="006A298E">
        <w:t>the role of motivation in learning.</w:t>
      </w:r>
    </w:p>
    <w:p w14:paraId="6835E229" w14:textId="77777777" w:rsidR="00384F13" w:rsidRDefault="00384F13" w:rsidP="009A2B24">
      <w:pPr>
        <w:spacing w:after="0"/>
      </w:pPr>
    </w:p>
    <w:p w14:paraId="7632204D" w14:textId="77777777" w:rsidR="006A298E" w:rsidRDefault="006A298E" w:rsidP="006A298E">
      <w:pPr>
        <w:pStyle w:val="Heading3"/>
        <w:spacing w:before="0" w:after="0"/>
      </w:pPr>
      <w:r>
        <w:t>The Influence of Motivation</w:t>
      </w:r>
    </w:p>
    <w:p w14:paraId="7C0E1FE8" w14:textId="77777777" w:rsidR="006A298E" w:rsidRDefault="0024186B" w:rsidP="006A298E">
      <w:pPr>
        <w:spacing w:after="0"/>
      </w:pPr>
      <w:r>
        <w:t>A learner’s motivation is what will drive them to engage with and enjoy the content being studied. This motivation can come in one of two forms according to Kapp (2012) and to better understand the theories focussed on learner motivation, this distinction will be discussed first.</w:t>
      </w:r>
    </w:p>
    <w:p w14:paraId="44EB03E3" w14:textId="77777777" w:rsidR="0024186B" w:rsidRDefault="0024186B" w:rsidP="006A298E">
      <w:pPr>
        <w:spacing w:after="0"/>
      </w:pPr>
    </w:p>
    <w:p w14:paraId="0700F801" w14:textId="77777777" w:rsidR="0024186B" w:rsidRDefault="0024186B" w:rsidP="006A298E">
      <w:pPr>
        <w:spacing w:after="0"/>
      </w:pPr>
      <w:r>
        <w:t xml:space="preserve">The first is intrinsic motivation which is any motivation or drive to accomplish something </w:t>
      </w:r>
      <w:r w:rsidR="00D154F8">
        <w:t>and has</w:t>
      </w:r>
      <w:r>
        <w:t xml:space="preserve"> originated </w:t>
      </w:r>
      <w:r w:rsidR="00D154F8">
        <w:t xml:space="preserve">from a desire to do something for oneself </w:t>
      </w:r>
      <w:r w:rsidR="00D154F8">
        <w:fldChar w:fldCharType="begin"/>
      </w:r>
      <w:r w:rsidR="00D154F8">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D154F8">
        <w:fldChar w:fldCharType="separate"/>
      </w:r>
      <w:r w:rsidR="00D154F8">
        <w:rPr>
          <w:noProof/>
        </w:rPr>
        <w:t>(Kapp, 2012)</w:t>
      </w:r>
      <w:r w:rsidR="00D154F8">
        <w:fldChar w:fldCharType="end"/>
      </w:r>
      <w:r w:rsidR="00D154F8">
        <w:t xml:space="preserve">. Thus, the motivation comes from the learner themselves. On the other hand, with extrinsic motivation, the drive and desire to accomplish a task of some kind stems from wanting some form of reward or to avoid punishment of some king </w:t>
      </w:r>
      <w:r w:rsidR="00D154F8">
        <w:fldChar w:fldCharType="begin"/>
      </w:r>
      <w:r w:rsidR="00D154F8">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D154F8">
        <w:fldChar w:fldCharType="separate"/>
      </w:r>
      <w:r w:rsidR="00D154F8">
        <w:rPr>
          <w:noProof/>
        </w:rPr>
        <w:t>(Kapp, 2012)</w:t>
      </w:r>
      <w:r w:rsidR="00D154F8">
        <w:fldChar w:fldCharType="end"/>
      </w:r>
      <w:r w:rsidR="00D154F8">
        <w:t xml:space="preserve">. Thus, motivation is created in return for something, either tangible or otherwise. </w:t>
      </w:r>
    </w:p>
    <w:p w14:paraId="4B36FE5A" w14:textId="77777777" w:rsidR="00D154F8" w:rsidRDefault="00D154F8" w:rsidP="006A298E">
      <w:pPr>
        <w:spacing w:after="0"/>
      </w:pPr>
    </w:p>
    <w:p w14:paraId="17C8A12F" w14:textId="77777777" w:rsidR="00D154F8" w:rsidRDefault="00923447" w:rsidP="006A298E">
      <w:pPr>
        <w:spacing w:after="0"/>
      </w:pPr>
      <w:r>
        <w:t xml:space="preserve">One model for motivating learners is the ARCS Model which was developed by John Keller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 xml:space="preserve">. This model is one that is frequently referenced in the aforementioned field of instructional design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 xml:space="preserve">. It comprises of four main elements with each focusing </w:t>
      </w:r>
      <w:r w:rsidR="00A45220">
        <w:t xml:space="preserve">on designing instruction in a different way </w:t>
      </w:r>
      <w:r w:rsidR="00A45220">
        <w:fldChar w:fldCharType="begin"/>
      </w:r>
      <w:r w:rsidR="00A45220">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A45220">
        <w:fldChar w:fldCharType="separate"/>
      </w:r>
      <w:r w:rsidR="00A45220">
        <w:rPr>
          <w:noProof/>
        </w:rPr>
        <w:t>(Kapp, 2012)</w:t>
      </w:r>
      <w:r w:rsidR="00A45220">
        <w:fldChar w:fldCharType="end"/>
      </w:r>
      <w:r w:rsidR="00A45220">
        <w:t>.</w:t>
      </w:r>
    </w:p>
    <w:p w14:paraId="06DC3D6D" w14:textId="77777777" w:rsidR="00A45220" w:rsidRDefault="00A45220" w:rsidP="006A298E">
      <w:pPr>
        <w:spacing w:after="0"/>
      </w:pPr>
    </w:p>
    <w:p w14:paraId="4A2D3EA9" w14:textId="77777777" w:rsidR="00A45220" w:rsidRDefault="00A45220" w:rsidP="006A298E">
      <w:pPr>
        <w:spacing w:after="0"/>
      </w:pPr>
      <w:r>
        <w:t xml:space="preserve">The first of these is Attention and it is element is concerned with gaining and then keeping the learners’ interest. There are three main methods to accomplish this with the first being gaining attention through the use of relatable examples or surprise. The next is to create curiosity within the learners through means such as role-playing or hands-on </w:t>
      </w:r>
      <w:r w:rsidR="008D6311">
        <w:t xml:space="preserve">examples. The last means to keep attention is variability which means to periodically changing the method of delivery </w:t>
      </w:r>
      <w:r w:rsidR="008D6311">
        <w:fldChar w:fldCharType="begin"/>
      </w:r>
      <w:r w:rsidR="008D6311">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8D6311">
        <w:fldChar w:fldCharType="separate"/>
      </w:r>
      <w:r w:rsidR="008D6311">
        <w:rPr>
          <w:noProof/>
        </w:rPr>
        <w:t>(Kapp, 2012)</w:t>
      </w:r>
      <w:r w:rsidR="008D6311">
        <w:fldChar w:fldCharType="end"/>
      </w:r>
      <w:r w:rsidR="008D6311">
        <w:t>.</w:t>
      </w:r>
    </w:p>
    <w:p w14:paraId="44C9BED9" w14:textId="77777777" w:rsidR="008D6311" w:rsidRDefault="008D6311" w:rsidP="006A298E">
      <w:pPr>
        <w:spacing w:after="0"/>
      </w:pPr>
    </w:p>
    <w:p w14:paraId="0AAB626D" w14:textId="77777777" w:rsidR="008D6311" w:rsidRDefault="008D6311" w:rsidP="006A298E">
      <w:pPr>
        <w:spacing w:after="0"/>
      </w:pPr>
      <w:r>
        <w:lastRenderedPageBreak/>
        <w:t>Relevance refers to having the content be relevant to the learner and Kapp(2012) mentions that this can be done through orienting the environment around achieving goals, creating a link between the motives of learners and that of the instruction means, displaying that the content is in somewhat familiar to the learners and finally developing a model of the results of learning the presented knowledge.</w:t>
      </w:r>
    </w:p>
    <w:p w14:paraId="6BEBB009" w14:textId="77777777" w:rsidR="008D6311" w:rsidRDefault="008D6311" w:rsidP="006A298E">
      <w:pPr>
        <w:spacing w:after="0"/>
      </w:pPr>
    </w:p>
    <w:p w14:paraId="4BCD2B33" w14:textId="1091F39B" w:rsidR="008D6311" w:rsidRDefault="000420A2" w:rsidP="006A298E">
      <w:pPr>
        <w:spacing w:after="0"/>
      </w:pPr>
      <w:r>
        <w:t xml:space="preserve">Another element of this model, confidence, is the expectations of success set by the learner and as such when they meet these expectations they are </w:t>
      </w:r>
      <w:r w:rsidR="002E7FC3">
        <w:t>confident</w:t>
      </w:r>
      <w:r>
        <w:t xml:space="preserve"> in </w:t>
      </w:r>
      <w:r w:rsidR="002E7FC3">
        <w:t>their</w:t>
      </w:r>
      <w:r>
        <w:t xml:space="preserve"> </w:t>
      </w:r>
      <w:r w:rsidR="002E7FC3">
        <w:t>ability</w:t>
      </w:r>
      <w:r>
        <w:t xml:space="preserve"> to do  the work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rsidR="002E7FC3">
        <w:t xml:space="preserve">. This can be aided by providing learners with clear expectations and requirement s upfront about the skill or knowledge. It is also helpful to provide smaller opportunities to succeed as with each success the learners will become more confident </w:t>
      </w:r>
      <w:r w:rsidR="002E7FC3">
        <w:fldChar w:fldCharType="begin"/>
      </w:r>
      <w:r w:rsidR="002E7FC3">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2E7FC3">
        <w:fldChar w:fldCharType="separate"/>
      </w:r>
      <w:r w:rsidR="002E7FC3">
        <w:rPr>
          <w:noProof/>
        </w:rPr>
        <w:t>(Kapp, 2012)</w:t>
      </w:r>
      <w:r w:rsidR="002E7FC3">
        <w:fldChar w:fldCharType="end"/>
      </w:r>
      <w:r w:rsidR="002E7FC3">
        <w:t>.</w:t>
      </w:r>
    </w:p>
    <w:p w14:paraId="4A3B2C3E" w14:textId="5B1D236F" w:rsidR="002E7FC3" w:rsidRDefault="002E7FC3" w:rsidP="006A298E">
      <w:pPr>
        <w:spacing w:after="0"/>
      </w:pPr>
    </w:p>
    <w:p w14:paraId="07E53C29" w14:textId="51FADC22" w:rsidR="002E7FC3" w:rsidRDefault="002E7FC3" w:rsidP="006A298E">
      <w:pPr>
        <w:spacing w:after="0"/>
      </w:pPr>
      <w:r>
        <w:t xml:space="preserve">The last element in the ARCS model is Satisfaction and is concerned with giving learners a sense of accomplishment and that the effort in the learning process has some value and weight to it </w:t>
      </w:r>
      <w:r>
        <w:fldChar w:fldCharType="begin"/>
      </w:r>
      <w:r>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fldChar w:fldCharType="separate"/>
      </w:r>
      <w:r>
        <w:rPr>
          <w:noProof/>
        </w:rPr>
        <w:t>(Kapp, 2012)</w:t>
      </w:r>
      <w:r>
        <w:fldChar w:fldCharType="end"/>
      </w:r>
      <w:r>
        <w:t>.</w:t>
      </w:r>
      <w:r w:rsidR="00F44FB6">
        <w:t xml:space="preserve"> This can be accomplished by allowing for learners to see how their newfound knowledge can be used, either through the use of a real-world demonstration or via some form of simulation </w:t>
      </w:r>
      <w:r w:rsidR="00F44FB6">
        <w:fldChar w:fldCharType="begin"/>
      </w:r>
      <w:r w:rsidR="00F44FB6">
        <w:instrText xml:space="preserve"> ADDIN EN.CITE &lt;EndNote&gt;&lt;Cite&gt;&lt;Author&gt;Kapp&lt;/Author&gt;&lt;Year&gt;2012&lt;/Year&gt;&lt;RecNum&gt;17&lt;/RecNum&gt;&lt;DisplayText&gt;(Kapp, 2012)&lt;/DisplayText&gt;&lt;record&gt;&lt;rec-number&gt;17&lt;/rec-number&gt;&lt;foreign-keys&gt;&lt;key app="EN" db-id="xxpxx9sx3tp9wcessx85vtt29p0f95settdz" timestamp="1623550587"&gt;17&lt;/key&gt;&lt;/foreign-keys&gt;&lt;ref-type name="Book"&gt;6&lt;/ref-type&gt;&lt;contributors&gt;&lt;authors&gt;&lt;author&gt;Kapp, Karl M&lt;/author&gt;&lt;/authors&gt;&lt;/contributors&gt;&lt;titles&gt;&lt;title&gt;The gamification of learning and instruction: game-based methods and strategies for training and education&lt;/title&gt;&lt;/titles&gt;&lt;dates&gt;&lt;year&gt;2012&lt;/year&gt;&lt;/dates&gt;&lt;publisher&gt;John Wiley &amp;amp; Sons&lt;/publisher&gt;&lt;isbn&gt;1118096347&lt;/isbn&gt;&lt;urls&gt;&lt;/urls&gt;&lt;/record&gt;&lt;/Cite&gt;&lt;/EndNote&gt;</w:instrText>
      </w:r>
      <w:r w:rsidR="00F44FB6">
        <w:fldChar w:fldCharType="separate"/>
      </w:r>
      <w:r w:rsidR="00F44FB6">
        <w:rPr>
          <w:noProof/>
        </w:rPr>
        <w:t>(Kapp, 2012)</w:t>
      </w:r>
      <w:r w:rsidR="00F44FB6">
        <w:fldChar w:fldCharType="end"/>
      </w:r>
      <w:r w:rsidR="00F44FB6">
        <w:t>.</w:t>
      </w:r>
    </w:p>
    <w:p w14:paraId="1FDBF0B3" w14:textId="53ADCF87" w:rsidR="00F44FB6" w:rsidRDefault="00F44FB6" w:rsidP="006A298E">
      <w:pPr>
        <w:spacing w:after="0"/>
      </w:pPr>
    </w:p>
    <w:p w14:paraId="4DFF5957" w14:textId="09DF8AB1" w:rsidR="00F44FB6" w:rsidRDefault="000C294D" w:rsidP="006A298E">
      <w:pPr>
        <w:spacing w:after="0"/>
      </w:pPr>
      <w:r>
        <w:t>This section has detailed three aspects found within pedagogy, instructional design and learning theories each providing some insight into effectively transferring and imparting knowledge to a learner. Placing the learner at the centre of both teaching and learning allows for great flexibility in how to present that given material while Merrill (2002) provides a expansive framework to structure this presentation of knowledge whereas Kapp (2012), through citing John Kell</w:t>
      </w:r>
      <w:r w:rsidR="004A6DC7">
        <w:t>er</w:t>
      </w:r>
      <w:r>
        <w:t xml:space="preserve">, explains  </w:t>
      </w:r>
      <w:r w:rsidR="004A6DC7">
        <w:t xml:space="preserve">ways to keep learners motivated throughout the learning process. </w:t>
      </w:r>
    </w:p>
    <w:p w14:paraId="18FF2CF4" w14:textId="77777777" w:rsidR="006A298E" w:rsidRPr="005F73C6" w:rsidRDefault="006A298E" w:rsidP="006A298E">
      <w:pPr>
        <w:spacing w:after="0"/>
      </w:pPr>
    </w:p>
    <w:p w14:paraId="106C55EC" w14:textId="77777777" w:rsidR="00B9500D" w:rsidRPr="005F73C6" w:rsidRDefault="00B9500D" w:rsidP="006A298E">
      <w:pPr>
        <w:pStyle w:val="Heading2"/>
        <w:spacing w:before="0" w:after="0"/>
        <w:jc w:val="both"/>
      </w:pPr>
      <w:bookmarkStart w:id="42" w:name="_Toc74421560"/>
      <w:r w:rsidRPr="005F73C6">
        <w:t>An Approach Through Ludology</w:t>
      </w:r>
      <w:bookmarkEnd w:id="42"/>
    </w:p>
    <w:p w14:paraId="27290AF0" w14:textId="77777777" w:rsidR="003615B4" w:rsidRDefault="003615B4" w:rsidP="006A298E">
      <w:pPr>
        <w:spacing w:after="0"/>
      </w:pPr>
      <w:r>
        <w:t xml:space="preserve">Another approach that could 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14:paraId="6C95689C" w14:textId="77777777" w:rsidR="003615B4" w:rsidRDefault="003615B4" w:rsidP="009A2B24">
      <w:pPr>
        <w:spacing w:after="0"/>
      </w:pPr>
    </w:p>
    <w:p w14:paraId="3ADB1731" w14:textId="77777777"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14:paraId="021589A6" w14:textId="77777777" w:rsidR="00F421D1" w:rsidRDefault="00F421D1" w:rsidP="009A2B24">
      <w:pPr>
        <w:spacing w:after="0"/>
      </w:pPr>
    </w:p>
    <w:p w14:paraId="0F4E466D" w14:textId="77777777" w:rsidR="00B9500D" w:rsidRPr="005F73C6" w:rsidRDefault="00B9500D" w:rsidP="009A2B24">
      <w:pPr>
        <w:pStyle w:val="Heading3"/>
        <w:spacing w:before="0" w:after="0"/>
        <w:jc w:val="both"/>
      </w:pPr>
      <w:bookmarkStart w:id="43" w:name="_Toc74421561"/>
      <w:r w:rsidRPr="005F73C6">
        <w:t>What is Ludology</w:t>
      </w:r>
      <w:bookmarkEnd w:id="43"/>
    </w:p>
    <w:p w14:paraId="48F08204" w14:textId="7A1ECD29" w:rsidR="00B9500D" w:rsidRDefault="00B9500D" w:rsidP="009A2B24">
      <w:pPr>
        <w:spacing w:after="0"/>
      </w:pPr>
      <w:r w:rsidRPr="005F73C6">
        <w:t>Ludology is the formal and academic study of games</w:t>
      </w:r>
      <w:r w:rsidR="00290A9C">
        <w:t xml:space="preserve">… and has roots in studying games through a cultural and social lens as seen in john </w:t>
      </w:r>
      <w:proofErr w:type="spellStart"/>
      <w:r w:rsidR="00290A9C">
        <w:t>husingas</w:t>
      </w:r>
      <w:proofErr w:type="spellEnd"/>
      <w:r w:rsidR="00290A9C">
        <w:t xml:space="preserve"> work. However, relatively recently, as early </w:t>
      </w:r>
      <w:r w:rsidR="00290A9C" w:rsidRPr="00903A02">
        <w:rPr>
          <w:highlight w:val="yellow"/>
        </w:rPr>
        <w:t>as 2001</w:t>
      </w:r>
      <w:r w:rsidR="00290A9C">
        <w:t>, the field has shifted and now encompasses the study of digital computer-based games</w:t>
      </w:r>
      <w:r w:rsidR="000510EB">
        <w:t xml:space="preserve"> </w:t>
      </w:r>
      <w:proofErr w:type="spellStart"/>
      <w:r w:rsidR="000510EB">
        <w:t>anneta</w:t>
      </w:r>
      <w:proofErr w:type="spellEnd"/>
      <w:r w:rsidR="000510EB">
        <w:t xml:space="preserve"> 2008</w:t>
      </w:r>
    </w:p>
    <w:p w14:paraId="53FC073F" w14:textId="06AED13C" w:rsidR="00290A9C" w:rsidRDefault="00290A9C" w:rsidP="009A2B24">
      <w:pPr>
        <w:spacing w:after="0"/>
      </w:pPr>
    </w:p>
    <w:p w14:paraId="7B9D9A00" w14:textId="42809C7B" w:rsidR="00290A9C" w:rsidRPr="005F73C6" w:rsidRDefault="00290A9C" w:rsidP="009A2B24">
      <w:pPr>
        <w:spacing w:after="0"/>
      </w:pPr>
      <w:r>
        <w:t xml:space="preserve">The reason for this shift is due to the need for an academic field to study digital games as classifying them the same way as other media such as film, drama and other arts was not viable. </w:t>
      </w:r>
      <w:proofErr w:type="spellStart"/>
      <w:r>
        <w:t>Frasca</w:t>
      </w:r>
      <w:proofErr w:type="spellEnd"/>
      <w:r>
        <w:t xml:space="preserve"> cites xxx </w:t>
      </w:r>
      <w:r w:rsidR="00C37740">
        <w:t>with the analogy of ….. which demonstrates the more active role a consumer of this medium of media takes.</w:t>
      </w:r>
    </w:p>
    <w:p w14:paraId="4DB8A9B2" w14:textId="77777777" w:rsidR="00B9500D" w:rsidRPr="005F73C6" w:rsidRDefault="00F816E6" w:rsidP="009A2B24">
      <w:pPr>
        <w:spacing w:after="0"/>
      </w:pPr>
      <w:r>
        <w:t xml:space="preserve"> </w:t>
      </w:r>
    </w:p>
    <w:p w14:paraId="4052EE20" w14:textId="77777777" w:rsidR="00B9500D" w:rsidRPr="005F73C6" w:rsidRDefault="00B9500D" w:rsidP="009A2B24">
      <w:pPr>
        <w:pStyle w:val="Heading3"/>
        <w:spacing w:before="0" w:after="0"/>
        <w:jc w:val="both"/>
      </w:pPr>
      <w:bookmarkStart w:id="44" w:name="_Toc74421562"/>
      <w:r w:rsidRPr="005F73C6">
        <w:t>Serious Games</w:t>
      </w:r>
      <w:bookmarkEnd w:id="44"/>
    </w:p>
    <w:p w14:paraId="48862102" w14:textId="794F513E" w:rsidR="00F816E6" w:rsidRDefault="00B9500D" w:rsidP="009A2B24">
      <w:pPr>
        <w:spacing w:after="0"/>
        <w:rPr>
          <w:rFonts w:cs="Arial"/>
        </w:rPr>
      </w:pPr>
      <w:r w:rsidRPr="00277DED">
        <w:rPr>
          <w:rFonts w:cs="Arial"/>
        </w:rPr>
        <w:t xml:space="preserve">Annetta (2008) states that the movement to include video games in teaching and training </w:t>
      </w:r>
      <w:r w:rsidRPr="00903A02">
        <w:rPr>
          <w:rFonts w:cs="Arial"/>
          <w:highlight w:val="yellow"/>
        </w:rPr>
        <w:t>began in 2003, two years after</w:t>
      </w:r>
      <w:r w:rsidRPr="00277DED">
        <w:rPr>
          <w:rFonts w:cs="Arial"/>
        </w:rPr>
        <w:t xml:space="preserve"> the field of ludology began to gain traction</w:t>
      </w:r>
      <w:r w:rsidR="00277DED">
        <w:rPr>
          <w:rFonts w:cs="Arial"/>
        </w:rPr>
        <w:t xml:space="preserve"> itself</w:t>
      </w:r>
      <w:r w:rsidR="00903A02">
        <w:rPr>
          <w:rFonts w:cs="Arial"/>
        </w:rPr>
        <w:t xml:space="preserve"> with respect to digital and </w:t>
      </w:r>
      <w:r w:rsidR="00F422BC">
        <w:rPr>
          <w:rFonts w:cs="Arial"/>
        </w:rPr>
        <w:t>computer-based</w:t>
      </w:r>
      <w:r w:rsidR="00903A02">
        <w:rPr>
          <w:rFonts w:cs="Arial"/>
        </w:rPr>
        <w:t xml:space="preserve"> </w:t>
      </w:r>
      <w:bookmarkStart w:id="45" w:name="_GoBack"/>
      <w:bookmarkEnd w:id="45"/>
      <w:r w:rsidR="00903A02">
        <w:rPr>
          <w:rFonts w:cs="Arial"/>
        </w:rPr>
        <w:t>games</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14:paraId="5CAD2C55" w14:textId="77777777"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14:paraId="7A8A9437" w14:textId="77777777" w:rsidR="00B9500D" w:rsidRPr="005F73C6" w:rsidRDefault="00B9500D" w:rsidP="009A2B24">
      <w:pPr>
        <w:spacing w:after="0"/>
        <w:rPr>
          <w:rFonts w:cs="Arial"/>
          <w:i/>
        </w:rPr>
      </w:pPr>
    </w:p>
    <w:p w14:paraId="3164EBEE" w14:textId="77777777" w:rsidR="00B9500D" w:rsidRPr="00E410EC" w:rsidRDefault="00B9500D" w:rsidP="009A2B24">
      <w:pPr>
        <w:spacing w:after="0"/>
        <w:rPr>
          <w:rFonts w:cs="Arial"/>
          <w:i/>
          <w:color w:val="C0504D" w:themeColor="accent2"/>
        </w:rPr>
      </w:pPr>
      <w:r w:rsidRPr="00E410EC">
        <w:rPr>
          <w:rFonts w:cs="Arial"/>
          <w:i/>
          <w:color w:val="C0504D" w:themeColor="accent2"/>
        </w:rPr>
        <w:t>Virvou, Katsionis and Manos (2005:54) mention that the endeavour to create serious games has yet to reach schools due to certain criticisms about games in general that hinders this.</w:t>
      </w:r>
    </w:p>
    <w:p w14:paraId="07BBDD4F" w14:textId="77777777" w:rsidR="00B9500D" w:rsidRPr="00E410EC" w:rsidRDefault="00B9500D" w:rsidP="009A2B24">
      <w:pPr>
        <w:spacing w:after="0"/>
        <w:rPr>
          <w:rFonts w:cs="Arial"/>
          <w:i/>
          <w:color w:val="C0504D" w:themeColor="accent2"/>
        </w:rPr>
      </w:pPr>
    </w:p>
    <w:p w14:paraId="4D25DCFD" w14:textId="77777777" w:rsidR="00B9500D" w:rsidRPr="00E410EC" w:rsidRDefault="00B9500D" w:rsidP="009A2B24">
      <w:pPr>
        <w:spacing w:after="0"/>
        <w:rPr>
          <w:rFonts w:cs="Arial"/>
          <w:i/>
          <w:color w:val="C0504D" w:themeColor="accent2"/>
        </w:rPr>
      </w:pPr>
      <w:r w:rsidRPr="00E410EC">
        <w:rPr>
          <w:rFonts w:cs="Arial"/>
          <w:i/>
          <w:color w:val="C0504D" w:themeColor="accent2"/>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14:paraId="409BC614" w14:textId="77777777" w:rsidR="00B9500D" w:rsidRPr="005F73C6" w:rsidRDefault="00B9500D" w:rsidP="009A2B24">
      <w:pPr>
        <w:keepLines w:val="0"/>
        <w:spacing w:after="0"/>
        <w:contextualSpacing/>
        <w:rPr>
          <w:rFonts w:cs="Arial"/>
          <w:szCs w:val="22"/>
        </w:rPr>
      </w:pPr>
    </w:p>
    <w:p w14:paraId="330AC3E2" w14:textId="77777777" w:rsidR="00B9500D" w:rsidRPr="00E410EC" w:rsidRDefault="00B9500D" w:rsidP="009A2B24">
      <w:pPr>
        <w:pStyle w:val="ListParagraph"/>
        <w:keepLines w:val="0"/>
        <w:numPr>
          <w:ilvl w:val="0"/>
          <w:numId w:val="45"/>
        </w:numPr>
        <w:spacing w:after="0"/>
        <w:rPr>
          <w:color w:val="8064A2" w:themeColor="accent4"/>
          <w:lang w:eastAsia="en-ZA"/>
        </w:rPr>
      </w:pPr>
      <w:r w:rsidRPr="00E410EC">
        <w:rPr>
          <w:rFonts w:cs="Arial"/>
          <w:bCs/>
          <w:color w:val="8064A2" w:themeColor="accent4"/>
          <w:szCs w:val="22"/>
          <w:lang w:val="af-ZA"/>
        </w:rPr>
        <w:t>Serious Games for education and training (</w:t>
      </w:r>
      <w:r w:rsidRPr="00E410EC">
        <w:rPr>
          <w:rFonts w:cs="Arial"/>
          <w:color w:val="8064A2" w:themeColor="accent4"/>
          <w:szCs w:val="22"/>
          <w:lang w:val="af-ZA"/>
        </w:rPr>
        <w:t>De Gloria, Bellotti, Berta, Lavagnino, 2014)</w:t>
      </w:r>
    </w:p>
    <w:p w14:paraId="3F098E0B" w14:textId="77777777" w:rsidR="00B9500D" w:rsidRPr="00E410EC" w:rsidRDefault="00B9500D" w:rsidP="009A2B24">
      <w:pPr>
        <w:pStyle w:val="ListParagraph"/>
        <w:spacing w:after="0"/>
        <w:ind w:left="360"/>
        <w:rPr>
          <w:color w:val="8064A2" w:themeColor="accent4"/>
        </w:rPr>
      </w:pPr>
      <w:r w:rsidRPr="00E410EC">
        <w:rPr>
          <w:color w:val="8064A2" w:themeColor="accent4"/>
        </w:rPr>
        <w:t>https://www.designtoolbox.co.uk/strategies/three-genres-of-game-research/</w:t>
      </w:r>
    </w:p>
    <w:p w14:paraId="6C9B06C6" w14:textId="77777777" w:rsidR="00B9500D" w:rsidRPr="00E410EC" w:rsidRDefault="00B9500D" w:rsidP="009A2B24">
      <w:pPr>
        <w:pStyle w:val="ListParagraph"/>
        <w:spacing w:after="0"/>
        <w:ind w:left="360"/>
        <w:rPr>
          <w:rFonts w:ascii="Times New Roman" w:hAnsi="Times New Roman"/>
          <w:color w:val="8064A2" w:themeColor="accent4"/>
          <w:sz w:val="24"/>
          <w:lang w:eastAsia="en-GB"/>
        </w:rPr>
      </w:pPr>
      <w:r w:rsidRPr="00E410EC">
        <w:rPr>
          <w:color w:val="8064A2" w:themeColor="accent4"/>
        </w:rPr>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E410EC" w:rsidRPr="00E410EC" w14:paraId="0EBDBFE6" w14:textId="77777777" w:rsidTr="00F421D1">
        <w:trPr>
          <w:trHeight w:val="373"/>
          <w:tblCellSpacing w:w="15" w:type="dxa"/>
        </w:trPr>
        <w:tc>
          <w:tcPr>
            <w:tcW w:w="2513" w:type="dxa"/>
            <w:vAlign w:val="center"/>
            <w:hideMark/>
          </w:tcPr>
          <w:p w14:paraId="125FBE69" w14:textId="77777777" w:rsidR="00B9500D" w:rsidRPr="00E410EC" w:rsidRDefault="00B9500D" w:rsidP="009A2B24">
            <w:pPr>
              <w:spacing w:after="0"/>
              <w:rPr>
                <w:color w:val="8064A2" w:themeColor="accent4"/>
              </w:rPr>
            </w:pPr>
            <w:r w:rsidRPr="00E410EC">
              <w:rPr>
                <w:rStyle w:val="Strong"/>
                <w:color w:val="8064A2" w:themeColor="accent4"/>
              </w:rPr>
              <w:t>Characteristic</w:t>
            </w:r>
          </w:p>
        </w:tc>
        <w:tc>
          <w:tcPr>
            <w:tcW w:w="7307" w:type="dxa"/>
            <w:vAlign w:val="center"/>
            <w:hideMark/>
          </w:tcPr>
          <w:p w14:paraId="7E188BF2" w14:textId="77777777" w:rsidR="00B9500D" w:rsidRPr="00E410EC" w:rsidRDefault="00B9500D" w:rsidP="009A2B24">
            <w:pPr>
              <w:spacing w:after="0"/>
              <w:rPr>
                <w:color w:val="8064A2" w:themeColor="accent4"/>
              </w:rPr>
            </w:pPr>
            <w:r w:rsidRPr="00E410EC">
              <w:rPr>
                <w:rStyle w:val="Strong"/>
                <w:color w:val="8064A2" w:themeColor="accent4"/>
              </w:rPr>
              <w:t>Description</w:t>
            </w:r>
          </w:p>
        </w:tc>
      </w:tr>
      <w:tr w:rsidR="00E410EC" w:rsidRPr="00E410EC" w14:paraId="0C3A0278" w14:textId="77777777" w:rsidTr="00F421D1">
        <w:trPr>
          <w:trHeight w:val="357"/>
          <w:tblCellSpacing w:w="15" w:type="dxa"/>
        </w:trPr>
        <w:tc>
          <w:tcPr>
            <w:tcW w:w="2513" w:type="dxa"/>
            <w:vAlign w:val="center"/>
            <w:hideMark/>
          </w:tcPr>
          <w:p w14:paraId="20778D22" w14:textId="77777777" w:rsidR="00B9500D" w:rsidRPr="00E410EC" w:rsidRDefault="00B9500D" w:rsidP="009A2B24">
            <w:pPr>
              <w:spacing w:after="0"/>
              <w:rPr>
                <w:color w:val="8064A2" w:themeColor="accent4"/>
              </w:rPr>
            </w:pPr>
            <w:r w:rsidRPr="00E410EC">
              <w:rPr>
                <w:color w:val="8064A2" w:themeColor="accent4"/>
              </w:rPr>
              <w:t>Rule‎-based</w:t>
            </w:r>
          </w:p>
        </w:tc>
        <w:tc>
          <w:tcPr>
            <w:tcW w:w="7307" w:type="dxa"/>
            <w:vAlign w:val="center"/>
            <w:hideMark/>
          </w:tcPr>
          <w:p w14:paraId="256E1C22" w14:textId="77777777" w:rsidR="00B9500D" w:rsidRPr="00E410EC" w:rsidRDefault="00B9500D" w:rsidP="009A2B24">
            <w:pPr>
              <w:spacing w:after="0"/>
              <w:rPr>
                <w:color w:val="8064A2" w:themeColor="accent4"/>
              </w:rPr>
            </w:pPr>
            <w:r w:rsidRPr="00E410EC">
              <w:rPr>
                <w:color w:val="8064A2" w:themeColor="accent4"/>
              </w:rPr>
              <w:t>Events occur based on a set of knowable rules.</w:t>
            </w:r>
          </w:p>
        </w:tc>
      </w:tr>
      <w:tr w:rsidR="00E410EC" w:rsidRPr="00E410EC" w14:paraId="64FD2F88" w14:textId="77777777" w:rsidTr="00F421D1">
        <w:trPr>
          <w:trHeight w:val="357"/>
          <w:tblCellSpacing w:w="15" w:type="dxa"/>
        </w:trPr>
        <w:tc>
          <w:tcPr>
            <w:tcW w:w="2513" w:type="dxa"/>
            <w:vAlign w:val="center"/>
            <w:hideMark/>
          </w:tcPr>
          <w:p w14:paraId="287D7F53" w14:textId="77777777" w:rsidR="00B9500D" w:rsidRPr="00E410EC" w:rsidRDefault="00B9500D" w:rsidP="009A2B24">
            <w:pPr>
              <w:spacing w:after="0"/>
              <w:rPr>
                <w:color w:val="8064A2" w:themeColor="accent4"/>
              </w:rPr>
            </w:pPr>
            <w:r w:rsidRPr="00E410EC">
              <w:rPr>
                <w:color w:val="8064A2" w:themeColor="accent4"/>
              </w:rPr>
              <w:t>Responsive</w:t>
            </w:r>
          </w:p>
        </w:tc>
        <w:tc>
          <w:tcPr>
            <w:tcW w:w="7307" w:type="dxa"/>
            <w:vAlign w:val="center"/>
            <w:hideMark/>
          </w:tcPr>
          <w:p w14:paraId="718A62CC" w14:textId="77777777" w:rsidR="00B9500D" w:rsidRPr="00E410EC" w:rsidRDefault="00B9500D" w:rsidP="009A2B24">
            <w:pPr>
              <w:spacing w:after="0"/>
              <w:rPr>
                <w:color w:val="8064A2" w:themeColor="accent4"/>
              </w:rPr>
            </w:pPr>
            <w:r w:rsidRPr="00E410EC">
              <w:rPr>
                <w:color w:val="8064A2" w:themeColor="accent4"/>
              </w:rPr>
              <w:t>Environment allows for player to act and responds promptly and saliently.</w:t>
            </w:r>
          </w:p>
        </w:tc>
      </w:tr>
      <w:tr w:rsidR="00E410EC" w:rsidRPr="00E410EC" w14:paraId="4A0BE5AA" w14:textId="77777777" w:rsidTr="00F421D1">
        <w:trPr>
          <w:trHeight w:val="357"/>
          <w:tblCellSpacing w:w="15" w:type="dxa"/>
        </w:trPr>
        <w:tc>
          <w:tcPr>
            <w:tcW w:w="2513" w:type="dxa"/>
            <w:vAlign w:val="center"/>
            <w:hideMark/>
          </w:tcPr>
          <w:p w14:paraId="60156552" w14:textId="77777777" w:rsidR="00B9500D" w:rsidRPr="00E410EC" w:rsidRDefault="00B9500D" w:rsidP="009A2B24">
            <w:pPr>
              <w:spacing w:after="0"/>
              <w:rPr>
                <w:color w:val="8064A2" w:themeColor="accent4"/>
              </w:rPr>
            </w:pPr>
            <w:r w:rsidRPr="00E410EC">
              <w:rPr>
                <w:color w:val="8064A2" w:themeColor="accent4"/>
              </w:rPr>
              <w:lastRenderedPageBreak/>
              <w:t>Challenging</w:t>
            </w:r>
          </w:p>
        </w:tc>
        <w:tc>
          <w:tcPr>
            <w:tcW w:w="7307" w:type="dxa"/>
            <w:vAlign w:val="center"/>
            <w:hideMark/>
          </w:tcPr>
          <w:p w14:paraId="2FDCF0BA" w14:textId="77777777" w:rsidR="00B9500D" w:rsidRPr="00E410EC" w:rsidRDefault="00B9500D" w:rsidP="009A2B24">
            <w:pPr>
              <w:spacing w:after="0"/>
              <w:rPr>
                <w:color w:val="8064A2" w:themeColor="accent4"/>
              </w:rPr>
            </w:pPr>
            <w:r w:rsidRPr="00E410EC">
              <w:rPr>
                <w:color w:val="8064A2" w:themeColor="accent4"/>
              </w:rPr>
              <w:t>Environment provides opportunities for success on difficult tasks.</w:t>
            </w:r>
          </w:p>
        </w:tc>
      </w:tr>
      <w:tr w:rsidR="00B9500D" w:rsidRPr="00E410EC" w14:paraId="3F662883" w14:textId="77777777" w:rsidTr="00F421D1">
        <w:trPr>
          <w:trHeight w:val="731"/>
          <w:tblCellSpacing w:w="15" w:type="dxa"/>
        </w:trPr>
        <w:tc>
          <w:tcPr>
            <w:tcW w:w="2513" w:type="dxa"/>
            <w:vAlign w:val="center"/>
            <w:hideMark/>
          </w:tcPr>
          <w:p w14:paraId="45767948" w14:textId="77777777" w:rsidR="00B9500D" w:rsidRPr="00E410EC" w:rsidRDefault="00B9500D" w:rsidP="009A2B24">
            <w:pPr>
              <w:spacing w:after="0"/>
              <w:rPr>
                <w:color w:val="8064A2" w:themeColor="accent4"/>
              </w:rPr>
            </w:pPr>
            <w:r w:rsidRPr="00E410EC">
              <w:rPr>
                <w:color w:val="8064A2" w:themeColor="accent4"/>
              </w:rPr>
              <w:t>Cumulative</w:t>
            </w:r>
          </w:p>
        </w:tc>
        <w:tc>
          <w:tcPr>
            <w:tcW w:w="7307" w:type="dxa"/>
            <w:vAlign w:val="center"/>
            <w:hideMark/>
          </w:tcPr>
          <w:p w14:paraId="6D17A6C8" w14:textId="77777777" w:rsidR="00B9500D" w:rsidRPr="00E410EC" w:rsidRDefault="00B9500D" w:rsidP="009A2B24">
            <w:pPr>
              <w:spacing w:after="0"/>
              <w:rPr>
                <w:color w:val="8064A2" w:themeColor="accent4"/>
              </w:rPr>
            </w:pPr>
            <w:r w:rsidRPr="00E410EC">
              <w:rPr>
                <w:color w:val="8064A2" w:themeColor="accent4"/>
              </w:rPr>
              <w:t>Current state of the environment reflects player’s previous actions and allows for assessment of progress towards goals.</w:t>
            </w:r>
          </w:p>
        </w:tc>
      </w:tr>
    </w:tbl>
    <w:p w14:paraId="4D2D0C1F" w14:textId="77777777" w:rsidR="00B9500D" w:rsidRPr="00E410EC" w:rsidRDefault="00B9500D" w:rsidP="009A2B24">
      <w:pPr>
        <w:spacing w:after="0"/>
        <w:rPr>
          <w:rFonts w:ascii="Times New Roman" w:hAnsi="Times New Roman"/>
          <w:color w:val="8064A2" w:themeColor="accent4"/>
          <w:sz w:val="27"/>
          <w:lang w:eastAsia="en-GB"/>
        </w:rPr>
      </w:pPr>
    </w:p>
    <w:p w14:paraId="5436D5A1" w14:textId="77777777"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A cognitive theory of multimedia learning: Implications for design principles RE Mayer</w:t>
      </w:r>
    </w:p>
    <w:p w14:paraId="56AE6F8F" w14:textId="77777777"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14:paraId="7CFA9444" w14:textId="77777777" w:rsidR="00B9500D" w:rsidRDefault="00B9500D" w:rsidP="009A2B24">
      <w:pPr>
        <w:keepLines w:val="0"/>
        <w:spacing w:after="0"/>
        <w:contextualSpacing/>
        <w:rPr>
          <w:rFonts w:cs="Arial"/>
          <w:szCs w:val="22"/>
        </w:rPr>
      </w:pPr>
    </w:p>
    <w:p w14:paraId="3416F44F" w14:textId="77777777" w:rsidR="00F816E6" w:rsidRPr="005F73C6" w:rsidRDefault="00F816E6" w:rsidP="00F816E6">
      <w:pPr>
        <w:spacing w:after="0"/>
        <w:rPr>
          <w:rFonts w:cs="Arial"/>
          <w:i/>
          <w:noProof/>
          <w:color w:val="C0504D" w:themeColor="accent2"/>
        </w:rPr>
      </w:pPr>
      <w:r w:rsidRPr="00E410EC">
        <w:rPr>
          <w:rFonts w:cs="Arial"/>
          <w:i/>
          <w:color w:val="C0504D" w:themeColor="accent2"/>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E410EC">
        <w:rPr>
          <w:rFonts w:cs="Arial"/>
          <w:i/>
          <w:noProof/>
          <w:color w:val="C0504D" w:themeColor="accent2"/>
        </w:rPr>
        <w:t>(Annetta, 2008)</w:t>
      </w:r>
      <w:r w:rsidRPr="00E410EC">
        <w:rPr>
          <w:rFonts w:cs="Arial"/>
          <w:i/>
          <w:color w:val="C0504D" w:themeColor="accent2"/>
        </w:rPr>
        <w:t xml:space="preserve">. However, there were attempts to use serious games, as simulations, within physics and engineering </w:t>
      </w:r>
      <w:r w:rsidRPr="00E410EC">
        <w:rPr>
          <w:rFonts w:cs="Arial"/>
          <w:i/>
          <w:noProof/>
          <w:color w:val="C0504D" w:themeColor="accent2"/>
        </w:rPr>
        <w:t xml:space="preserve">(Deshpande &amp; Huang, 2011). </w:t>
      </w:r>
      <w:r w:rsidRPr="00E410EC">
        <w:rPr>
          <w:rFonts w:cs="Arial"/>
          <w:i/>
          <w:noProof/>
          <w:color w:val="1F497D" w:themeColor="text2"/>
        </w:rPr>
        <w:t>Use as link to simulation games</w:t>
      </w:r>
    </w:p>
    <w:p w14:paraId="6FA73B0F" w14:textId="77777777" w:rsidR="00F816E6" w:rsidRDefault="00F816E6" w:rsidP="009A2B24">
      <w:pPr>
        <w:keepLines w:val="0"/>
        <w:spacing w:after="0"/>
        <w:contextualSpacing/>
        <w:rPr>
          <w:rFonts w:cs="Arial"/>
          <w:szCs w:val="22"/>
        </w:rPr>
      </w:pPr>
    </w:p>
    <w:p w14:paraId="7D91AFC6" w14:textId="77777777" w:rsidR="00F816E6" w:rsidRPr="005F73C6" w:rsidRDefault="00F816E6" w:rsidP="009A2B24">
      <w:pPr>
        <w:keepLines w:val="0"/>
        <w:spacing w:after="0"/>
        <w:contextualSpacing/>
        <w:rPr>
          <w:rFonts w:cs="Arial"/>
          <w:szCs w:val="22"/>
        </w:rPr>
      </w:pPr>
    </w:p>
    <w:p w14:paraId="59112C8C" w14:textId="77777777" w:rsidR="00F816E6" w:rsidRPr="005F73C6" w:rsidRDefault="00F816E6" w:rsidP="00F816E6">
      <w:pPr>
        <w:pStyle w:val="Heading3"/>
        <w:spacing w:before="0" w:after="0"/>
        <w:jc w:val="both"/>
      </w:pPr>
      <w:bookmarkStart w:id="46" w:name="_Toc74421563"/>
      <w:r w:rsidRPr="005F73C6">
        <w:t>Games as Simulation</w:t>
      </w:r>
      <w:bookmarkEnd w:id="46"/>
    </w:p>
    <w:p w14:paraId="02E6ED2D" w14:textId="77777777" w:rsidR="00F816E6" w:rsidRPr="005F73C6" w:rsidRDefault="00F816E6" w:rsidP="00F816E6">
      <w:pPr>
        <w:spacing w:after="0"/>
      </w:pPr>
      <w:proofErr w:type="spellStart"/>
      <w:r w:rsidRPr="005F73C6">
        <w:t>Oievh</w:t>
      </w:r>
      <w:proofErr w:type="spellEnd"/>
    </w:p>
    <w:p w14:paraId="7025838E" w14:textId="77777777" w:rsidR="00F816E6" w:rsidRPr="005F73C6" w:rsidRDefault="00F816E6" w:rsidP="00F816E6">
      <w:pPr>
        <w:spacing w:after="0"/>
      </w:pPr>
    </w:p>
    <w:p w14:paraId="6A34BEDE" w14:textId="77777777" w:rsidR="00F816E6" w:rsidRPr="005F73C6" w:rsidRDefault="00F816E6" w:rsidP="00F816E6">
      <w:pPr>
        <w:spacing w:after="0"/>
        <w:rPr>
          <w:rFonts w:cs="Arial"/>
          <w:i/>
        </w:rPr>
      </w:pPr>
      <w:r w:rsidRPr="00E410EC">
        <w:rPr>
          <w:rFonts w:cs="Arial"/>
          <w:i/>
          <w:color w:val="C0504D" w:themeColor="accent2"/>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sidRPr="005F73C6">
        <w:rPr>
          <w:rFonts w:cs="Arial"/>
          <w:i/>
        </w:rPr>
        <w:t>.</w:t>
      </w:r>
    </w:p>
    <w:p w14:paraId="048B4B28" w14:textId="77777777" w:rsidR="00F816E6" w:rsidRDefault="00F816E6" w:rsidP="00F816E6">
      <w:pPr>
        <w:spacing w:after="0"/>
      </w:pPr>
    </w:p>
    <w:p w14:paraId="6ECEDE59" w14:textId="77777777"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Ludology from Representation to Simulation (Frasca, 2002)</w:t>
      </w:r>
    </w:p>
    <w:p w14:paraId="1134EB9B" w14:textId="77777777"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Simulation versus narrative: Introduction to Ludology (Frasca, 2013)</w:t>
      </w:r>
    </w:p>
    <w:p w14:paraId="363F42BF" w14:textId="77777777" w:rsidR="00F816E6" w:rsidRPr="005F73C6" w:rsidRDefault="00F816E6" w:rsidP="00F816E6">
      <w:pPr>
        <w:spacing w:after="0"/>
      </w:pPr>
    </w:p>
    <w:p w14:paraId="33F05E06" w14:textId="77777777" w:rsidR="00B9500D" w:rsidRDefault="00B9500D" w:rsidP="009A2B24">
      <w:pPr>
        <w:spacing w:after="0"/>
      </w:pPr>
    </w:p>
    <w:p w14:paraId="2753CE58" w14:textId="77777777" w:rsidR="00F816E6" w:rsidRPr="005F73C6" w:rsidRDefault="00F816E6" w:rsidP="009A2B24">
      <w:pPr>
        <w:spacing w:after="0"/>
      </w:pPr>
    </w:p>
    <w:p w14:paraId="551FC85B" w14:textId="77777777" w:rsidR="00B9500D" w:rsidRPr="005F73C6" w:rsidRDefault="00B9500D" w:rsidP="009A2B24">
      <w:pPr>
        <w:pStyle w:val="Heading2"/>
        <w:spacing w:before="0" w:after="0"/>
        <w:jc w:val="both"/>
      </w:pPr>
      <w:bookmarkStart w:id="47" w:name="_Toc74421564"/>
      <w:r w:rsidRPr="005F73C6">
        <w:t>Gamification</w:t>
      </w:r>
      <w:bookmarkEnd w:id="47"/>
    </w:p>
    <w:p w14:paraId="3F56225A" w14:textId="77777777"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14:paraId="6670A19F" w14:textId="77777777" w:rsidR="00B9500D" w:rsidRPr="005F73C6" w:rsidRDefault="00B9500D" w:rsidP="009A2B24">
      <w:pPr>
        <w:spacing w:after="0"/>
      </w:pPr>
    </w:p>
    <w:p w14:paraId="09F5432E" w14:textId="77777777" w:rsidR="00B9500D" w:rsidRPr="00E410EC" w:rsidRDefault="00B9500D" w:rsidP="009A2B24">
      <w:pPr>
        <w:spacing w:after="0"/>
        <w:rPr>
          <w:color w:val="8064A2" w:themeColor="accent4"/>
          <w:lang w:eastAsia="en-ZA"/>
        </w:rPr>
      </w:pPr>
      <w:r w:rsidRPr="00E410EC">
        <w:rPr>
          <w:color w:val="8064A2" w:themeColor="accent4"/>
          <w:lang w:eastAsia="en-ZA"/>
        </w:rPr>
        <w:lastRenderedPageBreak/>
        <w:t>Gamification of Learning</w:t>
      </w:r>
    </w:p>
    <w:p w14:paraId="211EFD33"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Discuss how gamification links to learning and what gamification is as well as how it typically works</w:t>
      </w:r>
    </w:p>
    <w:p w14:paraId="3CE45DED"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Link some qualities here</w:t>
      </w:r>
    </w:p>
    <w:p w14:paraId="1FF4231E" w14:textId="77777777"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Sources:</w:t>
      </w:r>
    </w:p>
    <w:p w14:paraId="73F3FD74" w14:textId="77777777" w:rsidR="00B9500D" w:rsidRPr="00E410EC" w:rsidRDefault="00B9500D" w:rsidP="009A2B24">
      <w:pPr>
        <w:pStyle w:val="ListParagraph"/>
        <w:keepLines w:val="0"/>
        <w:numPr>
          <w:ilvl w:val="1"/>
          <w:numId w:val="42"/>
        </w:numPr>
        <w:spacing w:after="0"/>
        <w:rPr>
          <w:color w:val="8064A2" w:themeColor="accent4"/>
          <w:lang w:eastAsia="en-ZA"/>
        </w:rPr>
      </w:pPr>
      <w:r w:rsidRPr="00E410EC">
        <w:rPr>
          <w:color w:val="8064A2" w:themeColor="accent4"/>
          <w:lang w:eastAsia="en-ZA"/>
        </w:rPr>
        <w:t xml:space="preserve">Karl Kapp book (is available @bib) </w:t>
      </w:r>
    </w:p>
    <w:p w14:paraId="724F36E3" w14:textId="77777777" w:rsidR="00B9500D" w:rsidRPr="00E410EC" w:rsidRDefault="00B9500D" w:rsidP="009A2B24">
      <w:pPr>
        <w:keepLines w:val="0"/>
        <w:spacing w:after="0"/>
        <w:ind w:left="720"/>
        <w:contextualSpacing/>
        <w:rPr>
          <w:rFonts w:cs="Arial"/>
          <w:color w:val="8064A2" w:themeColor="accent4"/>
          <w:szCs w:val="22"/>
          <w:lang w:val="af-ZA"/>
        </w:rPr>
      </w:pPr>
    </w:p>
    <w:p w14:paraId="63F98418" w14:textId="77777777" w:rsidR="00B9500D" w:rsidRPr="00E410EC" w:rsidRDefault="00B9500D" w:rsidP="009A2B24">
      <w:pPr>
        <w:keepLines w:val="0"/>
        <w:numPr>
          <w:ilvl w:val="0"/>
          <w:numId w:val="42"/>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14:paraId="764D80A1" w14:textId="77777777" w:rsidR="00B9500D" w:rsidRPr="005F73C6" w:rsidRDefault="00B9500D" w:rsidP="009A2B24">
      <w:pPr>
        <w:spacing w:after="0"/>
      </w:pPr>
    </w:p>
    <w:p w14:paraId="164CA09E" w14:textId="77777777" w:rsidR="00B9500D" w:rsidRPr="005F73C6" w:rsidRDefault="00B9500D" w:rsidP="009A2B24">
      <w:pPr>
        <w:spacing w:after="0"/>
      </w:pPr>
    </w:p>
    <w:p w14:paraId="14BA9841" w14:textId="77777777" w:rsidR="00B9500D" w:rsidRPr="005F73C6" w:rsidRDefault="00B9500D" w:rsidP="009A2B24">
      <w:pPr>
        <w:pStyle w:val="Heading2"/>
        <w:spacing w:before="0" w:after="0"/>
        <w:jc w:val="both"/>
      </w:pPr>
      <w:bookmarkStart w:id="48" w:name="_Toc74421565"/>
      <w:r w:rsidRPr="005F73C6">
        <w:t>Existing Gamified Teaching Systems and Educational Games</w:t>
      </w:r>
      <w:bookmarkEnd w:id="48"/>
    </w:p>
    <w:p w14:paraId="556FBAB2" w14:textId="77777777"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14:paraId="3A5A2AA3" w14:textId="77777777" w:rsidR="00976AE8" w:rsidRDefault="00976AE8" w:rsidP="009A2B24">
      <w:pPr>
        <w:spacing w:after="0"/>
      </w:pPr>
    </w:p>
    <w:p w14:paraId="30227F3D" w14:textId="77777777" w:rsidR="00976AE8" w:rsidRDefault="00976AE8" w:rsidP="009A2B24">
      <w:pPr>
        <w:spacing w:after="0"/>
      </w:pPr>
    </w:p>
    <w:p w14:paraId="367820B3" w14:textId="77777777" w:rsidR="00B9500D" w:rsidRPr="005F73C6" w:rsidRDefault="00B9500D" w:rsidP="009A2B24">
      <w:pPr>
        <w:spacing w:after="0"/>
      </w:pPr>
      <w:r w:rsidRPr="005F73C6">
        <w:t>just discuss briefly all the smaller examples -quest Atlantis, Babylon, wolfs den….</w:t>
      </w:r>
    </w:p>
    <w:p w14:paraId="398B4F31" w14:textId="77777777" w:rsidR="00B9500D" w:rsidRPr="005F73C6" w:rsidRDefault="00B9500D" w:rsidP="009A2B24">
      <w:pPr>
        <w:spacing w:after="0"/>
      </w:pPr>
    </w:p>
    <w:p w14:paraId="3069CE50" w14:textId="77777777" w:rsidR="00B9500D" w:rsidRPr="00E410EC" w:rsidRDefault="00B9500D" w:rsidP="009A2B24">
      <w:pPr>
        <w:spacing w:after="0"/>
        <w:rPr>
          <w:rFonts w:cs="Arial"/>
          <w:i/>
          <w:noProof/>
          <w:color w:val="C0504D" w:themeColor="accent2"/>
        </w:rPr>
      </w:pPr>
      <w:r w:rsidRPr="00E410EC">
        <w:rPr>
          <w:rFonts w:cs="Arial"/>
          <w:i/>
          <w:color w:val="C0504D" w:themeColor="accent2"/>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E410EC">
        <w:rPr>
          <w:rFonts w:cs="Arial"/>
          <w:i/>
          <w:noProof/>
          <w:color w:val="C0504D" w:themeColor="accent2"/>
        </w:rPr>
        <w:t>(Annetta, 2008:229).</w:t>
      </w:r>
    </w:p>
    <w:p w14:paraId="661C9FC9" w14:textId="77777777" w:rsidR="00B9500D" w:rsidRDefault="00B9500D" w:rsidP="009A2B24">
      <w:pPr>
        <w:spacing w:after="0"/>
      </w:pPr>
    </w:p>
    <w:p w14:paraId="732AE238" w14:textId="77777777" w:rsidR="00C42FBE" w:rsidRPr="005F73C6" w:rsidRDefault="00C42FBE" w:rsidP="00C42FBE">
      <w:pPr>
        <w:pStyle w:val="Heading2"/>
        <w:spacing w:before="0" w:after="0"/>
        <w:jc w:val="both"/>
      </w:pPr>
      <w:bookmarkStart w:id="49" w:name="_Toc74421566"/>
      <w:r w:rsidRPr="005F73C6">
        <w:t>Potential Issues and Effects of Game-Based Learning</w:t>
      </w:r>
      <w:bookmarkEnd w:id="49"/>
    </w:p>
    <w:p w14:paraId="4F357661" w14:textId="77777777"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14:paraId="510B40C7" w14:textId="77777777" w:rsidR="00C42FBE" w:rsidRPr="005F73C6" w:rsidRDefault="00C42FBE" w:rsidP="00C42FBE">
      <w:pPr>
        <w:spacing w:after="0"/>
      </w:pPr>
    </w:p>
    <w:p w14:paraId="37C0EE75" w14:textId="77777777" w:rsidR="00C42FBE" w:rsidRPr="00E410EC" w:rsidRDefault="00C42FBE" w:rsidP="00C42FBE">
      <w:pPr>
        <w:spacing w:after="0"/>
        <w:rPr>
          <w:color w:val="8064A2" w:themeColor="accent4"/>
          <w:lang w:eastAsia="en-ZA"/>
        </w:rPr>
      </w:pPr>
      <w:r w:rsidRPr="00E410EC">
        <w:rPr>
          <w:color w:val="8064A2" w:themeColor="accent4"/>
          <w:lang w:eastAsia="en-ZA"/>
        </w:rPr>
        <w:t>Effects of Games (Both in General and During Early Development)</w:t>
      </w:r>
    </w:p>
    <w:p w14:paraId="7F88C203" w14:textId="77777777"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Discuss how games affect the user</w:t>
      </w:r>
    </w:p>
    <w:p w14:paraId="3C87E02E" w14:textId="77777777"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Mention examples from case studies</w:t>
      </w:r>
    </w:p>
    <w:p w14:paraId="43B01E8D" w14:textId="77777777" w:rsidR="00C42FBE" w:rsidRPr="00E410EC" w:rsidRDefault="00C42FBE" w:rsidP="00C42FBE">
      <w:pPr>
        <w:keepLines w:val="0"/>
        <w:numPr>
          <w:ilvl w:val="0"/>
          <w:numId w:val="43"/>
        </w:numPr>
        <w:spacing w:after="0"/>
        <w:contextualSpacing/>
        <w:rPr>
          <w:rFonts w:cs="Arial"/>
          <w:bCs/>
          <w:color w:val="8064A2" w:themeColor="accent4"/>
          <w:szCs w:val="22"/>
          <w:lang w:val="af-ZA"/>
        </w:rPr>
      </w:pPr>
      <w:r w:rsidRPr="00E410EC">
        <w:rPr>
          <w:rFonts w:cs="Arial"/>
          <w:bCs/>
          <w:color w:val="8064A2" w:themeColor="accent4"/>
          <w:szCs w:val="22"/>
          <w:lang w:val="af-ZA"/>
        </w:rPr>
        <w:lastRenderedPageBreak/>
        <w:t>Sources:</w:t>
      </w:r>
    </w:p>
    <w:p w14:paraId="5690D8E5" w14:textId="77777777" w:rsidR="00C42FBE" w:rsidRPr="00E410EC" w:rsidRDefault="00C42FBE" w:rsidP="00C42FBE">
      <w:pPr>
        <w:keepLines w:val="0"/>
        <w:numPr>
          <w:ilvl w:val="1"/>
          <w:numId w:val="43"/>
        </w:numPr>
        <w:spacing w:after="0"/>
        <w:contextualSpacing/>
        <w:rPr>
          <w:rFonts w:cs="Arial"/>
          <w:bCs/>
          <w:color w:val="8064A2" w:themeColor="accent4"/>
          <w:szCs w:val="22"/>
          <w:lang w:val="af-ZA"/>
        </w:rPr>
      </w:pPr>
      <w:r w:rsidRPr="00E410EC">
        <w:rPr>
          <w:rFonts w:cs="Arial"/>
          <w:bCs/>
          <w:color w:val="8064A2" w:themeColor="accent4"/>
          <w:szCs w:val="22"/>
          <w:lang w:val="af-ZA"/>
        </w:rPr>
        <w:t>The Effect of Adventure Video Games on The Development of Student’s Character and Behavior (Kristiadi, Hasanudin, Sutrisno and Suwarto, 2019)</w:t>
      </w:r>
    </w:p>
    <w:p w14:paraId="0DDDA296" w14:textId="77777777"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The best game in the world: Exploring young children’s digital game -related meaning-making via design activity (Mertala &amp; Meriläinen, 2019)</w:t>
      </w:r>
    </w:p>
    <w:p w14:paraId="0AB2FC5C" w14:textId="77777777"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A Meta-Analysis of the Cognitive and Motivational Effects of Serious Games (Wouters , Van Nimwegen, Van Oostendorp and Van der Spek, 2012)</w:t>
      </w:r>
    </w:p>
    <w:p w14:paraId="0F87FAD0" w14:textId="77777777" w:rsidR="00C42FBE" w:rsidRPr="00E410EC" w:rsidRDefault="00C42FBE" w:rsidP="00C42FBE">
      <w:pPr>
        <w:keepLines w:val="0"/>
        <w:numPr>
          <w:ilvl w:val="1"/>
          <w:numId w:val="43"/>
        </w:numPr>
        <w:spacing w:after="0"/>
        <w:contextualSpacing/>
        <w:rPr>
          <w:rFonts w:cs="Arial"/>
          <w:color w:val="8064A2" w:themeColor="accent4"/>
          <w:szCs w:val="22"/>
        </w:rPr>
      </w:pPr>
      <w:r w:rsidRPr="00E410EC">
        <w:rPr>
          <w:rFonts w:cs="Arial"/>
          <w:bCs/>
          <w:color w:val="8064A2" w:themeColor="accent4"/>
          <w:szCs w:val="22"/>
          <w:lang w:val="af-ZA"/>
        </w:rPr>
        <w:t>Extensive childhood experience with Pokémon suggests eccentricity drives organization of visual cortex (Gomez</w:t>
      </w:r>
      <w:r w:rsidRPr="00E410EC">
        <w:rPr>
          <w:rFonts w:cs="Arial"/>
          <w:color w:val="8064A2" w:themeColor="accent4"/>
          <w:szCs w:val="22"/>
          <w:lang w:val="af-ZA"/>
        </w:rPr>
        <w:t xml:space="preserve">, </w:t>
      </w:r>
      <w:r w:rsidRPr="00E410EC">
        <w:rPr>
          <w:rFonts w:cs="Arial"/>
          <w:bCs/>
          <w:color w:val="8064A2" w:themeColor="accent4"/>
          <w:szCs w:val="22"/>
          <w:lang w:val="af-ZA"/>
        </w:rPr>
        <w:t>Barnett</w:t>
      </w:r>
      <w:r w:rsidRPr="00E410EC">
        <w:rPr>
          <w:rFonts w:cs="Arial"/>
          <w:color w:val="8064A2" w:themeColor="accent4"/>
          <w:szCs w:val="22"/>
          <w:lang w:val="af-ZA"/>
        </w:rPr>
        <w:t xml:space="preserve">, </w:t>
      </w:r>
      <w:r w:rsidRPr="00E410EC">
        <w:rPr>
          <w:rFonts w:cs="Arial"/>
          <w:bCs/>
          <w:color w:val="8064A2" w:themeColor="accent4"/>
          <w:szCs w:val="22"/>
          <w:lang w:val="af-ZA"/>
        </w:rPr>
        <w:t>Grill-Spector, 2019)</w:t>
      </w:r>
    </w:p>
    <w:p w14:paraId="6EADC98A" w14:textId="77777777" w:rsidR="00C42FBE" w:rsidRPr="005F73C6" w:rsidRDefault="00C42FBE" w:rsidP="009A2B24">
      <w:pPr>
        <w:spacing w:after="0"/>
      </w:pPr>
    </w:p>
    <w:p w14:paraId="1C199405" w14:textId="77777777" w:rsidR="00B9500D" w:rsidRPr="005F73C6" w:rsidRDefault="00B9500D" w:rsidP="009A2B24">
      <w:pPr>
        <w:spacing w:after="0"/>
      </w:pPr>
    </w:p>
    <w:p w14:paraId="1C50320D" w14:textId="77777777" w:rsidR="00B9500D" w:rsidRPr="005F73C6" w:rsidRDefault="00B9500D" w:rsidP="009A2B24">
      <w:pPr>
        <w:pStyle w:val="Heading2"/>
        <w:spacing w:before="0" w:after="0"/>
        <w:jc w:val="both"/>
      </w:pPr>
      <w:bookmarkStart w:id="50" w:name="_Toc74421567"/>
      <w:r w:rsidRPr="005F73C6">
        <w:t>Conclusion/Summary</w:t>
      </w:r>
      <w:bookmarkEnd w:id="50"/>
    </w:p>
    <w:p w14:paraId="4B9CD2F8" w14:textId="77777777" w:rsidR="00B9500D" w:rsidRDefault="00B9500D" w:rsidP="009A2B24">
      <w:pPr>
        <w:spacing w:after="0"/>
      </w:pPr>
      <w:r w:rsidRPr="005F73C6">
        <w:t>Damn, shit works….</w:t>
      </w:r>
    </w:p>
    <w:p w14:paraId="5A56616A" w14:textId="77777777" w:rsidR="00844305" w:rsidRDefault="00844305" w:rsidP="009A2B24">
      <w:pPr>
        <w:spacing w:after="0"/>
      </w:pPr>
    </w:p>
    <w:p w14:paraId="3EE3F9DF" w14:textId="77777777" w:rsidR="00844305" w:rsidRDefault="00844305">
      <w:pPr>
        <w:keepLines w:val="0"/>
        <w:spacing w:after="0" w:line="240" w:lineRule="auto"/>
        <w:jc w:val="left"/>
      </w:pPr>
      <w:r>
        <w:br w:type="page"/>
      </w:r>
    </w:p>
    <w:p w14:paraId="4AF5BC19" w14:textId="77777777" w:rsidR="00230E62" w:rsidRPr="005F73C6" w:rsidRDefault="00230E62" w:rsidP="00D061EA">
      <w:pPr>
        <w:pStyle w:val="Chapter"/>
        <w:spacing w:after="0"/>
      </w:pPr>
      <w:bookmarkStart w:id="51" w:name="_Toc74421568"/>
      <w:r w:rsidRPr="005F73C6">
        <w:lastRenderedPageBreak/>
        <w:t>Reference List</w:t>
      </w:r>
      <w:bookmarkEnd w:id="51"/>
    </w:p>
    <w:bookmarkEnd w:id="28"/>
    <w:bookmarkEnd w:id="29"/>
    <w:p w14:paraId="2005809D" w14:textId="77777777" w:rsidR="00F44FB6" w:rsidRPr="00F44FB6" w:rsidRDefault="003E0258" w:rsidP="00F44FB6">
      <w:pPr>
        <w:pStyle w:val="EndNoteBibliography"/>
        <w:spacing w:after="0"/>
        <w:ind w:left="720" w:hanging="720"/>
      </w:pPr>
      <w:r w:rsidRPr="005F73C6">
        <w:fldChar w:fldCharType="begin"/>
      </w:r>
      <w:r w:rsidRPr="005F73C6">
        <w:instrText xml:space="preserve"> ADDIN EN.REFLIST </w:instrText>
      </w:r>
      <w:r w:rsidRPr="005F73C6">
        <w:fldChar w:fldCharType="separate"/>
      </w:r>
      <w:r w:rsidR="00F44FB6" w:rsidRPr="00F44FB6">
        <w:t xml:space="preserve">Ackoff, R. L. (1991). Teaching versus learning. </w:t>
      </w:r>
      <w:r w:rsidR="00F44FB6" w:rsidRPr="00F44FB6">
        <w:rPr>
          <w:i/>
        </w:rPr>
        <w:t>Systems practice</w:t>
      </w:r>
      <w:r w:rsidR="00F44FB6" w:rsidRPr="00F44FB6">
        <w:t>,</w:t>
      </w:r>
      <w:r w:rsidR="00F44FB6" w:rsidRPr="00F44FB6">
        <w:rPr>
          <w:i/>
        </w:rPr>
        <w:t xml:space="preserve"> 4</w:t>
      </w:r>
      <w:r w:rsidR="00F44FB6" w:rsidRPr="00F44FB6">
        <w:t xml:space="preserve">(3), 179-180. </w:t>
      </w:r>
    </w:p>
    <w:p w14:paraId="0BB14586" w14:textId="77777777" w:rsidR="00F44FB6" w:rsidRPr="00F44FB6" w:rsidRDefault="00F44FB6" w:rsidP="00F44FB6">
      <w:pPr>
        <w:pStyle w:val="EndNoteBibliography"/>
        <w:spacing w:after="0"/>
        <w:ind w:left="720" w:hanging="720"/>
      </w:pPr>
      <w:r w:rsidRPr="00F44FB6">
        <w:t xml:space="preserve">Ackoff, R. L., &amp; Greenberg, D. (2008). </w:t>
      </w:r>
      <w:r w:rsidRPr="00F44FB6">
        <w:rPr>
          <w:i/>
        </w:rPr>
        <w:t>Turning learning right side up: Putting education back on track</w:t>
      </w:r>
      <w:r w:rsidRPr="00F44FB6">
        <w:t xml:space="preserve">. Pearson Prentice Hall. </w:t>
      </w:r>
    </w:p>
    <w:p w14:paraId="582899E8" w14:textId="77777777" w:rsidR="00F44FB6" w:rsidRPr="00F44FB6" w:rsidRDefault="00F44FB6" w:rsidP="00F44FB6">
      <w:pPr>
        <w:pStyle w:val="EndNoteBibliography"/>
        <w:spacing w:after="0"/>
        <w:ind w:left="720" w:hanging="720"/>
      </w:pPr>
      <w:r w:rsidRPr="00F44FB6">
        <w:t xml:space="preserve">Annetta, L. A. (2008). Video games in education: Why they should be used and how they are being used. </w:t>
      </w:r>
      <w:r w:rsidRPr="00F44FB6">
        <w:rPr>
          <w:i/>
        </w:rPr>
        <w:t>Theory into practice</w:t>
      </w:r>
      <w:r w:rsidRPr="00F44FB6">
        <w:t>,</w:t>
      </w:r>
      <w:r w:rsidRPr="00F44FB6">
        <w:rPr>
          <w:i/>
        </w:rPr>
        <w:t xml:space="preserve"> 47</w:t>
      </w:r>
      <w:r w:rsidRPr="00F44FB6">
        <w:t xml:space="preserve">(3), 229-239. </w:t>
      </w:r>
    </w:p>
    <w:p w14:paraId="68C02EBA" w14:textId="77777777" w:rsidR="00F44FB6" w:rsidRPr="00F44FB6" w:rsidRDefault="00F44FB6" w:rsidP="00F44FB6">
      <w:pPr>
        <w:pStyle w:val="EndNoteBibliography"/>
        <w:spacing w:after="0"/>
        <w:ind w:left="720" w:hanging="720"/>
      </w:pPr>
      <w:r w:rsidRPr="00F44FB6">
        <w:t xml:space="preserve">Dempsey, J. V., Lucassen, B. A., Haynes, L. L., &amp; Casey, M. S. (1996). Instructional Applications of Computer Games. </w:t>
      </w:r>
    </w:p>
    <w:p w14:paraId="157795B1" w14:textId="77777777" w:rsidR="00F44FB6" w:rsidRPr="00F44FB6" w:rsidRDefault="00F44FB6" w:rsidP="00F44FB6">
      <w:pPr>
        <w:pStyle w:val="EndNoteBibliography"/>
        <w:spacing w:after="0"/>
        <w:ind w:left="720" w:hanging="720"/>
      </w:pPr>
      <w:r w:rsidRPr="00F44FB6">
        <w:t>Deshpande, A. A., &amp; Huang, S. H. (2011). Simulation games in engineering education: A state</w:t>
      </w:r>
      <w:r w:rsidRPr="00F44FB6">
        <w:rPr>
          <w:rFonts w:ascii="Cambria Math" w:hAnsi="Cambria Math" w:cs="Cambria Math"/>
        </w:rPr>
        <w:t>‐</w:t>
      </w:r>
      <w:r w:rsidRPr="00F44FB6">
        <w:t>of</w:t>
      </w:r>
      <w:r w:rsidRPr="00F44FB6">
        <w:rPr>
          <w:rFonts w:ascii="Cambria Math" w:hAnsi="Cambria Math" w:cs="Cambria Math"/>
        </w:rPr>
        <w:t>‐</w:t>
      </w:r>
      <w:r w:rsidRPr="00F44FB6">
        <w:t>the</w:t>
      </w:r>
      <w:r w:rsidRPr="00F44FB6">
        <w:rPr>
          <w:rFonts w:ascii="Cambria Math" w:hAnsi="Cambria Math" w:cs="Cambria Math"/>
        </w:rPr>
        <w:t>‐</w:t>
      </w:r>
      <w:r w:rsidRPr="00F44FB6">
        <w:t xml:space="preserve">art review. </w:t>
      </w:r>
      <w:r w:rsidRPr="00F44FB6">
        <w:rPr>
          <w:i/>
        </w:rPr>
        <w:t>Computer applications in engineering education</w:t>
      </w:r>
      <w:r w:rsidRPr="00F44FB6">
        <w:t>,</w:t>
      </w:r>
      <w:r w:rsidRPr="00F44FB6">
        <w:rPr>
          <w:i/>
        </w:rPr>
        <w:t xml:space="preserve"> 19</w:t>
      </w:r>
      <w:r w:rsidRPr="00F44FB6">
        <w:t xml:space="preserve">(3), 399-410. </w:t>
      </w:r>
    </w:p>
    <w:p w14:paraId="361D7CE2" w14:textId="77777777" w:rsidR="00F44FB6" w:rsidRPr="00F44FB6" w:rsidRDefault="00F44FB6" w:rsidP="00F44FB6">
      <w:pPr>
        <w:pStyle w:val="EndNoteBibliography"/>
        <w:spacing w:after="0"/>
        <w:ind w:left="720" w:hanging="720"/>
      </w:pPr>
      <w:r w:rsidRPr="00F44FB6">
        <w:t xml:space="preserve">Fisch, D., Janicke, M., Kalkowski, E., &amp; Sick, B. (2009). Learning by teaching versus learning by doing: Knowledge exchange in organic agent systems. 2009 IEEE Symposium on Intelligent Agents, </w:t>
      </w:r>
    </w:p>
    <w:p w14:paraId="3F8996CB" w14:textId="77777777" w:rsidR="00F44FB6" w:rsidRPr="00F44FB6" w:rsidRDefault="00F44FB6" w:rsidP="00F44FB6">
      <w:pPr>
        <w:pStyle w:val="EndNoteBibliography"/>
        <w:spacing w:after="0"/>
        <w:ind w:left="720" w:hanging="720"/>
      </w:pPr>
      <w:r w:rsidRPr="00F44FB6">
        <w:t xml:space="preserve">Frasca, G. (2002). Ludology: From Representation to Simulation. Proceedings of the 29th International Conference on Computer Graphics and Interactive Techniques. Electronic Art and Animation Catalog., </w:t>
      </w:r>
    </w:p>
    <w:p w14:paraId="4706615A" w14:textId="77777777" w:rsidR="00F44FB6" w:rsidRPr="00F44FB6" w:rsidRDefault="00F44FB6" w:rsidP="00F44FB6">
      <w:pPr>
        <w:pStyle w:val="EndNoteBibliography"/>
        <w:spacing w:after="0"/>
        <w:ind w:left="720" w:hanging="720"/>
      </w:pPr>
      <w:r w:rsidRPr="00F44FB6">
        <w:t xml:space="preserve">Gibson, D., Aldrich, C., &amp; Prensky, M. (2006). </w:t>
      </w:r>
      <w:r w:rsidRPr="00F44FB6">
        <w:rPr>
          <w:i/>
        </w:rPr>
        <w:t>Games and simulations in online learning: research and development frameworks: research and development frameworks</w:t>
      </w:r>
      <w:r w:rsidRPr="00F44FB6">
        <w:t xml:space="preserve">. IGI Global. </w:t>
      </w:r>
    </w:p>
    <w:p w14:paraId="72BB1D52" w14:textId="77777777" w:rsidR="00F44FB6" w:rsidRPr="00F44FB6" w:rsidRDefault="00F44FB6" w:rsidP="00F44FB6">
      <w:pPr>
        <w:pStyle w:val="EndNoteBibliography"/>
        <w:spacing w:after="0"/>
        <w:ind w:left="720" w:hanging="720"/>
      </w:pPr>
      <w:r w:rsidRPr="00F44FB6">
        <w:t xml:space="preserve">Kapp, K. M. (2012). </w:t>
      </w:r>
      <w:r w:rsidRPr="00F44FB6">
        <w:rPr>
          <w:i/>
        </w:rPr>
        <w:t>The gamification of learning and instruction: game-based methods and strategies for training and education</w:t>
      </w:r>
      <w:r w:rsidRPr="00F44FB6">
        <w:t xml:space="preserve">. John Wiley &amp; Sons. </w:t>
      </w:r>
    </w:p>
    <w:p w14:paraId="113A840F" w14:textId="77777777" w:rsidR="00F44FB6" w:rsidRPr="00F44FB6" w:rsidRDefault="00F44FB6" w:rsidP="00F44FB6">
      <w:pPr>
        <w:pStyle w:val="EndNoteBibliography"/>
        <w:spacing w:after="0"/>
        <w:ind w:left="720" w:hanging="720"/>
      </w:pPr>
      <w:r w:rsidRPr="00F44FB6">
        <w:t xml:space="preserve">Li, G. (2012). </w:t>
      </w:r>
      <w:r w:rsidRPr="00F44FB6">
        <w:rPr>
          <w:i/>
        </w:rPr>
        <w:t>Culturally contested pedagogy: Battles of literacy and schooling between mainstream teachers and Asian immigrant parents</w:t>
      </w:r>
      <w:r w:rsidRPr="00F44FB6">
        <w:t xml:space="preserve">. Suny Press. </w:t>
      </w:r>
    </w:p>
    <w:p w14:paraId="66581392" w14:textId="77777777" w:rsidR="00F44FB6" w:rsidRPr="00F44FB6" w:rsidRDefault="00F44FB6" w:rsidP="00F44FB6">
      <w:pPr>
        <w:pStyle w:val="EndNoteBibliography"/>
        <w:spacing w:after="0"/>
        <w:ind w:left="720" w:hanging="720"/>
      </w:pPr>
      <w:r w:rsidRPr="00F44FB6">
        <w:t xml:space="preserve">Merrill, M. D. (2002). First principles of instruction. </w:t>
      </w:r>
      <w:r w:rsidRPr="00F44FB6">
        <w:rPr>
          <w:i/>
        </w:rPr>
        <w:t>Educational technology research and development</w:t>
      </w:r>
      <w:r w:rsidRPr="00F44FB6">
        <w:t>,</w:t>
      </w:r>
      <w:r w:rsidRPr="00F44FB6">
        <w:rPr>
          <w:i/>
        </w:rPr>
        <w:t xml:space="preserve"> 50</w:t>
      </w:r>
      <w:r w:rsidRPr="00F44FB6">
        <w:t xml:space="preserve">(3), 43-59. </w:t>
      </w:r>
    </w:p>
    <w:p w14:paraId="319DCC79" w14:textId="77777777" w:rsidR="00F44FB6" w:rsidRPr="00F44FB6" w:rsidRDefault="00F44FB6" w:rsidP="00F44FB6">
      <w:pPr>
        <w:pStyle w:val="EndNoteBibliography"/>
        <w:spacing w:after="0"/>
        <w:ind w:left="720" w:hanging="720"/>
      </w:pPr>
      <w:r w:rsidRPr="00F44FB6">
        <w:t xml:space="preserve">Reigeluth, C. M. (1996). A new paradigm of ISD? </w:t>
      </w:r>
      <w:r w:rsidRPr="00F44FB6">
        <w:rPr>
          <w:i/>
        </w:rPr>
        <w:t>Educational technology</w:t>
      </w:r>
      <w:r w:rsidRPr="00F44FB6">
        <w:t>,</w:t>
      </w:r>
      <w:r w:rsidRPr="00F44FB6">
        <w:rPr>
          <w:i/>
        </w:rPr>
        <w:t xml:space="preserve"> 36</w:t>
      </w:r>
      <w:r w:rsidRPr="00F44FB6">
        <w:t xml:space="preserve">(3), 13-20. </w:t>
      </w:r>
    </w:p>
    <w:p w14:paraId="1675E3B4" w14:textId="77777777" w:rsidR="00F44FB6" w:rsidRPr="00F44FB6" w:rsidRDefault="00F44FB6" w:rsidP="00F44FB6">
      <w:pPr>
        <w:pStyle w:val="EndNoteBibliography"/>
        <w:ind w:left="720" w:hanging="720"/>
      </w:pPr>
      <w:r w:rsidRPr="00F44FB6">
        <w:t xml:space="preserve">Virvou, M., Katsionis, G., &amp; Manos, K. (2005). Combining software games with education: Evaluation of its educational effectiveness. </w:t>
      </w:r>
      <w:r w:rsidRPr="00F44FB6">
        <w:rPr>
          <w:i/>
        </w:rPr>
        <w:t>Journal of Educational Technology &amp; Society</w:t>
      </w:r>
      <w:r w:rsidRPr="00F44FB6">
        <w:t>,</w:t>
      </w:r>
      <w:r w:rsidRPr="00F44FB6">
        <w:rPr>
          <w:i/>
        </w:rPr>
        <w:t xml:space="preserve"> 8</w:t>
      </w:r>
      <w:r w:rsidRPr="00F44FB6">
        <w:t xml:space="preserve">(2), 54-65. </w:t>
      </w:r>
    </w:p>
    <w:p w14:paraId="256C2F64" w14:textId="366687D6" w:rsidR="009E1D00" w:rsidRPr="005F73C6" w:rsidRDefault="003E0258" w:rsidP="00EF3FB5">
      <w:pPr>
        <w:spacing w:before="240" w:after="0"/>
        <w:jc w:val="left"/>
      </w:pPr>
      <w:r w:rsidRPr="005F73C6">
        <w:fldChar w:fldCharType="end"/>
      </w:r>
    </w:p>
    <w:p w14:paraId="4262E412" w14:textId="064E2D5F"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B0A18" w14:textId="77777777" w:rsidR="00AF1C29" w:rsidRDefault="00AF1C29">
      <w:pPr>
        <w:spacing w:after="0"/>
      </w:pPr>
      <w:r>
        <w:separator/>
      </w:r>
    </w:p>
  </w:endnote>
  <w:endnote w:type="continuationSeparator" w:id="0">
    <w:p w14:paraId="0D0B0636" w14:textId="77777777" w:rsidR="00AF1C29" w:rsidRDefault="00AF1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59067" w14:textId="77777777" w:rsidR="00F44FB6" w:rsidRDefault="00F44FB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FF02" w14:textId="77777777" w:rsidR="00F44FB6" w:rsidRDefault="00F44FB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76500" w14:textId="77777777" w:rsidR="00AF1C29" w:rsidRDefault="00AF1C29">
      <w:pPr>
        <w:spacing w:after="0"/>
      </w:pPr>
      <w:r>
        <w:separator/>
      </w:r>
    </w:p>
  </w:footnote>
  <w:footnote w:type="continuationSeparator" w:id="0">
    <w:p w14:paraId="5B9068D1" w14:textId="77777777" w:rsidR="00AF1C29" w:rsidRDefault="00AF1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4DE7" w14:textId="77777777" w:rsidR="00F44FB6" w:rsidRDefault="00F44FB6">
    <w:pPr>
      <w:pStyle w:val="Header"/>
    </w:pPr>
    <w:r>
      <w:rPr>
        <w:noProof/>
        <w:lang w:val="en-GB" w:eastAsia="en-GB"/>
      </w:rPr>
      <w:drawing>
        <wp:anchor distT="0" distB="0" distL="114300" distR="114300" simplePos="0" relativeHeight="251658752" behindDoc="1" locked="0" layoutInCell="1" allowOverlap="1" wp14:anchorId="1BC7B2CB" wp14:editId="5722D4C2">
          <wp:simplePos x="0" y="0"/>
          <wp:positionH relativeFrom="column">
            <wp:posOffset>-881380</wp:posOffset>
          </wp:positionH>
          <wp:positionV relativeFrom="paragraph">
            <wp:posOffset>-540385</wp:posOffset>
          </wp:positionV>
          <wp:extent cx="6115050" cy="3005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3F380" w14:textId="77777777" w:rsidR="00F44FB6" w:rsidRDefault="00F44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DK0NDU3MzGxsDRX0lEKTi0uzszPAykwrwUAV1TSf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item&gt;15&lt;/item&gt;&lt;item&gt;17&lt;/item&gt;&lt;/record-ids&gt;&lt;/item&gt;&lt;/Libraries&gt;"/>
  </w:docVars>
  <w:rsids>
    <w:rsidRoot w:val="00DC33BA"/>
    <w:rsid w:val="000038DC"/>
    <w:rsid w:val="00016BCC"/>
    <w:rsid w:val="00041979"/>
    <w:rsid w:val="000420A2"/>
    <w:rsid w:val="000468B4"/>
    <w:rsid w:val="000510EB"/>
    <w:rsid w:val="00064C3B"/>
    <w:rsid w:val="00075D30"/>
    <w:rsid w:val="00077268"/>
    <w:rsid w:val="00096B6E"/>
    <w:rsid w:val="000A0021"/>
    <w:rsid w:val="000A063C"/>
    <w:rsid w:val="000A1E81"/>
    <w:rsid w:val="000A2712"/>
    <w:rsid w:val="000C294D"/>
    <w:rsid w:val="000C3FAD"/>
    <w:rsid w:val="000E27F3"/>
    <w:rsid w:val="000E458E"/>
    <w:rsid w:val="000E4DDA"/>
    <w:rsid w:val="000F15DE"/>
    <w:rsid w:val="000F1F52"/>
    <w:rsid w:val="001041EC"/>
    <w:rsid w:val="00111C48"/>
    <w:rsid w:val="00117B99"/>
    <w:rsid w:val="00131F0F"/>
    <w:rsid w:val="00140DDF"/>
    <w:rsid w:val="0014696A"/>
    <w:rsid w:val="001469C5"/>
    <w:rsid w:val="00161C11"/>
    <w:rsid w:val="001725FA"/>
    <w:rsid w:val="00183145"/>
    <w:rsid w:val="0018471B"/>
    <w:rsid w:val="00190EAF"/>
    <w:rsid w:val="00196424"/>
    <w:rsid w:val="001A5645"/>
    <w:rsid w:val="001C4A5B"/>
    <w:rsid w:val="001D1C9B"/>
    <w:rsid w:val="001E11AB"/>
    <w:rsid w:val="001E19AA"/>
    <w:rsid w:val="001F0A9A"/>
    <w:rsid w:val="002045BA"/>
    <w:rsid w:val="0021742B"/>
    <w:rsid w:val="002256DE"/>
    <w:rsid w:val="00230E62"/>
    <w:rsid w:val="002334E7"/>
    <w:rsid w:val="00236365"/>
    <w:rsid w:val="00237BF8"/>
    <w:rsid w:val="00240B86"/>
    <w:rsid w:val="00241043"/>
    <w:rsid w:val="0024186B"/>
    <w:rsid w:val="00242017"/>
    <w:rsid w:val="00242436"/>
    <w:rsid w:val="00244FB5"/>
    <w:rsid w:val="0025435F"/>
    <w:rsid w:val="002633D2"/>
    <w:rsid w:val="00277DED"/>
    <w:rsid w:val="00283212"/>
    <w:rsid w:val="00290A9C"/>
    <w:rsid w:val="002A036D"/>
    <w:rsid w:val="002B46BE"/>
    <w:rsid w:val="002C4317"/>
    <w:rsid w:val="002D634B"/>
    <w:rsid w:val="002D6D79"/>
    <w:rsid w:val="002E269B"/>
    <w:rsid w:val="002E365B"/>
    <w:rsid w:val="002E5D5B"/>
    <w:rsid w:val="002E7FC3"/>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A7B79"/>
    <w:rsid w:val="003B2610"/>
    <w:rsid w:val="003C1D1A"/>
    <w:rsid w:val="003C7503"/>
    <w:rsid w:val="003C787A"/>
    <w:rsid w:val="003D240A"/>
    <w:rsid w:val="003D4753"/>
    <w:rsid w:val="003E0258"/>
    <w:rsid w:val="003E5B25"/>
    <w:rsid w:val="00406E38"/>
    <w:rsid w:val="00440587"/>
    <w:rsid w:val="00447CBB"/>
    <w:rsid w:val="00450ACC"/>
    <w:rsid w:val="00451CBE"/>
    <w:rsid w:val="004523E8"/>
    <w:rsid w:val="00453815"/>
    <w:rsid w:val="00457528"/>
    <w:rsid w:val="0046001E"/>
    <w:rsid w:val="0048627B"/>
    <w:rsid w:val="00487920"/>
    <w:rsid w:val="00487993"/>
    <w:rsid w:val="004A6DC7"/>
    <w:rsid w:val="005011FD"/>
    <w:rsid w:val="00505691"/>
    <w:rsid w:val="0051749D"/>
    <w:rsid w:val="00520848"/>
    <w:rsid w:val="00520B10"/>
    <w:rsid w:val="00521893"/>
    <w:rsid w:val="0052366D"/>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D618D"/>
    <w:rsid w:val="005F4483"/>
    <w:rsid w:val="005F6F7C"/>
    <w:rsid w:val="005F73C6"/>
    <w:rsid w:val="00601684"/>
    <w:rsid w:val="00621CB5"/>
    <w:rsid w:val="00622A40"/>
    <w:rsid w:val="00637C92"/>
    <w:rsid w:val="00665F63"/>
    <w:rsid w:val="00667ED8"/>
    <w:rsid w:val="00680AEB"/>
    <w:rsid w:val="0068710C"/>
    <w:rsid w:val="006913C0"/>
    <w:rsid w:val="00692BE9"/>
    <w:rsid w:val="00696E75"/>
    <w:rsid w:val="006A298E"/>
    <w:rsid w:val="006A70B0"/>
    <w:rsid w:val="006B3F85"/>
    <w:rsid w:val="006B7C2D"/>
    <w:rsid w:val="006C2CCC"/>
    <w:rsid w:val="006C3306"/>
    <w:rsid w:val="006C3391"/>
    <w:rsid w:val="006D6D9C"/>
    <w:rsid w:val="006D71BD"/>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C748C"/>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D6311"/>
    <w:rsid w:val="008E7658"/>
    <w:rsid w:val="00903A02"/>
    <w:rsid w:val="00905A13"/>
    <w:rsid w:val="00907197"/>
    <w:rsid w:val="00915CB7"/>
    <w:rsid w:val="00916003"/>
    <w:rsid w:val="00917BA5"/>
    <w:rsid w:val="00923447"/>
    <w:rsid w:val="00925E39"/>
    <w:rsid w:val="00961A62"/>
    <w:rsid w:val="009735E7"/>
    <w:rsid w:val="009739EC"/>
    <w:rsid w:val="00976AE8"/>
    <w:rsid w:val="009902C1"/>
    <w:rsid w:val="009A2B24"/>
    <w:rsid w:val="009B0CFC"/>
    <w:rsid w:val="009B73A7"/>
    <w:rsid w:val="009C4A40"/>
    <w:rsid w:val="009C798C"/>
    <w:rsid w:val="009D7EE2"/>
    <w:rsid w:val="009E0527"/>
    <w:rsid w:val="009E1D00"/>
    <w:rsid w:val="009E53AE"/>
    <w:rsid w:val="009E6A17"/>
    <w:rsid w:val="009F74A8"/>
    <w:rsid w:val="00A004F2"/>
    <w:rsid w:val="00A0424E"/>
    <w:rsid w:val="00A14DFE"/>
    <w:rsid w:val="00A21A94"/>
    <w:rsid w:val="00A32035"/>
    <w:rsid w:val="00A40A34"/>
    <w:rsid w:val="00A41C7C"/>
    <w:rsid w:val="00A45220"/>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1C29"/>
    <w:rsid w:val="00AF6698"/>
    <w:rsid w:val="00B00996"/>
    <w:rsid w:val="00B11BA4"/>
    <w:rsid w:val="00B16826"/>
    <w:rsid w:val="00B253A7"/>
    <w:rsid w:val="00B404FB"/>
    <w:rsid w:val="00B51EF6"/>
    <w:rsid w:val="00B53791"/>
    <w:rsid w:val="00B636EC"/>
    <w:rsid w:val="00B64086"/>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37740"/>
    <w:rsid w:val="00C42FBE"/>
    <w:rsid w:val="00C504D1"/>
    <w:rsid w:val="00C56686"/>
    <w:rsid w:val="00C625EB"/>
    <w:rsid w:val="00C65A00"/>
    <w:rsid w:val="00C720D2"/>
    <w:rsid w:val="00C74482"/>
    <w:rsid w:val="00C74493"/>
    <w:rsid w:val="00C958F9"/>
    <w:rsid w:val="00CA03D5"/>
    <w:rsid w:val="00CA4929"/>
    <w:rsid w:val="00CA7C27"/>
    <w:rsid w:val="00CB2D13"/>
    <w:rsid w:val="00CB6150"/>
    <w:rsid w:val="00CC4CB0"/>
    <w:rsid w:val="00CE0AC5"/>
    <w:rsid w:val="00CE0F6C"/>
    <w:rsid w:val="00CE242B"/>
    <w:rsid w:val="00CE2630"/>
    <w:rsid w:val="00D0077D"/>
    <w:rsid w:val="00D012F2"/>
    <w:rsid w:val="00D061EA"/>
    <w:rsid w:val="00D154F8"/>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D026A"/>
    <w:rsid w:val="00DE167E"/>
    <w:rsid w:val="00DF377F"/>
    <w:rsid w:val="00DF3ADE"/>
    <w:rsid w:val="00E00F54"/>
    <w:rsid w:val="00E33B2A"/>
    <w:rsid w:val="00E35C9F"/>
    <w:rsid w:val="00E410EC"/>
    <w:rsid w:val="00E47125"/>
    <w:rsid w:val="00E4754C"/>
    <w:rsid w:val="00E55EA2"/>
    <w:rsid w:val="00E80D29"/>
    <w:rsid w:val="00E84801"/>
    <w:rsid w:val="00E84965"/>
    <w:rsid w:val="00EA0A42"/>
    <w:rsid w:val="00EB74C4"/>
    <w:rsid w:val="00EB7D07"/>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22BC"/>
    <w:rsid w:val="00F44F54"/>
    <w:rsid w:val="00F44FB6"/>
    <w:rsid w:val="00F47F8D"/>
    <w:rsid w:val="00F5263A"/>
    <w:rsid w:val="00F54AC6"/>
    <w:rsid w:val="00F55B2D"/>
    <w:rsid w:val="00F56D4B"/>
    <w:rsid w:val="00F60D8F"/>
    <w:rsid w:val="00F64EED"/>
    <w:rsid w:val="00F67AC5"/>
    <w:rsid w:val="00F728F7"/>
    <w:rsid w:val="00F73EC2"/>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652CB"/>
  <w15:docId w15:val="{31D769DC-5DDF-452F-BAE6-EF3E8854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FFC8AB8C-A4C6-42C5-811A-C5185171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2912</TotalTime>
  <Pages>19</Pages>
  <Words>12225</Words>
  <Characters>69683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 ESTERHUIZEN</cp:lastModifiedBy>
  <cp:revision>31</cp:revision>
  <cp:lastPrinted>2013-02-25T06:57:00Z</cp:lastPrinted>
  <dcterms:created xsi:type="dcterms:W3CDTF">2021-04-14T20:34:00Z</dcterms:created>
  <dcterms:modified xsi:type="dcterms:W3CDTF">2021-06-13T03:25:00Z</dcterms:modified>
</cp:coreProperties>
</file>