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E5EA" w14:textId="77777777" w:rsidR="00BC628D" w:rsidRDefault="00000000">
      <w:pPr>
        <w:pStyle w:val="Heading1"/>
      </w:pPr>
      <w:r>
        <w:t>Final Project Report — AI Impact on Jobs 2030</w:t>
      </w:r>
    </w:p>
    <w:p w14:paraId="04A80765" w14:textId="77777777" w:rsidR="00BC628D" w:rsidRDefault="00000000">
      <w:r>
        <w:t>Author: Joshua Henderson</w:t>
      </w:r>
    </w:p>
    <w:p w14:paraId="3D3068CF" w14:textId="77777777" w:rsidR="00BC628D" w:rsidRDefault="00000000">
      <w:r>
        <w:t>Date: December 10, 2025</w:t>
      </w:r>
    </w:p>
    <w:p w14:paraId="0531B31B" w14:textId="77777777" w:rsidR="00BC628D" w:rsidRDefault="00000000">
      <w:pPr>
        <w:pStyle w:val="Heading2"/>
      </w:pPr>
      <w:r>
        <w:t>ABSTRACT</w:t>
      </w:r>
    </w:p>
    <w:p w14:paraId="5EB0C77B" w14:textId="77777777" w:rsidR="00BC628D" w:rsidRDefault="00000000">
      <w:r>
        <w:t>This report summarizes the complete workflow I developed inside my Python notebook to analyze the AI_Impact_on_Jobs_2030 dataset. The notebook includes exploratory data analysis, feature engineering, preprocessing, model building, and evaluation. The primary objective was to explore how AI exposure and job-related factors contribute to automation risk by 2030. Using logistic regression as the first baseline model, I evaluated how well these features predict a job's assigned automation risk category.</w:t>
      </w:r>
    </w:p>
    <w:p w14:paraId="3EE1AE1F" w14:textId="77777777" w:rsidR="00BC628D" w:rsidRDefault="00000000">
      <w:pPr>
        <w:pStyle w:val="Heading2"/>
      </w:pPr>
      <w:r>
        <w:t>INTRODUCTION</w:t>
      </w:r>
    </w:p>
    <w:p w14:paraId="72E1BF70" w14:textId="77777777" w:rsidR="00BC628D" w:rsidRDefault="00000000">
      <w:r>
        <w:t>In the notebook I created, my goal was to simulate a full end‑to‑end data science workflow using a structured dataset focused on the impact of artificial intelligence on future job markets. The dataset includes 3,000 samples, 18 features, and a multiclass target variable representing automation risk (Low, Medium, High). The notebook walks through each step of the pipeline, providing visualizations, model outputs, and clear documentation.</w:t>
      </w:r>
    </w:p>
    <w:p w14:paraId="597A2645" w14:textId="77777777" w:rsidR="00BC628D" w:rsidRDefault="00000000">
      <w:pPr>
        <w:pStyle w:val="Heading2"/>
      </w:pPr>
      <w:r>
        <w:t>BACKGROUND</w:t>
      </w:r>
    </w:p>
    <w:p w14:paraId="3E1B0533" w14:textId="77777777" w:rsidR="00BC628D" w:rsidRDefault="00000000">
      <w:r>
        <w:t>The dataset is structured to reflect hypothetical but realistic job attributes. Numeric features such as Average_Salary, Years_Experience, AI_Exposure_Index, and Automation_Probability_2030 provide measurable factors that may influence a job's risk of automation. Categorical variables such as Job_Title and Education_Level add additional structure. In the notebook, I worked to determine how strongly each feature contributes to predicting the risk level.</w:t>
      </w:r>
    </w:p>
    <w:p w14:paraId="2DA35117" w14:textId="77777777" w:rsidR="00BC628D" w:rsidRDefault="00000000">
      <w:pPr>
        <w:pStyle w:val="Heading2"/>
      </w:pPr>
      <w:r>
        <w:t>EXPLORATORY DATA ANALYSIS</w:t>
      </w:r>
    </w:p>
    <w:p w14:paraId="6D6AB7D8" w14:textId="77777777" w:rsidR="00BC628D" w:rsidRDefault="00000000">
      <w:r>
        <w:t>In the notebook, I began by loading the dataset and inspecting its structure. I checked for missing values, observed feature distributions, and produced several visualizations including boxplots, correlation heatmaps, and category‑based plots. Some key findings from my notebook include:</w:t>
      </w:r>
    </w:p>
    <w:p w14:paraId="321BC72A" w14:textId="77777777" w:rsidR="00BC628D" w:rsidRDefault="00000000">
      <w:r>
        <w:t>- No missing values were detected, allowing for clean preprocessing.</w:t>
      </w:r>
      <w:r>
        <w:br/>
        <w:t>- Average salary appears normally distributed between roughly $30k and $150k.</w:t>
      </w:r>
      <w:r>
        <w:br/>
        <w:t>- AI_Exposure_Index and Automation_Probability_2030 show strong positive correlation.</w:t>
      </w:r>
      <w:r>
        <w:br/>
        <w:t>- Higher AI exposure generally increases the likelihood of the job being labeled High‑Risk.</w:t>
      </w:r>
    </w:p>
    <w:p w14:paraId="6EB46D19" w14:textId="77777777" w:rsidR="00BC628D" w:rsidRDefault="00000000">
      <w:pPr>
        <w:pStyle w:val="Heading2"/>
      </w:pPr>
      <w:r>
        <w:t>METHODS</w:t>
      </w:r>
    </w:p>
    <w:p w14:paraId="1ACA45EE" w14:textId="77777777" w:rsidR="00BC628D" w:rsidRDefault="00000000">
      <w:r>
        <w:t>I structured the notebook to perform preprocessing systematically. First, I encoded Risk_Category into numerical labels. Categorical features were converted using one‑hot encoding. After the train/test split, I applied StandardScaler to all numeric inputs. The primary experiment used Logistic Regression with max_iter=1000. I structured the notebook code so each step was clear and reproducible.</w:t>
      </w:r>
    </w:p>
    <w:p w14:paraId="5CE97A06" w14:textId="77777777" w:rsidR="00BC628D" w:rsidRDefault="00000000">
      <w:r>
        <w:lastRenderedPageBreak/>
        <w:t>Tools Used:</w:t>
      </w:r>
    </w:p>
    <w:p w14:paraId="03FB2BB9" w14:textId="77777777" w:rsidR="00BC628D" w:rsidRDefault="00000000">
      <w:r>
        <w:t>The notebook was written entirely in Python using pandas, numpy, seaborn, matplotlib, and scikit‑learn. The runtime environment was Google Colab.</w:t>
      </w:r>
    </w:p>
    <w:p w14:paraId="55C90F21" w14:textId="77777777" w:rsidR="00BC628D" w:rsidRDefault="00000000">
      <w:pPr>
        <w:pStyle w:val="Heading2"/>
      </w:pPr>
      <w:r>
        <w:t>RESULTS</w:t>
      </w:r>
    </w:p>
    <w:p w14:paraId="1D56444D" w14:textId="77777777" w:rsidR="00BC628D" w:rsidRDefault="00000000">
      <w:r>
        <w:t>After preprocessing, I trained the logistic regression classifier. The notebook generated a confusion matrix heatmap and computed a classification report. While the PDF snapshot of the notebook does not display the raw text of the full metric table, the model demonstrated reasonable ability to separate low‑, medium‑, and high‑risk classes. The confusion matrix showed that the Medium‑Risk category was the most difficult to classify, with some expected overlap.</w:t>
      </w:r>
    </w:p>
    <w:p w14:paraId="1186F340" w14:textId="77777777" w:rsidR="00BC628D" w:rsidRDefault="00000000">
      <w:pPr>
        <w:pStyle w:val="Heading2"/>
      </w:pPr>
      <w:r>
        <w:t>PROBLEMS ENCOUNTERED</w:t>
      </w:r>
    </w:p>
    <w:p w14:paraId="012E9759" w14:textId="77777777" w:rsidR="00BC628D" w:rsidRDefault="00000000">
      <w:r>
        <w:t>While building the notebook, I encountered a few issues:</w:t>
      </w:r>
      <w:r>
        <w:br/>
        <w:t>- Some plots did not appear clearly in the PDF export.</w:t>
      </w:r>
      <w:r>
        <w:br/>
        <w:t>- The classification report numbers were visually shown in the notebook but did not embed properly into the PDF snapshot.</w:t>
      </w:r>
      <w:r>
        <w:br/>
        <w:t>- Additional tuning might significantly improve prediction quality.</w:t>
      </w:r>
    </w:p>
    <w:p w14:paraId="7370F48A" w14:textId="77777777" w:rsidR="00BC628D" w:rsidRDefault="00000000">
      <w:pPr>
        <w:pStyle w:val="Heading2"/>
      </w:pPr>
      <w:r>
        <w:t>LIMITATIONS &amp; FUTURE WORK</w:t>
      </w:r>
    </w:p>
    <w:p w14:paraId="4F624FB7" w14:textId="77777777" w:rsidR="00BC628D" w:rsidRDefault="00000000">
      <w:r>
        <w:t>The dataset appears synthetic and does not include real‑world noise or missingness. In future iterations, I would like to:</w:t>
      </w:r>
      <w:r>
        <w:br/>
        <w:t>- Add hyperparameter tuning and compare more models (Random Forest, Gradient Boosting, XGBoost).</w:t>
      </w:r>
      <w:r>
        <w:br/>
        <w:t>- Perform cross‑validation to confirm model stability.</w:t>
      </w:r>
      <w:r>
        <w:br/>
        <w:t>- Investigate feature importance using model‑agnostic tools like SHAP.</w:t>
      </w:r>
      <w:r>
        <w:br/>
        <w:t>- Integrate more visualizations into the report directly.</w:t>
      </w:r>
    </w:p>
    <w:p w14:paraId="0998EEFC" w14:textId="77777777" w:rsidR="00BC628D" w:rsidRDefault="00000000">
      <w:pPr>
        <w:pStyle w:val="Heading2"/>
      </w:pPr>
      <w:r>
        <w:t>CONCLUSION</w:t>
      </w:r>
    </w:p>
    <w:p w14:paraId="4B14E24F" w14:textId="77777777" w:rsidR="00BC628D" w:rsidRDefault="00000000">
      <w:r>
        <w:t>The notebook demonstrates a complete machine‑learning workflow built by me from scratch. The project highlights the usefulness of AI‑related features in predicting automation risk and provides the foundation for more advanced modeling and analysis.</w:t>
      </w:r>
    </w:p>
    <w:p w14:paraId="7313BFDE" w14:textId="65526DD2" w:rsidR="00BC628D" w:rsidRDefault="003943FF">
      <w:r w:rsidRPr="003943FF">
        <w:lastRenderedPageBreak/>
        <w:drawing>
          <wp:inline distT="0" distB="0" distL="0" distR="0" wp14:anchorId="264C0581" wp14:editId="2778204D">
            <wp:extent cx="4143953" cy="7354326"/>
            <wp:effectExtent l="0" t="0" r="9525" b="0"/>
            <wp:docPr id="1553399112"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9112" name="Picture 1" descr="A graph with numbers and a bar&#10;&#10;AI-generated content may be incorrect."/>
                    <pic:cNvPicPr/>
                  </pic:nvPicPr>
                  <pic:blipFill>
                    <a:blip r:embed="rId6"/>
                    <a:stretch>
                      <a:fillRect/>
                    </a:stretch>
                  </pic:blipFill>
                  <pic:spPr>
                    <a:xfrm>
                      <a:off x="0" y="0"/>
                      <a:ext cx="4143953" cy="7354326"/>
                    </a:xfrm>
                    <a:prstGeom prst="rect">
                      <a:avLst/>
                    </a:prstGeom>
                  </pic:spPr>
                </pic:pic>
              </a:graphicData>
            </a:graphic>
          </wp:inline>
        </w:drawing>
      </w:r>
    </w:p>
    <w:sectPr w:rsidR="00BC62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524716">
    <w:abstractNumId w:val="8"/>
  </w:num>
  <w:num w:numId="2" w16cid:durableId="717782979">
    <w:abstractNumId w:val="6"/>
  </w:num>
  <w:num w:numId="3" w16cid:durableId="1072002909">
    <w:abstractNumId w:val="5"/>
  </w:num>
  <w:num w:numId="4" w16cid:durableId="363553540">
    <w:abstractNumId w:val="4"/>
  </w:num>
  <w:num w:numId="5" w16cid:durableId="63576428">
    <w:abstractNumId w:val="7"/>
  </w:num>
  <w:num w:numId="6" w16cid:durableId="1671788827">
    <w:abstractNumId w:val="3"/>
  </w:num>
  <w:num w:numId="7" w16cid:durableId="871385949">
    <w:abstractNumId w:val="2"/>
  </w:num>
  <w:num w:numId="8" w16cid:durableId="1267615157">
    <w:abstractNumId w:val="1"/>
  </w:num>
  <w:num w:numId="9" w16cid:durableId="1712880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3FF"/>
    <w:rsid w:val="003E76B4"/>
    <w:rsid w:val="006302D0"/>
    <w:rsid w:val="00AA1D8D"/>
    <w:rsid w:val="00B47730"/>
    <w:rsid w:val="00BC628D"/>
    <w:rsid w:val="00CB0664"/>
    <w:rsid w:val="00D336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96369"/>
  <w14:defaultImageDpi w14:val="300"/>
  <w15:docId w15:val="{0B38107A-0FFC-4130-A5A7-72E2492FA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 Henderson</cp:lastModifiedBy>
  <cp:revision>2</cp:revision>
  <dcterms:created xsi:type="dcterms:W3CDTF">2025-12-10T02:07:00Z</dcterms:created>
  <dcterms:modified xsi:type="dcterms:W3CDTF">2025-12-10T02:07:00Z</dcterms:modified>
  <cp:category/>
</cp:coreProperties>
</file>