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erReference w:type="first" r:id="rId11"/>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2">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0D45F8E0"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322B55">
        <w:rPr>
          <w:rFonts w:ascii="Times New Roman" w:hAnsi="Times New Roman" w:cs="Times New Roman"/>
          <w:i/>
          <w:iCs/>
          <w:sz w:val="20"/>
          <w:szCs w:val="20"/>
        </w:rPr>
        <w:t xml:space="preserve">of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05259B7E" w14:textId="77777777" w:rsidR="001E3401" w:rsidRDefault="001E3401" w:rsidP="00F914B7">
      <w:pPr>
        <w:spacing w:afterLines="120" w:after="288"/>
        <w:jc w:val="center"/>
        <w:rPr>
          <w:rFonts w:ascii="Times New Roman" w:hAnsi="Times New Roman" w:cs="Times New Roman"/>
          <w:i/>
          <w:iCs/>
          <w:color w:val="191919" w:themeColor="text1" w:themeTint="E6"/>
          <w:sz w:val="22"/>
          <w:szCs w:val="22"/>
        </w:rPr>
        <w:sectPr w:rsidR="001E3401" w:rsidSect="000D6638">
          <w:footnotePr>
            <w:numRestart w:val="eachSect"/>
          </w:footnotePr>
          <w:pgSz w:w="8391" w:h="11906"/>
          <w:pgMar w:top="1080" w:right="864" w:bottom="1080" w:left="1152" w:header="720" w:footer="720" w:gutter="0"/>
          <w:cols w:space="720"/>
          <w:titlePg/>
          <w:docGrid w:linePitch="360"/>
        </w:sectPr>
      </w:pP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default" r:id="rId13"/>
          <w:headerReference w:type="first" r:id="rId14"/>
          <w:footnotePr>
            <w:numRestart w:val="eachSect"/>
          </w:footnotePr>
          <w:pgSz w:w="8391" w:h="11906"/>
          <w:pgMar w:top="1080" w:right="864" w:bottom="1080" w:left="1152" w:header="720" w:footer="720" w:gutter="0"/>
          <w:pgNumType w:start="1"/>
          <w:cols w:space="720"/>
          <w:docGrid w:linePitch="360"/>
        </w:sectPr>
      </w:pP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00432544"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5BF4520E" w14:textId="37239B78" w:rsidR="00114927" w:rsidRDefault="00114927" w:rsidP="0064266E">
      <w:pPr>
        <w:rPr>
          <w:rFonts w:ascii="Times New Roman" w:hAnsi="Times New Roman" w:cs="Times New Roman"/>
          <w:sz w:val="22"/>
          <w:szCs w:val="22"/>
        </w:rPr>
      </w:pPr>
      <w:r>
        <w:rPr>
          <w:rFonts w:ascii="Times New Roman" w:hAnsi="Times New Roman" w:cs="Times New Roman"/>
          <w:sz w:val="22"/>
          <w:szCs w:val="22"/>
        </w:rPr>
        <w:t xml:space="preserve">Acknowledgements…………page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_Ref236763113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3E7E5419"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w:t>
      </w:r>
      <w:r w:rsidR="00114927">
        <w:rPr>
          <w:rFonts w:ascii="Times New Roman" w:hAnsi="Times New Roman" w:cs="Times New Roman"/>
          <w:sz w:val="22"/>
          <w:szCs w:val="22"/>
        </w:rPr>
        <w:t xml:space="preserve">page </w:t>
      </w:r>
      <w:r w:rsidR="00114927">
        <w:rPr>
          <w:rFonts w:ascii="Times New Roman" w:hAnsi="Times New Roman" w:cs="Times New Roman"/>
          <w:sz w:val="22"/>
          <w:szCs w:val="22"/>
        </w:rPr>
        <w:fldChar w:fldCharType="begin"/>
      </w:r>
      <w:r w:rsidR="00114927">
        <w:rPr>
          <w:rFonts w:ascii="Times New Roman" w:hAnsi="Times New Roman" w:cs="Times New Roman"/>
          <w:sz w:val="22"/>
          <w:szCs w:val="22"/>
        </w:rPr>
        <w:instrText xml:space="preserve"> PAGEREF _Ref236763183 \h </w:instrText>
      </w:r>
      <w:r w:rsidR="00114927">
        <w:rPr>
          <w:rFonts w:ascii="Times New Roman" w:hAnsi="Times New Roman" w:cs="Times New Roman"/>
          <w:sz w:val="22"/>
          <w:szCs w:val="22"/>
        </w:rPr>
      </w:r>
      <w:r w:rsidR="00114927">
        <w:rPr>
          <w:rFonts w:ascii="Times New Roman" w:hAnsi="Times New Roman" w:cs="Times New Roman"/>
          <w:sz w:val="22"/>
          <w:szCs w:val="22"/>
        </w:rPr>
        <w:fldChar w:fldCharType="separate"/>
      </w:r>
      <w:r w:rsidR="00601B04">
        <w:rPr>
          <w:rFonts w:ascii="Times New Roman" w:hAnsi="Times New Roman" w:cs="Times New Roman"/>
          <w:noProof/>
          <w:sz w:val="22"/>
          <w:szCs w:val="22"/>
        </w:rPr>
        <w:t>5</w:t>
      </w:r>
      <w:r w:rsidR="00114927">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65CDB47E"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6</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489664DF"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7</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7D8657A3"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9</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29EF55C2"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10</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3C6B0992"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34</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4C677D4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35</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19328A9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487AF890"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lastRenderedPageBreak/>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40</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4B6DE4C6"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3E69FE16"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1832A878"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42B7C24C"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57AF1A9C"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601B04">
        <w:rPr>
          <w:rFonts w:ascii="Times New Roman" w:hAnsi="Times New Roman" w:cs="Times New Roman"/>
          <w:noProof/>
          <w:sz w:val="22"/>
          <w:szCs w:val="22"/>
        </w:rPr>
        <w:t>46</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5F6A2E8A"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601B04">
        <w:rPr>
          <w:rFonts w:ascii="Times New Roman" w:hAnsi="Times New Roman" w:cs="Times New Roman"/>
          <w:noProof/>
          <w:sz w:val="22"/>
          <w:szCs w:val="22"/>
        </w:rPr>
        <w:t>47</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156A1555"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50</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087E4DD1"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77</w:t>
      </w:r>
      <w:r>
        <w:rPr>
          <w:rFonts w:ascii="Times New Roman" w:hAnsi="Times New Roman" w:cs="Times New Roman"/>
          <w:sz w:val="22"/>
          <w:szCs w:val="22"/>
        </w:rPr>
        <w:fldChar w:fldCharType="end"/>
      </w:r>
      <w:r>
        <w:rPr>
          <w:rFonts w:ascii="Times New Roman" w:hAnsi="Times New Roman" w:cs="Times New Roman"/>
          <w:sz w:val="22"/>
          <w:szCs w:val="22"/>
        </w:rPr>
        <w:t>.</w:t>
      </w:r>
    </w:p>
    <w:p w14:paraId="04164ADA" w14:textId="77777777" w:rsidR="00395BD0" w:rsidRDefault="0064266E" w:rsidP="00114927">
      <w:r>
        <w:br w:type="page"/>
      </w:r>
      <w:bookmarkStart w:id="3" w:name="_Ref235710742"/>
      <w:bookmarkEnd w:id="1"/>
    </w:p>
    <w:p w14:paraId="1592A55A" w14:textId="77777777" w:rsidR="00395BD0" w:rsidRDefault="00395BD0" w:rsidP="00114927"/>
    <w:p w14:paraId="6BE4C52F" w14:textId="77777777" w:rsidR="00114927" w:rsidRDefault="00114927" w:rsidP="00114927"/>
    <w:p w14:paraId="23911CE7" w14:textId="77777777" w:rsidR="00114927" w:rsidRDefault="00114927" w:rsidP="00114927"/>
    <w:p w14:paraId="778813D9" w14:textId="77777777" w:rsidR="00114927" w:rsidRDefault="00114927" w:rsidP="00114927"/>
    <w:p w14:paraId="255AEA47" w14:textId="77777777" w:rsidR="00395BD0" w:rsidRDefault="00395BD0" w:rsidP="00114927"/>
    <w:p w14:paraId="770DA769" w14:textId="2BDA7F7C" w:rsidR="00395BD0" w:rsidRDefault="00395BD0" w:rsidP="00395BD0">
      <w:pPr>
        <w:pStyle w:val="Heading1"/>
        <w:spacing w:before="0"/>
        <w:jc w:val="center"/>
        <w:rPr>
          <w:rFonts w:ascii="Times New Roman" w:hAnsi="Times New Roman" w:cs="Times New Roman"/>
          <w:b/>
          <w:bCs/>
          <w:color w:val="000000" w:themeColor="text1"/>
          <w:sz w:val="28"/>
          <w:szCs w:val="28"/>
        </w:rPr>
      </w:pPr>
      <w:bookmarkStart w:id="4" w:name="_Ref236763113"/>
      <w:r>
        <w:rPr>
          <w:rFonts w:ascii="Times New Roman" w:hAnsi="Times New Roman" w:cs="Times New Roman"/>
          <w:b/>
          <w:bCs/>
          <w:color w:val="000000" w:themeColor="text1"/>
          <w:sz w:val="28"/>
          <w:szCs w:val="28"/>
        </w:rPr>
        <w:t>Acknowledgements</w:t>
      </w:r>
      <w:bookmarkEnd w:id="4"/>
    </w:p>
    <w:p w14:paraId="554F125E" w14:textId="4ABEDD4B" w:rsidR="00D74939" w:rsidRDefault="00395BD0" w:rsidP="00395BD0">
      <w:pPr>
        <w:rPr>
          <w:rFonts w:ascii="Times New Roman" w:hAnsi="Times New Roman" w:cs="Times New Roman"/>
          <w:sz w:val="22"/>
          <w:szCs w:val="22"/>
        </w:rPr>
      </w:pPr>
      <w:r>
        <w:rPr>
          <w:rFonts w:ascii="Times New Roman" w:hAnsi="Times New Roman" w:cs="Times New Roman"/>
          <w:sz w:val="22"/>
          <w:szCs w:val="22"/>
        </w:rPr>
        <w:t>This work would not have been possible without the express help of several individuals. Firstly, I want to thank</w:t>
      </w:r>
      <w:r w:rsidR="00902E6E">
        <w:rPr>
          <w:rFonts w:ascii="Times New Roman" w:hAnsi="Times New Roman" w:cs="Times New Roman"/>
          <w:sz w:val="22"/>
          <w:szCs w:val="22"/>
        </w:rPr>
        <w:t xml:space="preserve"> those whose shoulders I stand on. </w:t>
      </w:r>
      <w:r w:rsidR="007575CD">
        <w:rPr>
          <w:rFonts w:ascii="Times New Roman" w:hAnsi="Times New Roman" w:cs="Times New Roman"/>
          <w:sz w:val="22"/>
          <w:szCs w:val="22"/>
        </w:rPr>
        <w:t xml:space="preserve">Without them, this book would be a shell of what it is today. You may read this commentary (or glance at certain parts) and notice the vast number of footnotes, citations, </w:t>
      </w:r>
      <w:r w:rsidR="00FE0DD6">
        <w:rPr>
          <w:rFonts w:ascii="Times New Roman" w:hAnsi="Times New Roman" w:cs="Times New Roman"/>
          <w:sz w:val="22"/>
          <w:szCs w:val="22"/>
        </w:rPr>
        <w:t xml:space="preserve">allusions, and influence from other works </w:t>
      </w:r>
      <w:r w:rsidR="001905D5">
        <w:rPr>
          <w:rFonts w:ascii="Times New Roman" w:hAnsi="Times New Roman" w:cs="Times New Roman"/>
          <w:sz w:val="22"/>
          <w:szCs w:val="22"/>
        </w:rPr>
        <w:t xml:space="preserve">which </w:t>
      </w:r>
      <w:r w:rsidR="00FE0DD6">
        <w:rPr>
          <w:rFonts w:ascii="Times New Roman" w:hAnsi="Times New Roman" w:cs="Times New Roman"/>
          <w:sz w:val="22"/>
          <w:szCs w:val="22"/>
        </w:rPr>
        <w:t xml:space="preserve">I have repeatedly noted time and time again. You may get tired of seeing a number at the end of almost every sentence. I assure you, those numbers are there for </w:t>
      </w:r>
      <w:r w:rsidR="001905D5">
        <w:rPr>
          <w:rFonts w:ascii="Times New Roman" w:hAnsi="Times New Roman" w:cs="Times New Roman"/>
          <w:sz w:val="22"/>
          <w:szCs w:val="22"/>
        </w:rPr>
        <w:t>a</w:t>
      </w:r>
      <w:r w:rsidR="00FE0DD6">
        <w:rPr>
          <w:rFonts w:ascii="Times New Roman" w:hAnsi="Times New Roman" w:cs="Times New Roman"/>
          <w:sz w:val="22"/>
          <w:szCs w:val="22"/>
        </w:rPr>
        <w:t xml:space="preserve"> reason.</w:t>
      </w:r>
    </w:p>
    <w:p w14:paraId="7BAC7884" w14:textId="43B35EF3" w:rsidR="00395BD0" w:rsidRDefault="00FE0DD6" w:rsidP="00D74939">
      <w:pPr>
        <w:ind w:firstLine="720"/>
        <w:rPr>
          <w:rFonts w:ascii="Times New Roman" w:hAnsi="Times New Roman" w:cs="Times New Roman"/>
          <w:sz w:val="22"/>
          <w:szCs w:val="22"/>
        </w:rPr>
      </w:pPr>
      <w:r>
        <w:rPr>
          <w:rFonts w:ascii="Times New Roman" w:hAnsi="Times New Roman" w:cs="Times New Roman"/>
          <w:sz w:val="22"/>
          <w:szCs w:val="22"/>
        </w:rPr>
        <w:t>For 1 Peter, this</w:t>
      </w:r>
      <w:r w:rsidR="00D74939">
        <w:rPr>
          <w:rFonts w:ascii="Times New Roman" w:hAnsi="Times New Roman" w:cs="Times New Roman"/>
          <w:sz w:val="22"/>
          <w:szCs w:val="22"/>
        </w:rPr>
        <w:t xml:space="preserve"> work</w:t>
      </w:r>
      <w:r>
        <w:rPr>
          <w:rFonts w:ascii="Times New Roman" w:hAnsi="Times New Roman" w:cs="Times New Roman"/>
          <w:sz w:val="22"/>
          <w:szCs w:val="22"/>
        </w:rPr>
        <w:t xml:space="preserve"> would not have been possible with</w:t>
      </w:r>
      <w:r w:rsidR="00D74939">
        <w:rPr>
          <w:rFonts w:ascii="Times New Roman" w:hAnsi="Times New Roman" w:cs="Times New Roman"/>
          <w:sz w:val="22"/>
          <w:szCs w:val="22"/>
        </w:rPr>
        <w:t>out</w:t>
      </w:r>
      <w:r>
        <w:rPr>
          <w:rFonts w:ascii="Times New Roman" w:hAnsi="Times New Roman" w:cs="Times New Roman"/>
          <w:sz w:val="22"/>
          <w:szCs w:val="22"/>
        </w:rPr>
        <w:t xml:space="preserve"> </w:t>
      </w:r>
      <w:r w:rsidR="00D74939">
        <w:rPr>
          <w:rFonts w:ascii="Times New Roman" w:hAnsi="Times New Roman" w:cs="Times New Roman"/>
          <w:sz w:val="22"/>
          <w:szCs w:val="22"/>
        </w:rPr>
        <w:t>these commentaries:</w:t>
      </w:r>
    </w:p>
    <w:p w14:paraId="02E33988" w14:textId="57E4B688" w:rsidR="001860FC" w:rsidRDefault="00D74939" w:rsidP="001860FC">
      <w:pPr>
        <w:ind w:firstLine="720"/>
        <w:rPr>
          <w:rFonts w:ascii="Times New Roman" w:hAnsi="Times New Roman" w:cs="Times New Roman"/>
          <w:sz w:val="22"/>
          <w:szCs w:val="22"/>
        </w:rPr>
      </w:pPr>
      <w:r>
        <w:rPr>
          <w:rFonts w:ascii="Times New Roman" w:hAnsi="Times New Roman" w:cs="Times New Roman"/>
          <w:sz w:val="22"/>
          <w:szCs w:val="22"/>
        </w:rPr>
        <w:t xml:space="preserve">For 2 Peter, this work would not have been possible without these commentaries: Richard J. Bauckham, </w:t>
      </w:r>
      <w:r w:rsidR="00AB410B">
        <w:rPr>
          <w:rFonts w:ascii="Times New Roman" w:hAnsi="Times New Roman" w:cs="Times New Roman"/>
          <w:i/>
          <w:iCs/>
          <w:sz w:val="22"/>
          <w:szCs w:val="22"/>
        </w:rPr>
        <w:t>Jude, 2 Peter</w:t>
      </w:r>
      <w:r w:rsidR="00274E5D">
        <w:rPr>
          <w:rFonts w:ascii="Times New Roman" w:hAnsi="Times New Roman" w:cs="Times New Roman"/>
          <w:sz w:val="22"/>
          <w:szCs w:val="22"/>
        </w:rPr>
        <w:t xml:space="preserve">, WBC 50 (Waco, TX: Word, 1983); </w:t>
      </w:r>
      <w:r w:rsidR="00513A36" w:rsidRPr="00513A36">
        <w:rPr>
          <w:rFonts w:ascii="Times New Roman" w:hAnsi="Times New Roman" w:cs="Times New Roman"/>
          <w:sz w:val="22"/>
          <w:szCs w:val="22"/>
        </w:rPr>
        <w:t xml:space="preserve">Michael Green, </w:t>
      </w:r>
      <w:r w:rsidR="00513A36" w:rsidRPr="00513A36">
        <w:rPr>
          <w:rFonts w:ascii="Times New Roman" w:hAnsi="Times New Roman" w:cs="Times New Roman"/>
          <w:i/>
          <w:iCs/>
          <w:sz w:val="22"/>
          <w:szCs w:val="22"/>
        </w:rPr>
        <w:t>2 Peter and Jude: An Introduction and Commentary</w:t>
      </w:r>
      <w:r w:rsidR="00513A36" w:rsidRPr="00513A36">
        <w:rPr>
          <w:rFonts w:ascii="Times New Roman" w:hAnsi="Times New Roman" w:cs="Times New Roman"/>
          <w:sz w:val="22"/>
          <w:szCs w:val="22"/>
        </w:rPr>
        <w:t>, Tyndale New Testament Commentaries 18 (Downers Grove: InterVarsity, 1987)</w:t>
      </w:r>
      <w:r w:rsidR="008E2B90">
        <w:rPr>
          <w:rFonts w:ascii="Times New Roman" w:hAnsi="Times New Roman" w:cs="Times New Roman"/>
          <w:sz w:val="22"/>
          <w:szCs w:val="22"/>
        </w:rPr>
        <w:t xml:space="preserve">; </w:t>
      </w:r>
      <w:r w:rsidR="008E2B90" w:rsidRPr="008E2B90">
        <w:rPr>
          <w:rFonts w:ascii="Times New Roman" w:hAnsi="Times New Roman" w:cs="Times New Roman"/>
          <w:sz w:val="22"/>
          <w:szCs w:val="22"/>
        </w:rPr>
        <w:t xml:space="preserve">Joseph B. Mayor, </w:t>
      </w:r>
      <w:r w:rsidR="008E2B90" w:rsidRPr="008E2B90">
        <w:rPr>
          <w:rFonts w:ascii="Times New Roman" w:hAnsi="Times New Roman" w:cs="Times New Roman"/>
          <w:i/>
          <w:iCs/>
          <w:sz w:val="22"/>
          <w:szCs w:val="22"/>
        </w:rPr>
        <w:t>The Epistle of St. Jude and the Second Epistle of St. Peter</w:t>
      </w:r>
      <w:r w:rsidR="008E2B90" w:rsidRPr="008E2B90">
        <w:rPr>
          <w:rFonts w:ascii="Times New Roman" w:hAnsi="Times New Roman" w:cs="Times New Roman"/>
          <w:sz w:val="22"/>
          <w:szCs w:val="22"/>
        </w:rPr>
        <w:t xml:space="preserve"> (London: Macmillan, 1907)</w:t>
      </w:r>
      <w:r w:rsidR="008E2B90">
        <w:rPr>
          <w:rFonts w:ascii="Times New Roman" w:hAnsi="Times New Roman" w:cs="Times New Roman"/>
          <w:sz w:val="22"/>
          <w:szCs w:val="22"/>
        </w:rPr>
        <w:t xml:space="preserve">; and finally, </w:t>
      </w:r>
      <w:r w:rsidR="001860FC" w:rsidRPr="001860FC">
        <w:rPr>
          <w:rFonts w:ascii="Times New Roman" w:hAnsi="Times New Roman" w:cs="Times New Roman"/>
          <w:sz w:val="22"/>
          <w:szCs w:val="22"/>
        </w:rPr>
        <w:t xml:space="preserve">Thomas R. Schreiner, </w:t>
      </w:r>
      <w:r w:rsidR="001860FC" w:rsidRPr="001860FC">
        <w:rPr>
          <w:rFonts w:ascii="Times New Roman" w:hAnsi="Times New Roman" w:cs="Times New Roman"/>
          <w:i/>
          <w:iCs/>
          <w:sz w:val="22"/>
          <w:szCs w:val="22"/>
        </w:rPr>
        <w:t>1, 2 Peter, Jude</w:t>
      </w:r>
      <w:r w:rsidR="001860FC" w:rsidRPr="001860FC">
        <w:rPr>
          <w:rFonts w:ascii="Times New Roman" w:hAnsi="Times New Roman" w:cs="Times New Roman"/>
          <w:sz w:val="22"/>
          <w:szCs w:val="22"/>
        </w:rPr>
        <w:t>, New American Commentary 37 (Nashville: Broadman &amp; Holman, 2003).</w:t>
      </w:r>
      <w:r w:rsidR="001860FC">
        <w:rPr>
          <w:rFonts w:ascii="Times New Roman" w:hAnsi="Times New Roman" w:cs="Times New Roman"/>
          <w:sz w:val="22"/>
          <w:szCs w:val="22"/>
        </w:rPr>
        <w:t xml:space="preserve"> I am deeply indebted to these for works. To them I owe a great deal of </w:t>
      </w:r>
      <w:r w:rsidR="009505A8">
        <w:rPr>
          <w:rFonts w:ascii="Times New Roman" w:hAnsi="Times New Roman" w:cs="Times New Roman"/>
          <w:sz w:val="22"/>
          <w:szCs w:val="22"/>
        </w:rPr>
        <w:t>gratitude.</w:t>
      </w:r>
    </w:p>
    <w:p w14:paraId="12C4842E" w14:textId="2196C586" w:rsidR="00EE7F37" w:rsidRDefault="00EE7F37" w:rsidP="00EE7F37">
      <w:pPr>
        <w:ind w:firstLine="720"/>
        <w:rPr>
          <w:rFonts w:ascii="Times New Roman" w:hAnsi="Times New Roman" w:cs="Times New Roman"/>
          <w:sz w:val="22"/>
          <w:szCs w:val="22"/>
        </w:rPr>
      </w:pPr>
      <w:r>
        <w:rPr>
          <w:rFonts w:ascii="Times New Roman" w:hAnsi="Times New Roman" w:cs="Times New Roman"/>
          <w:sz w:val="22"/>
          <w:szCs w:val="22"/>
        </w:rPr>
        <w:t xml:space="preserve">Secondly, I would like to thank </w:t>
      </w:r>
      <w:r w:rsidR="001165A6">
        <w:rPr>
          <w:rFonts w:ascii="Times New Roman" w:hAnsi="Times New Roman" w:cs="Times New Roman"/>
          <w:sz w:val="22"/>
          <w:szCs w:val="22"/>
        </w:rPr>
        <w:t xml:space="preserve">several evangelists who have </w:t>
      </w:r>
      <w:r w:rsidR="00B75D75">
        <w:rPr>
          <w:rFonts w:ascii="Times New Roman" w:hAnsi="Times New Roman" w:cs="Times New Roman"/>
          <w:sz w:val="22"/>
          <w:szCs w:val="22"/>
        </w:rPr>
        <w:t xml:space="preserve">graciously </w:t>
      </w:r>
      <w:r w:rsidR="00DE21C9">
        <w:rPr>
          <w:rFonts w:ascii="Times New Roman" w:hAnsi="Times New Roman" w:cs="Times New Roman"/>
          <w:sz w:val="22"/>
          <w:szCs w:val="22"/>
        </w:rPr>
        <w:t xml:space="preserve">given me permission to </w:t>
      </w:r>
      <w:r w:rsidR="00B75D75">
        <w:rPr>
          <w:rFonts w:ascii="Times New Roman" w:hAnsi="Times New Roman" w:cs="Times New Roman"/>
          <w:sz w:val="22"/>
          <w:szCs w:val="22"/>
        </w:rPr>
        <w:t xml:space="preserve">use (give them credit, more </w:t>
      </w:r>
      <w:r w:rsidR="00ED21AD">
        <w:rPr>
          <w:rFonts w:ascii="Times New Roman" w:hAnsi="Times New Roman" w:cs="Times New Roman"/>
          <w:sz w:val="22"/>
          <w:szCs w:val="22"/>
        </w:rPr>
        <w:t>accurately</w:t>
      </w:r>
      <w:r w:rsidR="00B75D75">
        <w:rPr>
          <w:rFonts w:ascii="Times New Roman" w:hAnsi="Times New Roman" w:cs="Times New Roman"/>
          <w:sz w:val="22"/>
          <w:szCs w:val="22"/>
        </w:rPr>
        <w:t xml:space="preserve">) their material in this commentary. </w:t>
      </w:r>
      <w:r w:rsidR="00F3515F">
        <w:rPr>
          <w:rFonts w:ascii="Times New Roman" w:hAnsi="Times New Roman" w:cs="Times New Roman"/>
          <w:sz w:val="22"/>
          <w:szCs w:val="22"/>
        </w:rPr>
        <w:t xml:space="preserve">While it has been my usual practice in my </w:t>
      </w:r>
      <w:r w:rsidR="008911E9">
        <w:rPr>
          <w:rFonts w:ascii="Times New Roman" w:hAnsi="Times New Roman" w:cs="Times New Roman"/>
          <w:sz w:val="22"/>
          <w:szCs w:val="22"/>
        </w:rPr>
        <w:t>various papers and other works to shy away from using “preacher material” and stuck with scholarly journals</w:t>
      </w:r>
      <w:r w:rsidR="003C22FF">
        <w:rPr>
          <w:rFonts w:ascii="Times New Roman" w:hAnsi="Times New Roman" w:cs="Times New Roman"/>
          <w:sz w:val="22"/>
          <w:szCs w:val="22"/>
        </w:rPr>
        <w:t xml:space="preserve">, </w:t>
      </w:r>
      <w:r w:rsidR="00BC5A48">
        <w:rPr>
          <w:rFonts w:ascii="Times New Roman" w:hAnsi="Times New Roman" w:cs="Times New Roman"/>
          <w:sz w:val="22"/>
          <w:szCs w:val="22"/>
        </w:rPr>
        <w:t>books</w:t>
      </w:r>
      <w:r w:rsidR="003C22FF">
        <w:rPr>
          <w:rFonts w:ascii="Times New Roman" w:hAnsi="Times New Roman" w:cs="Times New Roman"/>
          <w:sz w:val="22"/>
          <w:szCs w:val="22"/>
        </w:rPr>
        <w:t>, and the like, I decided in this book to use what I thought my audience would find most helpful.</w:t>
      </w:r>
      <w:r w:rsidR="00BC5A48">
        <w:rPr>
          <w:rFonts w:ascii="Times New Roman" w:hAnsi="Times New Roman" w:cs="Times New Roman"/>
          <w:sz w:val="22"/>
          <w:szCs w:val="22"/>
        </w:rPr>
        <w:t xml:space="preserve"> The benefit of using </w:t>
      </w:r>
      <w:r w:rsidR="007C66A0">
        <w:rPr>
          <w:rFonts w:ascii="Times New Roman" w:hAnsi="Times New Roman" w:cs="Times New Roman"/>
          <w:sz w:val="22"/>
          <w:szCs w:val="22"/>
        </w:rPr>
        <w:t>the work of my fellow evangelists is their respective abilities to bring the text down to</w:t>
      </w:r>
      <w:r w:rsidR="00D22F24">
        <w:rPr>
          <w:rFonts w:ascii="Times New Roman" w:hAnsi="Times New Roman" w:cs="Times New Roman"/>
          <w:sz w:val="22"/>
          <w:szCs w:val="22"/>
        </w:rPr>
        <w:t xml:space="preserve"> the</w:t>
      </w:r>
      <w:r w:rsidR="007C66A0">
        <w:rPr>
          <w:rFonts w:ascii="Times New Roman" w:hAnsi="Times New Roman" w:cs="Times New Roman"/>
          <w:sz w:val="22"/>
          <w:szCs w:val="22"/>
        </w:rPr>
        <w:t xml:space="preserve"> applicable</w:t>
      </w:r>
      <w:r w:rsidR="00D22F24">
        <w:rPr>
          <w:rFonts w:ascii="Times New Roman" w:hAnsi="Times New Roman" w:cs="Times New Roman"/>
          <w:sz w:val="22"/>
          <w:szCs w:val="22"/>
        </w:rPr>
        <w:t xml:space="preserve"> and relatable levels</w:t>
      </w:r>
      <w:r w:rsidR="005E565D">
        <w:rPr>
          <w:rFonts w:ascii="Times New Roman" w:hAnsi="Times New Roman" w:cs="Times New Roman"/>
          <w:sz w:val="22"/>
          <w:szCs w:val="22"/>
        </w:rPr>
        <w:t>, a</w:t>
      </w:r>
      <w:r w:rsidR="00D22F24">
        <w:rPr>
          <w:rFonts w:ascii="Times New Roman" w:hAnsi="Times New Roman" w:cs="Times New Roman"/>
          <w:sz w:val="22"/>
          <w:szCs w:val="22"/>
        </w:rPr>
        <w:t>t times</w:t>
      </w:r>
      <w:r w:rsidR="005E565D">
        <w:rPr>
          <w:rFonts w:ascii="Times New Roman" w:hAnsi="Times New Roman" w:cs="Times New Roman"/>
          <w:sz w:val="22"/>
          <w:szCs w:val="22"/>
        </w:rPr>
        <w:t xml:space="preserve"> e</w:t>
      </w:r>
      <w:r w:rsidR="00D22F24">
        <w:rPr>
          <w:rFonts w:ascii="Times New Roman" w:hAnsi="Times New Roman" w:cs="Times New Roman"/>
          <w:sz w:val="22"/>
          <w:szCs w:val="22"/>
        </w:rPr>
        <w:t xml:space="preserve">ven </w:t>
      </w:r>
      <w:r w:rsidR="005E565D">
        <w:rPr>
          <w:rFonts w:ascii="Times New Roman" w:hAnsi="Times New Roman" w:cs="Times New Roman"/>
          <w:sz w:val="22"/>
          <w:szCs w:val="22"/>
        </w:rPr>
        <w:t>being more helpful</w:t>
      </w:r>
      <w:r w:rsidR="00D22F24">
        <w:rPr>
          <w:rFonts w:ascii="Times New Roman" w:hAnsi="Times New Roman" w:cs="Times New Roman"/>
          <w:sz w:val="22"/>
          <w:szCs w:val="22"/>
        </w:rPr>
        <w:t xml:space="preserve"> than the many commentaries I read in </w:t>
      </w:r>
      <w:r w:rsidR="005E565D">
        <w:rPr>
          <w:rFonts w:ascii="Times New Roman" w:hAnsi="Times New Roman" w:cs="Times New Roman"/>
          <w:sz w:val="22"/>
          <w:szCs w:val="22"/>
        </w:rPr>
        <w:t>writing this</w:t>
      </w:r>
      <w:r w:rsidR="003B5D58">
        <w:rPr>
          <w:rFonts w:ascii="Times New Roman" w:hAnsi="Times New Roman" w:cs="Times New Roman"/>
          <w:sz w:val="22"/>
          <w:szCs w:val="22"/>
        </w:rPr>
        <w:t xml:space="preserve"> book.</w:t>
      </w:r>
      <w:r w:rsidR="00533470">
        <w:rPr>
          <w:rFonts w:ascii="Times New Roman" w:hAnsi="Times New Roman" w:cs="Times New Roman"/>
          <w:sz w:val="22"/>
          <w:szCs w:val="22"/>
        </w:rPr>
        <w:t xml:space="preserve"> I have also, per the </w:t>
      </w:r>
      <w:r w:rsidR="00533470">
        <w:rPr>
          <w:rFonts w:ascii="Times New Roman" w:hAnsi="Times New Roman" w:cs="Times New Roman"/>
          <w:sz w:val="22"/>
          <w:szCs w:val="22"/>
        </w:rPr>
        <w:lastRenderedPageBreak/>
        <w:t xml:space="preserve">SBL </w:t>
      </w:r>
      <w:r w:rsidR="000F6515">
        <w:rPr>
          <w:rFonts w:ascii="Times New Roman" w:hAnsi="Times New Roman" w:cs="Times New Roman"/>
          <w:sz w:val="22"/>
          <w:szCs w:val="22"/>
        </w:rPr>
        <w:t xml:space="preserve">handbook </w:t>
      </w:r>
      <w:r w:rsidR="000E459B">
        <w:rPr>
          <w:rFonts w:ascii="Times New Roman" w:hAnsi="Times New Roman" w:cs="Times New Roman"/>
          <w:sz w:val="22"/>
          <w:szCs w:val="22"/>
        </w:rPr>
        <w:t>(</w:t>
      </w:r>
      <w:r w:rsidR="000F6515">
        <w:rPr>
          <w:rFonts w:ascii="Times New Roman" w:hAnsi="Times New Roman" w:cs="Times New Roman"/>
          <w:sz w:val="22"/>
          <w:szCs w:val="22"/>
        </w:rPr>
        <w:t xml:space="preserve">which I followed </w:t>
      </w:r>
      <w:r w:rsidR="000E459B">
        <w:rPr>
          <w:rFonts w:ascii="Times New Roman" w:hAnsi="Times New Roman" w:cs="Times New Roman"/>
          <w:sz w:val="22"/>
          <w:szCs w:val="22"/>
        </w:rPr>
        <w:t>for my formatting)</w:t>
      </w:r>
      <w:r w:rsidR="000F6515">
        <w:rPr>
          <w:rFonts w:ascii="Times New Roman" w:hAnsi="Times New Roman" w:cs="Times New Roman"/>
          <w:sz w:val="22"/>
          <w:szCs w:val="22"/>
        </w:rPr>
        <w:t>, include</w:t>
      </w:r>
      <w:r w:rsidR="000E459B">
        <w:rPr>
          <w:rFonts w:ascii="Times New Roman" w:hAnsi="Times New Roman" w:cs="Times New Roman"/>
          <w:sz w:val="22"/>
          <w:szCs w:val="22"/>
        </w:rPr>
        <w:t>d links to the various sermons and Bible studies referenced in this work</w:t>
      </w:r>
      <w:r w:rsidR="00F43BD2">
        <w:rPr>
          <w:rFonts w:ascii="Times New Roman" w:hAnsi="Times New Roman" w:cs="Times New Roman"/>
          <w:sz w:val="22"/>
          <w:szCs w:val="22"/>
        </w:rPr>
        <w:t xml:space="preserve"> so you, the reader, can go back and hear them for yourself.</w:t>
      </w:r>
      <w:r w:rsidR="003B5D58">
        <w:rPr>
          <w:rFonts w:ascii="Times New Roman" w:hAnsi="Times New Roman" w:cs="Times New Roman"/>
          <w:sz w:val="22"/>
          <w:szCs w:val="22"/>
        </w:rPr>
        <w:t xml:space="preserve"> </w:t>
      </w:r>
      <w:r w:rsidR="00F43BD2">
        <w:rPr>
          <w:rFonts w:ascii="Times New Roman" w:hAnsi="Times New Roman" w:cs="Times New Roman"/>
          <w:sz w:val="22"/>
          <w:szCs w:val="22"/>
        </w:rPr>
        <w:t>I, therefore,</w:t>
      </w:r>
      <w:r w:rsidR="003B5D58">
        <w:rPr>
          <w:rFonts w:ascii="Times New Roman" w:hAnsi="Times New Roman" w:cs="Times New Roman"/>
          <w:sz w:val="22"/>
          <w:szCs w:val="22"/>
        </w:rPr>
        <w:t xml:space="preserve"> want to personally thank </w:t>
      </w:r>
      <w:r w:rsidR="003B5D58" w:rsidRPr="00F43BD2">
        <w:rPr>
          <w:rFonts w:ascii="Times New Roman" w:hAnsi="Times New Roman" w:cs="Times New Roman"/>
          <w:i/>
          <w:iCs/>
          <w:sz w:val="22"/>
          <w:szCs w:val="22"/>
        </w:rPr>
        <w:t>Jady Copeland</w:t>
      </w:r>
      <w:r w:rsidR="003B5D58">
        <w:rPr>
          <w:rFonts w:ascii="Times New Roman" w:hAnsi="Times New Roman" w:cs="Times New Roman"/>
          <w:sz w:val="22"/>
          <w:szCs w:val="22"/>
        </w:rPr>
        <w:t xml:space="preserve">, </w:t>
      </w:r>
      <w:r w:rsidR="003B5D58" w:rsidRPr="00F43BD2">
        <w:rPr>
          <w:rFonts w:ascii="Times New Roman" w:hAnsi="Times New Roman" w:cs="Times New Roman"/>
          <w:i/>
          <w:iCs/>
          <w:sz w:val="22"/>
          <w:szCs w:val="22"/>
        </w:rPr>
        <w:t>Lee Wildman</w:t>
      </w:r>
      <w:r w:rsidR="003B5D58">
        <w:rPr>
          <w:rFonts w:ascii="Times New Roman" w:hAnsi="Times New Roman" w:cs="Times New Roman"/>
          <w:sz w:val="22"/>
          <w:szCs w:val="22"/>
        </w:rPr>
        <w:t>,</w:t>
      </w:r>
      <w:r w:rsidR="00C70A3E">
        <w:rPr>
          <w:rFonts w:ascii="Times New Roman" w:hAnsi="Times New Roman" w:cs="Times New Roman"/>
          <w:sz w:val="22"/>
          <w:szCs w:val="22"/>
        </w:rPr>
        <w:t xml:space="preserve"> </w:t>
      </w:r>
      <w:r w:rsidR="00C70A3E" w:rsidRPr="00C70A3E">
        <w:rPr>
          <w:rFonts w:ascii="Times New Roman" w:hAnsi="Times New Roman" w:cs="Times New Roman"/>
          <w:i/>
          <w:iCs/>
          <w:sz w:val="22"/>
          <w:szCs w:val="22"/>
        </w:rPr>
        <w:t>Gary Fisher</w:t>
      </w:r>
      <w:r w:rsidR="00C70A3E">
        <w:rPr>
          <w:rFonts w:ascii="Times New Roman" w:hAnsi="Times New Roman" w:cs="Times New Roman"/>
          <w:sz w:val="22"/>
          <w:szCs w:val="22"/>
        </w:rPr>
        <w:t>,</w:t>
      </w:r>
      <w:r w:rsidR="00217B1C">
        <w:rPr>
          <w:rFonts w:ascii="Times New Roman" w:hAnsi="Times New Roman" w:cs="Times New Roman"/>
          <w:sz w:val="22"/>
          <w:szCs w:val="22"/>
        </w:rPr>
        <w:t xml:space="preserve"> </w:t>
      </w:r>
      <w:r w:rsidR="00217B1C" w:rsidRPr="00217B1C">
        <w:rPr>
          <w:rFonts w:ascii="Times New Roman" w:hAnsi="Times New Roman" w:cs="Times New Roman"/>
          <w:i/>
          <w:iCs/>
          <w:sz w:val="22"/>
          <w:szCs w:val="22"/>
        </w:rPr>
        <w:t>Andy Cantrell</w:t>
      </w:r>
      <w:r w:rsidR="00217B1C">
        <w:rPr>
          <w:rFonts w:ascii="Times New Roman" w:hAnsi="Times New Roman" w:cs="Times New Roman"/>
          <w:sz w:val="22"/>
          <w:szCs w:val="22"/>
        </w:rPr>
        <w:t>,</w:t>
      </w:r>
      <w:r w:rsidR="003B5D58">
        <w:rPr>
          <w:rFonts w:ascii="Times New Roman" w:hAnsi="Times New Roman" w:cs="Times New Roman"/>
          <w:sz w:val="22"/>
          <w:szCs w:val="22"/>
        </w:rPr>
        <w:t xml:space="preserve"> </w:t>
      </w:r>
      <w:commentRangeStart w:id="5"/>
      <w:commentRangeStart w:id="6"/>
      <w:r w:rsidR="003B5D58">
        <w:rPr>
          <w:rFonts w:ascii="Times New Roman" w:hAnsi="Times New Roman" w:cs="Times New Roman"/>
          <w:sz w:val="22"/>
          <w:szCs w:val="22"/>
        </w:rPr>
        <w:t>…</w:t>
      </w:r>
      <w:commentRangeEnd w:id="5"/>
      <w:r w:rsidR="00ED21AD">
        <w:rPr>
          <w:rStyle w:val="CommentReference"/>
          <w:rFonts w:ascii="Times New Roman" w:hAnsi="Times New Roman" w:cs="Times New Roman"/>
          <w:sz w:val="22"/>
          <w:szCs w:val="22"/>
        </w:rPr>
        <w:commentReference w:id="5"/>
      </w:r>
      <w:commentRangeEnd w:id="6"/>
      <w:r w:rsidR="00E00903">
        <w:rPr>
          <w:rStyle w:val="CommentReference"/>
          <w:rFonts w:ascii="Times New Roman" w:hAnsi="Times New Roman" w:cs="Times New Roman"/>
          <w:sz w:val="22"/>
          <w:szCs w:val="22"/>
        </w:rPr>
        <w:commentReference w:id="6"/>
      </w:r>
      <w:r w:rsidR="008D4F5A">
        <w:rPr>
          <w:rFonts w:ascii="Times New Roman" w:hAnsi="Times New Roman" w:cs="Times New Roman"/>
          <w:sz w:val="22"/>
          <w:szCs w:val="22"/>
        </w:rPr>
        <w:t xml:space="preserve"> for their immense work and help as I </w:t>
      </w:r>
      <w:r w:rsidR="00ED25F2">
        <w:rPr>
          <w:rFonts w:ascii="Times New Roman" w:hAnsi="Times New Roman" w:cs="Times New Roman"/>
          <w:sz w:val="22"/>
          <w:szCs w:val="22"/>
        </w:rPr>
        <w:t>compiled this commentary. Without their insight and teaching, I would not feel as confident publishing this</w:t>
      </w:r>
      <w:r w:rsidR="00601B04">
        <w:rPr>
          <w:rFonts w:ascii="Times New Roman" w:hAnsi="Times New Roman" w:cs="Times New Roman"/>
          <w:sz w:val="22"/>
          <w:szCs w:val="22"/>
        </w:rPr>
        <w:t xml:space="preserve"> book</w:t>
      </w:r>
      <w:r w:rsidR="00ED25F2">
        <w:rPr>
          <w:rFonts w:ascii="Times New Roman" w:hAnsi="Times New Roman" w:cs="Times New Roman"/>
          <w:sz w:val="22"/>
          <w:szCs w:val="22"/>
        </w:rPr>
        <w:t>.</w:t>
      </w:r>
    </w:p>
    <w:p w14:paraId="2C4A998D" w14:textId="6222CC21" w:rsidR="00F83CCA" w:rsidRPr="00274E5D" w:rsidRDefault="00F83CCA" w:rsidP="00274E5D">
      <w:pPr>
        <w:ind w:firstLine="720"/>
        <w:rPr>
          <w:rFonts w:ascii="Times New Roman" w:hAnsi="Times New Roman" w:cs="Times New Roman"/>
          <w:sz w:val="22"/>
          <w:szCs w:val="22"/>
        </w:rPr>
      </w:pPr>
    </w:p>
    <w:p w14:paraId="08A68661" w14:textId="77777777" w:rsidR="007C2823" w:rsidRPr="00D74939" w:rsidRDefault="007C2823" w:rsidP="00D74939">
      <w:pPr>
        <w:ind w:firstLine="720"/>
        <w:rPr>
          <w:rFonts w:ascii="Times New Roman" w:hAnsi="Times New Roman" w:cs="Times New Roman"/>
          <w:sz w:val="22"/>
          <w:szCs w:val="22"/>
        </w:rPr>
      </w:pPr>
    </w:p>
    <w:p w14:paraId="303478FF" w14:textId="61DC6CD1" w:rsidR="00395BD0" w:rsidRPr="00395BD0" w:rsidRDefault="00395BD0" w:rsidP="00395BD0">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C47E913" w14:textId="005DF960"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7" w:name="_Ref236763183"/>
      <w:r w:rsidRPr="009E3F12">
        <w:rPr>
          <w:rFonts w:ascii="Times New Roman" w:hAnsi="Times New Roman" w:cs="Times New Roman"/>
          <w:b/>
          <w:bCs/>
          <w:color w:val="000000" w:themeColor="text1"/>
          <w:sz w:val="28"/>
          <w:szCs w:val="28"/>
        </w:rPr>
        <w:lastRenderedPageBreak/>
        <w:t>Preface</w:t>
      </w:r>
      <w:bookmarkEnd w:id="2"/>
      <w:bookmarkEnd w:id="3"/>
      <w:bookmarkEnd w:id="7"/>
    </w:p>
    <w:p w14:paraId="7750DE42" w14:textId="3DB02BD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default" r:id="rId19"/>
          <w:headerReference w:type="first" r:id="rId20"/>
          <w:footnotePr>
            <w:numRestart w:val="eachSect"/>
          </w:footnotePr>
          <w:pgSz w:w="8391" w:h="11906"/>
          <w:pgMar w:top="1080" w:right="864" w:bottom="1080" w:left="1152" w:header="720" w:footer="720" w:gutter="0"/>
          <w:pgNumType w:start="1"/>
          <w:cols w:space="720"/>
          <w:titlePg/>
          <w:docGrid w:linePitch="360"/>
        </w:sectPr>
      </w:pP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8" w:name="_Ref235706918"/>
      <w:r w:rsidRPr="009C1405">
        <w:rPr>
          <w:rFonts w:ascii="Times New Roman" w:hAnsi="Times New Roman" w:cs="Times New Roman"/>
          <w:b/>
          <w:bCs/>
          <w:color w:val="000000" w:themeColor="text1"/>
          <w:sz w:val="28"/>
          <w:szCs w:val="28"/>
        </w:rPr>
        <w:lastRenderedPageBreak/>
        <w:t>About the Author</w:t>
      </w:r>
      <w:bookmarkEnd w:id="8"/>
    </w:p>
    <w:p w14:paraId="3D4B2B46" w14:textId="58553993" w:rsidR="00404452" w:rsidRDefault="00D5500A" w:rsidP="002E5707">
      <w:pPr>
        <w:spacing w:afterLines="120" w:after="288"/>
        <w:rPr>
          <w:sz w:val="22"/>
          <w:szCs w:val="22"/>
        </w:rPr>
        <w:sectPr w:rsidR="00404452" w:rsidSect="00AB1424">
          <w:footnotePr>
            <w:numRestart w:val="eachSect"/>
          </w:footnotePr>
          <w:pgSz w:w="8391" w:h="11906"/>
          <w:pgMar w:top="1080" w:right="864" w:bottom="1080" w:left="1152" w:header="720" w:footer="720" w:gutter="0"/>
          <w:cols w:space="720"/>
          <w:titlePg/>
          <w:docGrid w:linePitch="360"/>
        </w:sect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w:t>
      </w:r>
      <w:r w:rsidR="00540B34" w:rsidRPr="004B4EF4">
        <w:rPr>
          <w:rFonts w:ascii="Times New Roman" w:hAnsi="Times New Roman" w:cs="Times New Roman"/>
          <w:color w:val="191919" w:themeColor="text1" w:themeTint="E6"/>
          <w:sz w:val="22"/>
          <w:szCs w:val="22"/>
        </w:rPr>
        <w:t xml:space="preserve">College in Temple Terrace, Florida, studying Communication and </w:t>
      </w:r>
      <w:r w:rsidR="00AD045D" w:rsidRPr="004B4EF4">
        <w:rPr>
          <w:rFonts w:ascii="Times New Roman" w:hAnsi="Times New Roman" w:cs="Times New Roman"/>
          <w:color w:val="191919" w:themeColor="text1" w:themeTint="E6"/>
          <w:sz w:val="22"/>
          <w:szCs w:val="22"/>
        </w:rPr>
        <w:t>Biblical</w:t>
      </w:r>
      <w:r w:rsidR="00540B34" w:rsidRPr="004B4EF4">
        <w:rPr>
          <w:rFonts w:ascii="Times New Roman" w:hAnsi="Times New Roman" w:cs="Times New Roman"/>
          <w:color w:val="191919" w:themeColor="text1" w:themeTint="E6"/>
          <w:sz w:val="22"/>
          <w:szCs w:val="22"/>
        </w:rPr>
        <w:t xml:space="preserve"> Studies. He</w:t>
      </w:r>
      <w:r w:rsidR="00A300F5" w:rsidRPr="004B4EF4">
        <w:rPr>
          <w:rFonts w:ascii="Times New Roman" w:hAnsi="Times New Roman" w:cs="Times New Roman"/>
          <w:color w:val="191919" w:themeColor="text1" w:themeTint="E6"/>
          <w:sz w:val="22"/>
          <w:szCs w:val="22"/>
        </w:rPr>
        <w:t xml:space="preserve"> is</w:t>
      </w:r>
      <w:r w:rsidRPr="004B4EF4">
        <w:rPr>
          <w:rFonts w:ascii="Times New Roman" w:hAnsi="Times New Roman" w:cs="Times New Roman"/>
          <w:color w:val="191919" w:themeColor="text1" w:themeTint="E6"/>
          <w:sz w:val="22"/>
          <w:szCs w:val="22"/>
        </w:rPr>
        <w:t xml:space="preserve"> an evangelist at the Lake Gibson church in Lakeland, </w:t>
      </w:r>
      <w:r w:rsidR="00A300F5" w:rsidRPr="004B4EF4">
        <w:rPr>
          <w:rFonts w:ascii="Times New Roman" w:hAnsi="Times New Roman" w:cs="Times New Roman"/>
          <w:color w:val="191919" w:themeColor="text1" w:themeTint="E6"/>
          <w:sz w:val="22"/>
          <w:szCs w:val="22"/>
        </w:rPr>
        <w:t>Florida</w:t>
      </w:r>
      <w:r w:rsidRPr="004B4EF4">
        <w:rPr>
          <w:rFonts w:ascii="Times New Roman" w:hAnsi="Times New Roman" w:cs="Times New Roman"/>
          <w:color w:val="191919" w:themeColor="text1" w:themeTint="E6"/>
          <w:sz w:val="22"/>
          <w:szCs w:val="22"/>
        </w:rPr>
        <w:t xml:space="preserve">. He has been teaching the gospel for </w:t>
      </w:r>
      <w:r w:rsidR="00055BD1" w:rsidRPr="004B4EF4">
        <w:rPr>
          <w:rFonts w:ascii="Times New Roman" w:hAnsi="Times New Roman" w:cs="Times New Roman"/>
          <w:color w:val="191919" w:themeColor="text1" w:themeTint="E6"/>
          <w:sz w:val="22"/>
          <w:szCs w:val="22"/>
        </w:rPr>
        <w:t>5 years</w:t>
      </w:r>
      <w:r w:rsidR="00A300F5" w:rsidRPr="004B4EF4">
        <w:rPr>
          <w:rFonts w:ascii="Times New Roman" w:hAnsi="Times New Roman" w:cs="Times New Roman"/>
          <w:color w:val="191919" w:themeColor="text1" w:themeTint="E6"/>
          <w:sz w:val="22"/>
          <w:szCs w:val="22"/>
        </w:rPr>
        <w:t>, including working with Ryan Boyer in Ellisville, Missouri, during the summer of 2024</w:t>
      </w:r>
      <w:r w:rsidR="00C75F47"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working in Harrisburg, Pennsylvania</w:t>
      </w:r>
      <w:r w:rsidR="00BE0424"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during</w:t>
      </w:r>
      <w:r w:rsidR="00927653" w:rsidRPr="004B4EF4">
        <w:rPr>
          <w:rFonts w:ascii="Times New Roman" w:hAnsi="Times New Roman" w:cs="Times New Roman"/>
          <w:color w:val="191919" w:themeColor="text1" w:themeTint="E6"/>
          <w:sz w:val="22"/>
          <w:szCs w:val="22"/>
        </w:rPr>
        <w:t xml:space="preserve"> the summer of 2025 with </w:t>
      </w:r>
      <w:r w:rsidR="00F57BFC" w:rsidRPr="004B4EF4">
        <w:rPr>
          <w:rFonts w:ascii="Times New Roman" w:hAnsi="Times New Roman" w:cs="Times New Roman"/>
          <w:color w:val="191919" w:themeColor="text1" w:themeTint="E6"/>
          <w:sz w:val="22"/>
          <w:szCs w:val="22"/>
        </w:rPr>
        <w:t>Scott Smelser</w:t>
      </w:r>
      <w:r w:rsidR="00D14DAD" w:rsidRPr="004B4EF4">
        <w:rPr>
          <w:rFonts w:ascii="Times New Roman" w:hAnsi="Times New Roman" w:cs="Times New Roman"/>
          <w:color w:val="191919" w:themeColor="text1" w:themeTint="E6"/>
          <w:sz w:val="22"/>
          <w:szCs w:val="22"/>
        </w:rPr>
        <w:t xml:space="preserve"> and Stephen Rouse</w:t>
      </w:r>
      <w:r w:rsidR="00C75F47" w:rsidRPr="004B4EF4">
        <w:rPr>
          <w:rFonts w:ascii="Times New Roman" w:hAnsi="Times New Roman" w:cs="Times New Roman"/>
          <w:color w:val="191919" w:themeColor="text1" w:themeTint="E6"/>
          <w:sz w:val="22"/>
          <w:szCs w:val="22"/>
        </w:rPr>
        <w:t>; and working with Andy Cantrell</w:t>
      </w:r>
      <w:r w:rsidR="004B4EF4" w:rsidRPr="004B4EF4">
        <w:rPr>
          <w:rFonts w:ascii="Times New Roman" w:hAnsi="Times New Roman" w:cs="Times New Roman"/>
          <w:color w:val="191919" w:themeColor="text1" w:themeTint="E6"/>
          <w:sz w:val="22"/>
          <w:szCs w:val="22"/>
        </w:rPr>
        <w:t xml:space="preserve">, </w:t>
      </w:r>
      <w:r w:rsidR="00C75F47" w:rsidRPr="004B4EF4">
        <w:rPr>
          <w:rFonts w:ascii="Times New Roman" w:hAnsi="Times New Roman" w:cs="Times New Roman"/>
          <w:color w:val="191919" w:themeColor="text1" w:themeTint="E6"/>
          <w:sz w:val="22"/>
          <w:szCs w:val="22"/>
        </w:rPr>
        <w:t>Caleb Daniels</w:t>
      </w:r>
      <w:r w:rsidR="004B4EF4" w:rsidRPr="004B4EF4">
        <w:rPr>
          <w:rFonts w:ascii="Times New Roman" w:hAnsi="Times New Roman" w:cs="Times New Roman"/>
          <w:color w:val="191919" w:themeColor="text1" w:themeTint="E6"/>
          <w:sz w:val="22"/>
          <w:szCs w:val="22"/>
        </w:rPr>
        <w:t>, and Rick Lanning</w:t>
      </w:r>
      <w:r w:rsidR="00C75F47" w:rsidRPr="004B4EF4">
        <w:rPr>
          <w:rFonts w:ascii="Times New Roman" w:hAnsi="Times New Roman" w:cs="Times New Roman"/>
          <w:color w:val="191919" w:themeColor="text1" w:themeTint="E6"/>
          <w:sz w:val="22"/>
          <w:szCs w:val="22"/>
        </w:rPr>
        <w:t xml:space="preserve"> in New Hope, Minnesota</w:t>
      </w:r>
      <w:r w:rsidR="00BE0424" w:rsidRPr="004B4EF4">
        <w:rPr>
          <w:rFonts w:ascii="Times New Roman" w:hAnsi="Times New Roman" w:cs="Times New Roman"/>
          <w:color w:val="191919" w:themeColor="text1" w:themeTint="E6"/>
          <w:sz w:val="22"/>
          <w:szCs w:val="22"/>
        </w:rPr>
        <w:t>,</w:t>
      </w:r>
      <w:r w:rsidR="00C75F47" w:rsidRPr="004B4EF4">
        <w:rPr>
          <w:rFonts w:ascii="Times New Roman" w:hAnsi="Times New Roman" w:cs="Times New Roman"/>
          <w:color w:val="191919" w:themeColor="text1" w:themeTint="E6"/>
          <w:sz w:val="22"/>
          <w:szCs w:val="22"/>
        </w:rPr>
        <w:t xml:space="preserve"> during the summer of 2026</w:t>
      </w:r>
      <w:r w:rsidR="00F57BFC" w:rsidRPr="004B4EF4">
        <w:rPr>
          <w:rFonts w:ascii="Times New Roman" w:hAnsi="Times New Roman" w:cs="Times New Roman"/>
          <w:color w:val="191919" w:themeColor="text1" w:themeTint="E6"/>
          <w:sz w:val="22"/>
          <w:szCs w:val="22"/>
        </w:rPr>
        <w:t xml:space="preserve">. He can </w:t>
      </w:r>
      <w:bookmarkStart w:id="9" w:name="_Int_KVUP47Ln"/>
      <w:r w:rsidR="00F57BFC" w:rsidRPr="004B4EF4">
        <w:rPr>
          <w:rFonts w:ascii="Times New Roman" w:hAnsi="Times New Roman" w:cs="Times New Roman"/>
          <w:color w:val="191919" w:themeColor="text1" w:themeTint="E6"/>
          <w:sz w:val="22"/>
          <w:szCs w:val="22"/>
        </w:rPr>
        <w:t>be reached</w:t>
      </w:r>
      <w:bookmarkEnd w:id="9"/>
      <w:r w:rsidR="00F57BFC" w:rsidRPr="004B4EF4">
        <w:rPr>
          <w:rFonts w:ascii="Times New Roman" w:hAnsi="Times New Roman" w:cs="Times New Roman"/>
          <w:color w:val="191919" w:themeColor="text1" w:themeTint="E6"/>
          <w:sz w:val="22"/>
          <w:szCs w:val="22"/>
        </w:rPr>
        <w:t xml:space="preserve"> at </w:t>
      </w:r>
      <w:hyperlink r:id="rId21" w:history="1">
        <w:r w:rsidR="00F57BFC" w:rsidRPr="004B4EF4">
          <w:rPr>
            <w:rStyle w:val="Hyperlink"/>
            <w:rFonts w:ascii="Times New Roman" w:hAnsi="Times New Roman" w:cs="Times New Roman"/>
            <w:color w:val="191919" w:themeColor="text1" w:themeTint="E6"/>
            <w:sz w:val="22"/>
            <w:szCs w:val="22"/>
          </w:rPr>
          <w:t>haubfam2@gmail.com</w:t>
        </w:r>
      </w:hyperlink>
      <w:r w:rsidR="004B4EF4" w:rsidRPr="004B4EF4">
        <w:rPr>
          <w:rFonts w:ascii="Times New Roman" w:hAnsi="Times New Roman" w:cs="Times New Roman"/>
          <w:sz w:val="22"/>
          <w:szCs w:val="22"/>
        </w:rPr>
        <w:t>.</w:t>
      </w:r>
    </w:p>
    <w:p w14:paraId="7ECADEFD" w14:textId="77777777" w:rsidR="009A09D3" w:rsidRPr="009C1405" w:rsidRDefault="009A09D3" w:rsidP="009C1405">
      <w:pPr>
        <w:pStyle w:val="Heading1"/>
        <w:jc w:val="center"/>
        <w:rPr>
          <w:rFonts w:ascii="Times New Roman" w:hAnsi="Times New Roman" w:cs="Times New Roman"/>
          <w:b/>
          <w:bCs/>
          <w:color w:val="000000" w:themeColor="text1"/>
          <w:sz w:val="28"/>
          <w:szCs w:val="28"/>
        </w:rPr>
      </w:pPr>
      <w:bookmarkStart w:id="10" w:name="_Ref235706944"/>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10"/>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56D7503A"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594–600). Baker Academic.</w:t>
      </w:r>
    </w:p>
    <w:p w14:paraId="484F7DF2" w14:textId="6AECB568" w:rsidR="00E06D20" w:rsidRPr="00283F9F"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lastRenderedPageBreak/>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default" r:id="rId22"/>
          <w:footnotePr>
            <w:numRestart w:val="eachSect"/>
          </w:footnotePr>
          <w:pgSz w:w="8391" w:h="11906"/>
          <w:pgMar w:top="1080" w:right="864" w:bottom="1080" w:left="1152" w:header="720" w:footer="720" w:gutter="0"/>
          <w:cols w:space="720"/>
          <w:titlePg/>
          <w:docGrid w:linePitch="360"/>
        </w:sectPr>
      </w:pP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11" w:name="_Ref235689808"/>
      <w:r w:rsidRPr="00481B71">
        <w:rPr>
          <w:rFonts w:ascii="Times New Roman" w:hAnsi="Times New Roman" w:cs="Times New Roman"/>
          <w:b/>
          <w:bCs/>
          <w:i/>
          <w:iCs/>
          <w:color w:val="000000" w:themeColor="text1"/>
          <w:sz w:val="22"/>
          <w:szCs w:val="22"/>
        </w:rPr>
        <w:t>“Peter, an apostle”</w:t>
      </w:r>
      <w:bookmarkEnd w:id="11"/>
    </w:p>
    <w:p w14:paraId="1F3CFE68" w14:textId="77777777" w:rsidR="00EA5F4D" w:rsidRPr="002B0415" w:rsidRDefault="00EA5F4D" w:rsidP="00EA5F4D">
      <w:pPr>
        <w:spacing w:afterLines="120" w:after="288" w:line="276" w:lineRule="auto"/>
        <w:ind w:firstLine="72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2B0415">
      <w:pPr>
        <w:ind w:firstLine="720"/>
        <w:rPr>
          <w:rFonts w:ascii="Times New Roman" w:hAnsi="Times New Roman" w:cs="Times New Roman"/>
          <w:sz w:val="22"/>
          <w:szCs w:val="22"/>
        </w:rPr>
      </w:pPr>
      <w:r w:rsidRPr="002B0415">
        <w:rPr>
          <w:rFonts w:ascii="Times New Roman" w:hAnsi="Times New Roman" w:cs="Times New Roman"/>
          <w:sz w:val="22"/>
          <w:szCs w:val="22"/>
        </w:rPr>
        <w:t>Text</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253986">
      <w:pPr>
        <w:ind w:firstLine="72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23"/>
          <w:footnotePr>
            <w:numRestart w:val="eachSect"/>
          </w:footnotePr>
          <w:pgSz w:w="8391" w:h="11906"/>
          <w:pgMar w:top="1080" w:right="864" w:bottom="1080" w:left="1152" w:header="720" w:footer="720" w:gutter="0"/>
          <w:cols w:space="720"/>
          <w:titlePg/>
          <w:docGrid w:linePitch="360"/>
        </w:sectPr>
      </w:pP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12" w:name="_Ref235706800"/>
      <w:r w:rsidRPr="00CB6D1F">
        <w:rPr>
          <w:rFonts w:ascii="Times New Roman" w:hAnsi="Times New Roman" w:cs="Times New Roman"/>
          <w:b/>
          <w:bCs/>
          <w:color w:val="000000" w:themeColor="text1"/>
          <w:sz w:val="28"/>
          <w:szCs w:val="28"/>
        </w:rPr>
        <w:lastRenderedPageBreak/>
        <w:t>Excursus</w:t>
      </w:r>
    </w:p>
    <w:p w14:paraId="59E320B8" w14:textId="0B23E7FB" w:rsidR="00253986" w:rsidRPr="000276F7" w:rsidRDefault="00253986" w:rsidP="004B4EF4">
      <w:pPr>
        <w:spacing w:after="240"/>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12"/>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77777777" w:rsidR="0083105D" w:rsidRPr="00936D53" w:rsidRDefault="0083105D" w:rsidP="00D31E87">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 (Bauckham, 1983, p. 145). But is Bauckham correct? While the question of authorship cannot be solved on the basis of the way both letters communicate, these two letters can be shown to be deeply connected in important ways which suggests they may be from a single source.</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100381AE"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7192BC69"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Joseph Mayor notes that “the style of 1 P. is clearer and simpler than that of 2 P., but there is not that chasm between them which some would try to make out” (Mayor, 1907, p. civ). He continues, “As to the use of the article, they [, 1 and 2 Peter,] resemble one another more than any other book of the N.T.” (Mayor, 1907, civ). Mayor works through several more grammatical characteristics and notes that they are very similar to one another (Mayor, 1907, civ). Mayor does note, however, </w:t>
      </w:r>
      <w:r w:rsidRPr="00936D53">
        <w:rPr>
          <w:rFonts w:ascii="Times New Roman" w:hAnsi="Times New Roman" w:cs="Times New Roman"/>
          <w:sz w:val="22"/>
          <w:szCs w:val="22"/>
        </w:rPr>
        <w:lastRenderedPageBreak/>
        <w:t>that 2 Peter is much more ambiguous and difficult than 1 Peter. Mayor 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 (Mayor, 1907, cv).</w:t>
      </w:r>
    </w:p>
    <w:p w14:paraId="2552FDEF"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 (Dalton, 1979, p. 551). 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 (Dalton, 1979, p. 553).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 (Dalton 1979, p. 554).</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085B50F4"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G. H. Boobyer discusses how 2 Peter is indebted to 1 Peter. Boobyer sees 2 Peter 3:1f as a reference to 1 Peter 1:10-2. He cites B. Weiss’ view that when it comes to general Christian teachings, “‘no document in the New Testament is so like 1 Peter as 2 Peter’” (Boobyer, 1959, p. 35). Boobyer also cites Mayor’s list of parallels between the two letters: The Second Coming, Noah and seven persons being saved from the flood, </w:t>
      </w:r>
      <w:r w:rsidRPr="00936D53">
        <w:rPr>
          <w:rFonts w:ascii="Times New Roman" w:hAnsi="Times New Roman" w:cs="Times New Roman"/>
          <w:sz w:val="22"/>
          <w:szCs w:val="22"/>
          <w:lang w:val="el-GR"/>
        </w:rPr>
        <w:t>μακροθυμία</w:t>
      </w:r>
      <w:r w:rsidRPr="00936D53">
        <w:rPr>
          <w:rFonts w:ascii="Times New Roman" w:hAnsi="Times New Roman" w:cs="Times New Roman"/>
          <w:sz w:val="22"/>
          <w:szCs w:val="22"/>
        </w:rPr>
        <w:t xml:space="preserve"> (“patience”) in 2 Peter 3:15 and 1 Peter 3:20, and “prophecy as a divinely inspired foretelling of Gospel events now announced by apostles” (Boobyer, 1959, p. 35). </w:t>
      </w:r>
      <w:bookmarkStart w:id="13" w:name="GraceandPeace2P"/>
      <w:r w:rsidRPr="00936D53">
        <w:rPr>
          <w:rFonts w:ascii="Times New Roman" w:hAnsi="Times New Roman" w:cs="Times New Roman"/>
          <w:sz w:val="22"/>
          <w:szCs w:val="22"/>
        </w:rPr>
        <w:t xml:space="preserve">Also, note the exact </w:t>
      </w:r>
      <w:r w:rsidRPr="00936D53">
        <w:rPr>
          <w:rFonts w:ascii="Times New Roman" w:hAnsi="Times New Roman" w:cs="Times New Roman"/>
          <w:sz w:val="22"/>
          <w:szCs w:val="22"/>
        </w:rPr>
        <w:lastRenderedPageBreak/>
        <w:t>reduplication of 1 Peter 1:2 and 2 Peter 2:2: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(Nestle-Aland, 2012, 1 Peter 1:2), translated, “Grace to you and peace be multiplied” (Young’s Literal Translation, 1997, 1 Peter 1:2). </w:t>
      </w:r>
      <w:bookmarkEnd w:id="13"/>
      <w:r w:rsidRPr="00936D53">
        <w:rPr>
          <w:rFonts w:ascii="Times New Roman" w:hAnsi="Times New Roman" w:cs="Times New Roman"/>
          <w:sz w:val="22"/>
          <w:szCs w:val="22"/>
        </w:rPr>
        <w:t xml:space="preserve">Boobyer notes that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“as the verb of a NT formula of greeting occurs only in 1 and 2 Peter and Jude” (Boobyer, 1959, p. 39). Boobyer insightfully comments that in the pursuit of establishing authorship for 2 Peter, many have either overstressed the resemblances with 1 Peter or exaggerated the disconnections depending on who they believe wrote 2 Peter (Boobyer, 1959, p. 36).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1:10-2 and 2 Peter 1:12-21, and 1 Peter 5:1 with 2 Peter 1:16-8.</w:t>
      </w:r>
    </w:p>
    <w:p w14:paraId="323D612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 (Guthrie, 1990, p. 852). At this point, Guthrie presses, “his evidence here would equally well support the contention that the same author wrote both 1 and 2 Peter, for in that case we should expect the kind of parallels to which he refers” (Guthrie, 1990, p. 852). Then, he questions Boobyer’s view that 2 Peter is pseudepigrapha yet 2 Peter 1:12-3 overflows from 1 Peter 1:10-2. Guthrie asserts, “this could equally well have happened in the mind of one man through association of ideas, as in two minds with one drawing from another” (Guthrie, 1990, 852).</w:t>
      </w:r>
    </w:p>
    <w:p w14:paraId="77C4FE1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Richard Bauckham maintains that the two letters have different styles and vocabularies, which has been noted since Jerome (Bauckham, 1983, p. 143). Bauckham states that the most important differences in the two letters “are not those of grammar and style but thought, themes, theological terminology…” (Bauckham, 1983, p. 145). For more of Bauckham’s observations, see </w:t>
      </w:r>
      <w:r w:rsidRPr="00936D53">
        <w:rPr>
          <w:rFonts w:ascii="Times New Roman" w:hAnsi="Times New Roman" w:cs="Times New Roman"/>
          <w:i/>
          <w:iCs/>
          <w:sz w:val="22"/>
          <w:szCs w:val="22"/>
        </w:rPr>
        <w:t>The Greek of 1 and 2 Peter</w:t>
      </w:r>
      <w:r w:rsidRPr="00936D53">
        <w:rPr>
          <w:rFonts w:ascii="Times New Roman" w:hAnsi="Times New Roman" w:cs="Times New Roman"/>
          <w:sz w:val="22"/>
          <w:szCs w:val="22"/>
        </w:rPr>
        <w:t xml:space="preserve"> below.</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35AFD38B" w14:textId="2A61BBB9" w:rsidR="0083105D" w:rsidRPr="00936D53" w:rsidRDefault="0083105D" w:rsidP="00140950">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There are many similarities and difference between these two letters. Boobyer is correct that both sides of the authorship debate surrounding 2 Peter must examine the evidence honestly and not overstate their case. As can be seen, there are many similarities, differences, and connections between 1 and 2 Peter. It seems reasonable to state that these letters are correctly put side-by-side in the NT. At the very least, they share some of the same thoughts, subject matters, and other qualities mentioned above. But there are also many differences. As will be noted throughout the rest of this study, there are more similarities, differences, and connections that are important to note in understanding the authorship of these letters. Based on those stated so far, there does seem to be some sort of connection between these two letters.</w:t>
      </w:r>
    </w:p>
    <w:p w14:paraId="35534F44"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2F258A41" w14:textId="77777777" w:rsidR="0083105D" w:rsidRPr="00936D53" w:rsidRDefault="0083105D" w:rsidP="00A7641E">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One of the most significant questions concerning 1 and 2 Peter is their different Greek styles and vocabulary. Often, the Greek of 1 Peter is deemed an “elevated style of Greek” (Williams and Horrell, 2023, p. 125). Wayne Grudem rightly states, “The Greek may be said to be excellent, but to say it is a literary masterpiece is probably an overstatement” (Gruden, 2024, p. 7). The difference in the style of Greek of both letters is important but should be neither underplayed nor overstated. A balanced approach is necessary.</w:t>
      </w:r>
    </w:p>
    <w:p w14:paraId="4E35B5DB"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criterions. She notes that “of the fourteen criteria relevant to 1 Peter, nine clearly fall on the side of the scale showing </w:t>
      </w:r>
      <w:r w:rsidRPr="00936D53">
        <w:rPr>
          <w:rFonts w:ascii="Times New Roman" w:hAnsi="Times New Roman" w:cs="Times New Roman"/>
          <w:sz w:val="22"/>
          <w:szCs w:val="22"/>
        </w:rPr>
        <w:lastRenderedPageBreak/>
        <w:t xml:space="preserve">Semitic influence” (Jobes, 2022, p. 329). This means that 1 Peter is not written as someone whose first language was Greek would have. Instead, it seems to be written by a Semitic person (e.g., </w:t>
      </w:r>
      <w:r w:rsidRPr="00936D53">
        <w:rPr>
          <w:rFonts w:ascii="Times New Roman" w:hAnsi="Times New Roman" w:cs="Times New Roman"/>
          <w:i/>
          <w:iCs/>
          <w:sz w:val="22"/>
          <w:szCs w:val="22"/>
        </w:rPr>
        <w:t>possibly</w:t>
      </w:r>
      <w:r w:rsidRPr="00936D53">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 (Jobes, 2022, p. 331). Because of Silvanus’ mention of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36D53">
        <w:rPr>
          <w:rFonts w:ascii="Times New Roman" w:hAnsi="Times New Roman" w:cs="Times New Roman"/>
          <w:i/>
          <w:iCs/>
          <w:sz w:val="22"/>
          <w:szCs w:val="22"/>
        </w:rPr>
        <w:t>not</w:t>
      </w:r>
      <w:r w:rsidRPr="00936D53">
        <w:rPr>
          <w:rFonts w:ascii="Times New Roman" w:hAnsi="Times New Roman" w:cs="Times New Roman"/>
          <w:sz w:val="22"/>
          <w:szCs w:val="22"/>
        </w:rPr>
        <w:t xml:space="preserve"> Greek” (Jobes, 2022, p. 334, italics added).</w:t>
      </w:r>
    </w:p>
    <w:p w14:paraId="7D8E6F04"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 (Green 1987, pp. 23-4). He suggests that 1 Peter may be the work of Silvanus (Green, 1987, p. 24). Green states that 1 and 2 Peter have as many remarkable stylistic resemblances as they do differences. Both letters have “strong Hebraisms and the striking habit of verbal repetition…these are features likely to have survived through the employment of different secretaries” (Green, 1987, p. 24). Green argues that while some of 1 Peter’s frequent words are missing in 2 Peter, “others are replaced with synonyms” (Green, 1987, p. 24).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Holzmeister who “showed that 1 and 2 Peter </w:t>
      </w:r>
      <w:r w:rsidRPr="00936D53">
        <w:rPr>
          <w:rFonts w:ascii="Times New Roman" w:hAnsi="Times New Roman" w:cs="Times New Roman"/>
          <w:sz w:val="22"/>
          <w:szCs w:val="22"/>
        </w:rPr>
        <w:lastRenderedPageBreak/>
        <w:t>are as close linguistically as 1 and 2 Corinthians;” A. E. Simms who demonstrated that 1 and 2 Peter are as close “on the score of words used” as 1 and 2 Timothy (which have a unified author); and finally A. Q. Morton who wrote that “from cumulative sum analysis on the computer…1 and 2 Peter are indistinguishable linguistically’” (Green, 1987, pp. 24-5).</w:t>
      </w:r>
    </w:p>
    <w:p w14:paraId="5C45F233"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Joseph Mayor lists 3 comprehensive charts of the Greek words that are used in both 1 and 2 Peter, only in 1 Peter, and only in 2 Peter. For words used in both letters, he totals 100. For words used only in 1 Peter, he notes a total of 369 (59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(Greek words only found here in the NT)). For words used only in 2 Peter, he notes 230 (56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The final count is 100 words used in both and 599 that are not (Mayor, 1907, pp. lxix-lxxiv). Mayor concludes that “The Greek of the one is not by the same hand as the Greek of the other” (Mayor, 1907, lxxiv). However, as noted before, after a complete analysis of the Greek of both letters, Mayor notes that they are more similar than sometimes stated (see quote on previous paragraph).</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2228E090" w14:textId="2BEF648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“must be related to the ‘Asiatic’ style of Greek rhetoric which was coming into fashion in 2 Peter’s time…with its love of high-sounding expressions, florid and verbose language, and elaborate literary effects” (Bauckham, 1983, p. 137). Bauckham questions if there are any “genuine </w:t>
      </w:r>
      <w:r w:rsidR="0023676D">
        <w:rPr>
          <w:rFonts w:ascii="Times New Roman" w:hAnsi="Times New Roman" w:cs="Times New Roman"/>
          <w:sz w:val="22"/>
          <w:szCs w:val="22"/>
        </w:rPr>
        <w:t>m</w:t>
      </w:r>
      <w:r w:rsidRPr="00936D53">
        <w:rPr>
          <w:rFonts w:ascii="Times New Roman" w:hAnsi="Times New Roman" w:cs="Times New Roman"/>
          <w:sz w:val="22"/>
          <w:szCs w:val="22"/>
        </w:rPr>
        <w:t>ms” (Bauckham, 1983, p. 138). However he concludes that “a native Semitic speaker cannot be ruled out” but suggests another possibility is “a native Latin speaker” (Bauckham, 1983, p. 138).</w:t>
      </w:r>
    </w:p>
    <w:p w14:paraId="153BB3C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 (Bauckham, 1983, p. 144). 1 and 2 Peter both have a large number of </w:t>
      </w:r>
      <w:r w:rsidRPr="00936D53">
        <w:rPr>
          <w:rFonts w:ascii="Times New Roman" w:hAnsi="Times New Roman" w:cs="Times New Roman"/>
          <w:i/>
          <w:iCs/>
          <w:sz w:val="22"/>
          <w:szCs w:val="22"/>
        </w:rPr>
        <w:lastRenderedPageBreak/>
        <w:t>hapax legomena</w:t>
      </w:r>
      <w:r w:rsidRPr="00936D53">
        <w:rPr>
          <w:rFonts w:ascii="Times New Roman" w:hAnsi="Times New Roman" w:cs="Times New Roman"/>
          <w:sz w:val="22"/>
          <w:szCs w:val="22"/>
        </w:rPr>
        <w:t xml:space="preserve">, showing that the author(s) had a wide vocabulary (Bauckham, 1983, p. 144). Finally, Bauckham states that the common words in both letters are “mostly very common words” with only </w:t>
      </w:r>
      <w:r w:rsidRPr="00936D53">
        <w:rPr>
          <w:rFonts w:ascii="Times New Roman" w:hAnsi="Times New Roman" w:cs="Times New Roman"/>
          <w:sz w:val="22"/>
          <w:szCs w:val="22"/>
          <w:lang w:val="el-GR"/>
        </w:rPr>
        <w:t>ἀπόθεσις</w:t>
      </w:r>
      <w:r w:rsidRPr="00936D53">
        <w:rPr>
          <w:rFonts w:ascii="Times New Roman" w:hAnsi="Times New Roman" w:cs="Times New Roman"/>
          <w:sz w:val="22"/>
          <w:szCs w:val="22"/>
        </w:rPr>
        <w:t xml:space="preserve"> being “used exclusively in 1 and 2 Peter among the NT writings” (Bauckham, 1983, p. 144). While he deems the following list “not very impressive,” he does share possible “characteristics” of words used in both letters: </w:t>
      </w:r>
      <w:r w:rsidRPr="00936D53">
        <w:rPr>
          <w:rFonts w:ascii="Times New Roman" w:hAnsi="Times New Roman" w:cs="Times New Roman"/>
          <w:sz w:val="22"/>
          <w:szCs w:val="22"/>
          <w:lang w:val="el-GR"/>
        </w:rPr>
        <w:t>ἀναστροφή</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ἂσπιλος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ἀρετή</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φιλαδελφία</w:t>
      </w:r>
      <w:r w:rsidRPr="00936D53">
        <w:rPr>
          <w:rFonts w:ascii="Times New Roman" w:hAnsi="Times New Roman" w:cs="Times New Roman"/>
          <w:sz w:val="22"/>
          <w:szCs w:val="22"/>
        </w:rPr>
        <w:t xml:space="preserve"> (Bauckham, 1983, p. 144). He also shows that the letters choose to use different words for the same idea. For the Second Coming of Christ, </w:t>
      </w:r>
      <w:r w:rsidRPr="00936D53">
        <w:rPr>
          <w:rFonts w:ascii="Times New Roman" w:hAnsi="Times New Roman" w:cs="Times New Roman"/>
          <w:sz w:val="22"/>
          <w:szCs w:val="22"/>
          <w:lang w:val="el-GR"/>
        </w:rPr>
        <w:t>παρουσία</w:t>
      </w:r>
      <w:r w:rsidRPr="00936D53">
        <w:rPr>
          <w:rFonts w:ascii="Times New Roman" w:hAnsi="Times New Roman" w:cs="Times New Roman"/>
          <w:sz w:val="22"/>
          <w:szCs w:val="22"/>
        </w:rPr>
        <w:t xml:space="preserve"> is used in 2 Peter 1:16, 3:4, 3:12 and </w:t>
      </w:r>
      <w:r w:rsidRPr="00936D53">
        <w:rPr>
          <w:rFonts w:ascii="Times New Roman" w:hAnsi="Times New Roman" w:cs="Times New Roman"/>
          <w:sz w:val="22"/>
          <w:szCs w:val="22"/>
          <w:lang w:val="el-GR"/>
        </w:rPr>
        <w:t>ἀποκάλυψις</w:t>
      </w:r>
      <w:r w:rsidRPr="00936D53">
        <w:rPr>
          <w:rFonts w:ascii="Times New Roman" w:hAnsi="Times New Roman" w:cs="Times New Roman"/>
          <w:sz w:val="22"/>
          <w:szCs w:val="22"/>
        </w:rPr>
        <w:t xml:space="preserve"> in 1 Peter 1:7, 1:13, 4:13 (and </w:t>
      </w:r>
      <w:r w:rsidRPr="00936D53">
        <w:rPr>
          <w:rFonts w:ascii="Times New Roman" w:hAnsi="Times New Roman" w:cs="Times New Roman"/>
          <w:sz w:val="22"/>
          <w:szCs w:val="22"/>
          <w:lang w:val="el-GR"/>
        </w:rPr>
        <w:t>φανεροῦν</w:t>
      </w:r>
      <w:r w:rsidRPr="00936D53">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 However goes on to state “if 1 and 2 Peter had been anonymous documents, no one would have thought of attributing them to a single author” (Bauckham, 1983, p. 145).</w:t>
      </w:r>
    </w:p>
    <w:p w14:paraId="2E6CC45E"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Michael Green writes that 2 Peter has Aramaic thought behind it, footnoting Chaine who lists a host of Semitisms behind 2 Peter (Green, 1987, p. 27, footnote 28). The footnote continues, stating that G. Wohlenberg suggested that 2 Peter may originally have been in Aramaic and then translated into Greek (Green, 1987, p. 27, footnote 28). Green also wrote an article titled, “2 Peter Reconsidered,” in which he notes some of the Hebraisms in the letter. He lists “</w:t>
      </w:r>
      <w:r w:rsidRPr="00936D53">
        <w:rPr>
          <w:rFonts w:ascii="Times New Roman" w:hAnsi="Times New Roman" w:cs="Times New Roman"/>
          <w:sz w:val="22"/>
          <w:szCs w:val="22"/>
          <w:lang w:val="el-GR"/>
        </w:rPr>
        <w:t>φθοπᾷ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φθαρήσονται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καταρᾶς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τέκνα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τοὺς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σαρκὸς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πορενομένους</w:t>
      </w:r>
      <w:r w:rsidRPr="00936D53">
        <w:rPr>
          <w:rFonts w:ascii="Times New Roman" w:hAnsi="Times New Roman" w:cs="Times New Roman"/>
          <w:sz w:val="22"/>
          <w:szCs w:val="22"/>
        </w:rPr>
        <w:t xml:space="preserve">” (Green, 1960, p. 11). </w:t>
      </w:r>
      <w:bookmarkStart w:id="14" w:name="Simeon"/>
      <w:r w:rsidRPr="00936D53">
        <w:rPr>
          <w:rFonts w:ascii="Times New Roman" w:hAnsi="Times New Roman" w:cs="Times New Roman"/>
          <w:sz w:val="22"/>
          <w:szCs w:val="22"/>
        </w:rPr>
        <w:t xml:space="preserve">He goes on to note that the form of Peter’s name in 1:1 may be “a genuine Hebraism used by Peter himself” (Green, 1960, p. 14). </w:t>
      </w:r>
      <w:bookmarkEnd w:id="14"/>
      <w:r w:rsidRPr="00936D53">
        <w:rPr>
          <w:rFonts w:ascii="Times New Roman" w:hAnsi="Times New Roman" w:cs="Times New Roman"/>
          <w:sz w:val="22"/>
          <w:szCs w:val="22"/>
        </w:rPr>
        <w:t>If it is not, Green suggests an alternative that it is “a brilliant archaism without parallel in the writings of the second century, including the whole corpus of pseudo-Petrine literature” (Green, 1960, p. 14).</w:t>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6D0E6F6B" w14:textId="77777777" w:rsidR="0083105D" w:rsidRPr="00936D53" w:rsidRDefault="0083105D" w:rsidP="00E042AA">
      <w:pPr>
        <w:spacing w:after="240" w:line="276" w:lineRule="auto"/>
        <w:rPr>
          <w:rFonts w:ascii="Times New Roman" w:hAnsi="Times New Roman" w:cs="Times New Roman"/>
          <w:i/>
          <w:iCs/>
          <w:sz w:val="22"/>
          <w:szCs w:val="22"/>
        </w:rPr>
      </w:pPr>
      <w:r w:rsidRPr="00936D53">
        <w:rPr>
          <w:rFonts w:ascii="Times New Roman" w:hAnsi="Times New Roman" w:cs="Times New Roman"/>
          <w:sz w:val="22"/>
          <w:szCs w:val="22"/>
        </w:rPr>
        <w:lastRenderedPageBreak/>
        <w:t>The Greek of both letters is a complicated issue. However, at times there can be a temptation to overstate how different the Greek of these two letters are. The Greek of both is clearly different, however Bauckham’s note that they are short letters to different groups in 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Use of the OT</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A86DFF7" w14:textId="77777777" w:rsidR="0083105D"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Karen Jobes wrote the entry on “1 Peter”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 (Jobes, 2023, p. 594). Jobes notes that there are two OT sections that are prominent in 1 Peter: Psalm 34 (OG) and Isaiah, along with many other connections. See Table 1.</w:t>
      </w:r>
    </w:p>
    <w:p w14:paraId="0CB8E36A" w14:textId="77777777" w:rsidR="006E1543" w:rsidRDefault="006E1543" w:rsidP="00A7641E">
      <w:pPr>
        <w:spacing w:line="276" w:lineRule="auto"/>
        <w:rPr>
          <w:rFonts w:ascii="Times New Roman" w:hAnsi="Times New Roman" w:cs="Times New Roman"/>
          <w:sz w:val="22"/>
          <w:szCs w:val="22"/>
        </w:rPr>
      </w:pPr>
    </w:p>
    <w:p w14:paraId="0F0073DD" w14:textId="77777777" w:rsidR="006E1543" w:rsidRDefault="006E1543" w:rsidP="00A7641E">
      <w:pPr>
        <w:spacing w:line="276" w:lineRule="auto"/>
        <w:rPr>
          <w:rFonts w:ascii="Times New Roman" w:hAnsi="Times New Roman" w:cs="Times New Roman"/>
          <w:sz w:val="22"/>
          <w:szCs w:val="22"/>
        </w:rPr>
      </w:pPr>
    </w:p>
    <w:p w14:paraId="348E7A8D" w14:textId="77777777" w:rsidR="006E1543" w:rsidRDefault="006E1543" w:rsidP="00A7641E">
      <w:pPr>
        <w:spacing w:line="276" w:lineRule="auto"/>
        <w:rPr>
          <w:rFonts w:ascii="Times New Roman" w:hAnsi="Times New Roman" w:cs="Times New Roman"/>
          <w:sz w:val="22"/>
          <w:szCs w:val="22"/>
        </w:rPr>
      </w:pPr>
    </w:p>
    <w:p w14:paraId="7A6B5E0F" w14:textId="77777777" w:rsidR="006E1543" w:rsidRDefault="006E1543" w:rsidP="00A7641E">
      <w:pPr>
        <w:spacing w:line="276" w:lineRule="auto"/>
        <w:rPr>
          <w:rFonts w:ascii="Times New Roman" w:hAnsi="Times New Roman" w:cs="Times New Roman"/>
          <w:sz w:val="22"/>
          <w:szCs w:val="22"/>
        </w:rPr>
      </w:pPr>
    </w:p>
    <w:p w14:paraId="3946579F" w14:textId="77777777" w:rsidR="006E1543" w:rsidRDefault="006E1543" w:rsidP="00A7641E">
      <w:pPr>
        <w:spacing w:line="276" w:lineRule="auto"/>
        <w:rPr>
          <w:rFonts w:ascii="Times New Roman" w:hAnsi="Times New Roman" w:cs="Times New Roman"/>
          <w:sz w:val="22"/>
          <w:szCs w:val="22"/>
        </w:rPr>
      </w:pPr>
    </w:p>
    <w:p w14:paraId="3A299BA4" w14:textId="77777777" w:rsidR="006E1543" w:rsidRDefault="006E1543" w:rsidP="00A7641E">
      <w:pPr>
        <w:spacing w:line="276" w:lineRule="auto"/>
        <w:rPr>
          <w:rFonts w:ascii="Times New Roman" w:hAnsi="Times New Roman" w:cs="Times New Roman"/>
          <w:sz w:val="22"/>
          <w:szCs w:val="22"/>
        </w:rPr>
      </w:pPr>
    </w:p>
    <w:p w14:paraId="0D5082CC" w14:textId="77777777" w:rsidR="006E1543" w:rsidRDefault="006E1543" w:rsidP="00A7641E">
      <w:pPr>
        <w:spacing w:line="276" w:lineRule="auto"/>
        <w:rPr>
          <w:rFonts w:ascii="Times New Roman" w:hAnsi="Times New Roman" w:cs="Times New Roman"/>
          <w:sz w:val="22"/>
          <w:szCs w:val="22"/>
        </w:rPr>
      </w:pPr>
    </w:p>
    <w:p w14:paraId="478E9792" w14:textId="77777777" w:rsidR="006E1543" w:rsidRPr="00936D53" w:rsidRDefault="006E1543" w:rsidP="00A7641E">
      <w:pPr>
        <w:spacing w:line="276" w:lineRule="auto"/>
        <w:rPr>
          <w:rFonts w:ascii="Times New Roman" w:hAnsi="Times New Roman" w:cs="Times New Roman"/>
          <w:sz w:val="22"/>
          <w:szCs w:val="22"/>
        </w:rPr>
      </w:pPr>
    </w:p>
    <w:p w14:paraId="434ACA17" w14:textId="77777777"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lastRenderedPageBreak/>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069EC82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Jobes notes that 1 Peter’s use of the OT shows that he viewed the OT as authoritative and being fulfilled in Jesus (Jobes, 2023, p. 599). She also observes that the use of OT in this letter “contribute[s] specific content to Peter’s thought, some of it distinctive and unique within the NT” (Jobes, 2023, p. 599). She makes two lists: “Contributions to Christology” (9 listed) and “Instructions for Christian life” (12 listed) (see Jobes, 2023, p. 599-600). Jobes concludes with stating that the use of OT in 1 Peter is meant to “orient its readers…to see themselves drawn by faith in Jesus Christ into the long and magnificent heritage of Israel” (Jobes, 2023, p. 600). Deeply connected are the sections on Jesus (Christology) and one’s new life in Jesus (paraenesis). Finally, in her commentary on 1 Peter, Jobes notes that 1 Peter is similar to Romans and Hebrews in OT reference frequency (Jobes, 2022, p. 46). Also, she mentions that at times 1 Peter quotes the LXX/OG exactly while other times it is slightly different forms of the text, possibly suggesting a different version was available to 1 Peter (Jobes, 2022, p. 47).</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15" w:name="OTuse2P"/>
      <w:r w:rsidRPr="00936D53">
        <w:rPr>
          <w:rFonts w:ascii="Times New Roman" w:hAnsi="Times New Roman" w:cs="Times New Roman"/>
          <w:b/>
          <w:bCs/>
          <w:i/>
          <w:iCs/>
          <w:sz w:val="22"/>
          <w:szCs w:val="22"/>
        </w:rPr>
        <w:t>Second Peter</w:t>
      </w:r>
    </w:p>
    <w:p w14:paraId="2EEEF2BB" w14:textId="77777777" w:rsidR="0083105D" w:rsidRPr="00936D53" w:rsidRDefault="0083105D" w:rsidP="00A7641E">
      <w:pPr>
        <w:spacing w:line="276" w:lineRule="auto"/>
        <w:rPr>
          <w:rFonts w:ascii="Times New Roman" w:hAnsi="Times New Roman" w:cs="Times New Roman"/>
          <w:sz w:val="22"/>
          <w:szCs w:val="22"/>
        </w:rPr>
      </w:pPr>
      <w:bookmarkStart w:id="16" w:name="OTin2P"/>
      <w:bookmarkEnd w:id="15"/>
      <w:r w:rsidRPr="00936D53">
        <w:rPr>
          <w:rFonts w:ascii="Times New Roman" w:hAnsi="Times New Roman" w:cs="Times New Roman"/>
          <w:sz w:val="22"/>
          <w:szCs w:val="22"/>
        </w:rPr>
        <w:t xml:space="preserve">Matthew Harmon wrote the entry on “2 Peter and Jude”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 (Harmon, 2023, p. 412). Also, 2 Peter frequently refers to OT people and events without noting specific passages. Harmon states, “As a result, it can be difficult to determine the OT text form… [2 Peter] use[s]” (Harmon, 2023, p. 412). There are three main theological themes in 2 Peter: “the Word of God, God’s judgment on his enemies and salvation of his people, and the return of Christ to consummate a new creation” (Harmon, 2023, p. 412). See Table 2.</w:t>
      </w:r>
    </w:p>
    <w:bookmarkEnd w:id="16"/>
    <w:p w14:paraId="1FE2AB47" w14:textId="77777777"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lastRenderedPageBreak/>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lastRenderedPageBreak/>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15F7075A" w14:textId="77777777" w:rsidR="0083105D" w:rsidRPr="00936D53" w:rsidRDefault="0083105D" w:rsidP="00423641">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 (Harmon, 2023, p. 415).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 (Harmon, 2023, p. 415). 2 Peter uses “stock-in-trade language from the OT” to describe false teachers (Harmon, 2023, p. 415).</w:t>
      </w:r>
    </w:p>
    <w:p w14:paraId="40E1C1D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also lists possible allusions to the OT in his commentary on 2 Peter. See Table 2 above. He notes that “unlike Jude, 2 Peter’s allusions are habitually to the LXX” (Bauckham, 1983, p. 138). Bauckham then lists 2 Peter passages that “correspond to the language of the LXX” (Bauckham, 1983, p. 138), including:</w:t>
      </w:r>
    </w:p>
    <w:p w14:paraId="2FD62D26" w14:textId="77777777" w:rsidR="0083105D" w:rsidRPr="00936D53" w:rsidRDefault="0083105D" w:rsidP="00483CD0">
      <w:pPr>
        <w:spacing w:line="276" w:lineRule="auto"/>
        <w:ind w:left="720" w:right="720"/>
        <w:rPr>
          <w:rFonts w:ascii="Times New Roman" w:hAnsi="Times New Roman" w:cs="Times New Roman"/>
          <w:sz w:val="22"/>
          <w:szCs w:val="22"/>
        </w:rPr>
      </w:pPr>
      <w:r w:rsidRPr="00936D53">
        <w:rPr>
          <w:rFonts w:ascii="Times New Roman" w:hAnsi="Times New Roman" w:cs="Times New Roman"/>
          <w:sz w:val="22"/>
          <w:szCs w:val="22"/>
          <w:lang w:val="es-419"/>
        </w:rPr>
        <w:t xml:space="preserve">“1:11 (Dan 7:27 </w:t>
      </w:r>
      <w:r w:rsidRPr="00936D53">
        <w:rPr>
          <w:rFonts w:ascii="Times New Roman" w:hAnsi="Times New Roman" w:cs="Times New Roman"/>
          <w:sz w:val="22"/>
          <w:szCs w:val="22"/>
          <w:lang w:val="el-GR"/>
        </w:rPr>
        <w:t>θ</w:t>
      </w:r>
      <w:r w:rsidRPr="00936D53">
        <w:rPr>
          <w:rFonts w:ascii="Times New Roman" w:hAnsi="Times New Roman" w:cs="Times New Roman"/>
          <w:sz w:val="22"/>
          <w:szCs w:val="22"/>
          <w:lang w:val="es-419"/>
        </w:rPr>
        <w:t xml:space="preserve">, LXX); 1:17 (Ps 8:6); 1:19 (Num 24:17); 2:2 (Isa 52:5); 2:5 (Gen 6:17); 2:6 (Gen 19:29); 3:12 (Isa 34:4); 3:13 (Isa 65:17). </w:t>
      </w:r>
      <w:r w:rsidRPr="00936D53">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source” (p. 138). These are found in Table 2 above.</w:t>
      </w:r>
    </w:p>
    <w:p w14:paraId="468ECEB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goes on to state that because of 2 Peter’s familiarity with the LXX/OG, the phrases in the letter that are typical in the LXX/OG should be listed: “</w:t>
      </w:r>
      <w:r w:rsidRPr="00936D53">
        <w:rPr>
          <w:rFonts w:ascii="Times New Roman" w:hAnsi="Times New Roman" w:cs="Times New Roman"/>
          <w:sz w:val="22"/>
          <w:szCs w:val="22"/>
          <w:lang w:val="el-GR"/>
        </w:rPr>
        <w:t>πορεύεσθαι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2:10; </w:t>
      </w:r>
      <w:r w:rsidRPr="00936D53">
        <w:rPr>
          <w:rFonts w:ascii="Times New Roman" w:hAnsi="Times New Roman" w:cs="Times New Roman"/>
          <w:sz w:val="22"/>
          <w:szCs w:val="22"/>
          <w:lang w:val="el-GR"/>
        </w:rPr>
        <w:t>ἐπ</w:t>
      </w:r>
      <w:r w:rsidRPr="00936D53">
        <w:rPr>
          <w:rFonts w:ascii="Times New Roman" w:hAnsi="Times New Roman" w:cs="Times New Roman"/>
          <w:sz w:val="22"/>
          <w:szCs w:val="22"/>
        </w:rPr>
        <w:t xml:space="preserve">ʼ </w:t>
      </w:r>
      <w:r w:rsidRPr="00936D53">
        <w:rPr>
          <w:rFonts w:ascii="Times New Roman" w:hAnsi="Times New Roman" w:cs="Times New Roman"/>
          <w:sz w:val="22"/>
          <w:szCs w:val="22"/>
          <w:lang w:val="el-GR"/>
        </w:rPr>
        <w:t>έσχἀτων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τῶν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ἡμέρων</w:t>
      </w:r>
      <w:r w:rsidRPr="00936D53">
        <w:rPr>
          <w:rFonts w:ascii="Times New Roman" w:hAnsi="Times New Roman" w:cs="Times New Roman"/>
          <w:sz w:val="22"/>
          <w:szCs w:val="22"/>
        </w:rPr>
        <w:t xml:space="preserve">, 3:3; </w:t>
      </w:r>
      <w:r w:rsidRPr="00936D53">
        <w:rPr>
          <w:rFonts w:ascii="Times New Roman" w:hAnsi="Times New Roman" w:cs="Times New Roman"/>
          <w:sz w:val="22"/>
          <w:szCs w:val="22"/>
          <w:lang w:val="el-GR"/>
        </w:rPr>
        <w:t>ποῦ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ἐστιν</w:t>
      </w:r>
      <w:r w:rsidRPr="00936D53">
        <w:rPr>
          <w:rFonts w:ascii="Times New Roman" w:hAnsi="Times New Roman" w:cs="Times New Roman"/>
          <w:sz w:val="22"/>
          <w:szCs w:val="22"/>
        </w:rPr>
        <w:t>; 3:4” (Bauckham, 1983, p. 138). He also affirms that the author may be familiar with “extrabiblical Jewish haggadic traditions (2:4-5, 7-8, 15-16)” (Bauckham, 1983, p. 138).</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457B176"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1 and 2 Peter are both full of OT references. There are a few overlapping OT references in these two letters. The clearest is Noah and the Flood (1 Peter 3:20-1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433FCF6A" w14:textId="77777777" w:rsidR="0083105D"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is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 (Harmon, 2023, p. 415).</w:t>
      </w:r>
    </w:p>
    <w:p w14:paraId="66424A96" w14:textId="77777777" w:rsidR="00423641" w:rsidRPr="00936D53" w:rsidRDefault="00423641" w:rsidP="009334F7">
      <w:pPr>
        <w:spacing w:line="276" w:lineRule="auto"/>
        <w:ind w:firstLine="720"/>
        <w:rPr>
          <w:rFonts w:ascii="Times New Roman" w:hAnsi="Times New Roman" w:cs="Times New Roman"/>
          <w:sz w:val="22"/>
          <w:szCs w:val="22"/>
        </w:rPr>
      </w:pPr>
    </w:p>
    <w:p w14:paraId="0204DD4B"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0867F1C"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Peter has several connections with the Gospels and their traditions. Before exploring them, there are a few things about the Gospels that </w:t>
      </w:r>
      <w:r w:rsidRPr="00936D53">
        <w:rPr>
          <w:rFonts w:ascii="Times New Roman" w:hAnsi="Times New Roman" w:cs="Times New Roman"/>
          <w:sz w:val="22"/>
          <w:szCs w:val="22"/>
        </w:rPr>
        <w:lastRenderedPageBreak/>
        <w:t xml:space="preserve">must be noted. When a connection is identified between the Gospels and another writing, the key question becomes whether the author of the other writing (here, 1 Peter) knew what Jesus </w:t>
      </w:r>
      <w:r w:rsidRPr="00936D53">
        <w:rPr>
          <w:rFonts w:ascii="Times New Roman" w:hAnsi="Times New Roman" w:cs="Times New Roman"/>
          <w:i/>
          <w:iCs/>
          <w:sz w:val="22"/>
          <w:szCs w:val="22"/>
        </w:rPr>
        <w:t>said</w:t>
      </w:r>
      <w:r w:rsidRPr="00936D53">
        <w:rPr>
          <w:rFonts w:ascii="Times New Roman" w:hAnsi="Times New Roman" w:cs="Times New Roman"/>
          <w:sz w:val="22"/>
          <w:szCs w:val="22"/>
        </w:rPr>
        <w:t xml:space="preserve"> or only what the Gospel author </w:t>
      </w:r>
      <w:r w:rsidRPr="00936D53">
        <w:rPr>
          <w:rFonts w:ascii="Times New Roman" w:hAnsi="Times New Roman" w:cs="Times New Roman"/>
          <w:i/>
          <w:iCs/>
          <w:sz w:val="22"/>
          <w:szCs w:val="22"/>
        </w:rPr>
        <w:t>wrote</w:t>
      </w:r>
      <w:r w:rsidRPr="00936D53">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936D53">
        <w:rPr>
          <w:rFonts w:ascii="Times New Roman" w:hAnsi="Times New Roman" w:cs="Times New Roman"/>
          <w:i/>
          <w:iCs/>
          <w:sz w:val="22"/>
          <w:szCs w:val="22"/>
        </w:rPr>
        <w:t>ipsissima verba</w:t>
      </w:r>
      <w:r w:rsidRPr="00936D53">
        <w:rPr>
          <w:rFonts w:ascii="Times New Roman" w:hAnsi="Times New Roman" w:cs="Times New Roman"/>
          <w:sz w:val="22"/>
          <w:szCs w:val="22"/>
        </w:rPr>
        <w:t xml:space="preserve"> (“the very words”) and </w:t>
      </w:r>
      <w:r w:rsidRPr="00936D53">
        <w:rPr>
          <w:rFonts w:ascii="Times New Roman" w:hAnsi="Times New Roman" w:cs="Times New Roman"/>
          <w:i/>
          <w:iCs/>
          <w:sz w:val="22"/>
          <w:szCs w:val="22"/>
        </w:rPr>
        <w:t>ipsissima vox</w:t>
      </w:r>
      <w:r w:rsidRPr="00936D53">
        <w:rPr>
          <w:rFonts w:ascii="Times New Roman" w:hAnsi="Times New Roman" w:cs="Times New Roman"/>
          <w:sz w:val="22"/>
          <w:szCs w:val="22"/>
        </w:rPr>
        <w:t xml:space="preserve"> (“the very voice”). Therefore, the question if often raised whether the connections in 1 Peter are to the written Gospels, their traditions, or to Jesus himself.</w:t>
      </w:r>
    </w:p>
    <w:p w14:paraId="12C7067A"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 (Gundry, 1966, p. 348). 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78503DB9" w14:textId="6B414AF0"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I do not believe that all of the connections Gundry makes are necessarily accurate. It seems that one could make connections just about anywhere if one tries. Even Gundry himself says, “Several of the Dominical sayings reviewed… may be questioned” (Gundry, 1966, p. 348). However, his work shows that there are connections with the Gospels and Jesus’ teachings which cannot be overlooked. The presence of teachings from Jesus in 1 Peter which Peter himself was present for are significant. Gundry writes, “It is unthinkable that a pious forger who knew the gospel tradition cleverly inserted very allusive references to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from only those parts which Peter would most likely have remembered” (Gundry, 1966, p. 348).The attributed author, then, includes material that he himself was present to hear.</w:t>
      </w:r>
      <w:r w:rsidR="001C3A55">
        <w:rPr>
          <w:rFonts w:ascii="Times New Roman" w:hAnsi="Times New Roman" w:cs="Times New Roman"/>
          <w:sz w:val="22"/>
          <w:szCs w:val="22"/>
        </w:rPr>
        <w:t xml:space="preserve"> See Table 3</w:t>
      </w:r>
      <w:r w:rsidR="00D328A2">
        <w:rPr>
          <w:rFonts w:ascii="Times New Roman" w:hAnsi="Times New Roman" w:cs="Times New Roman"/>
          <w:sz w:val="22"/>
          <w:szCs w:val="22"/>
        </w:rPr>
        <w:t xml:space="preserve"> on the next page.</w:t>
      </w:r>
    </w:p>
    <w:p w14:paraId="395CE662" w14:textId="45BFB035" w:rsidR="0083105D" w:rsidRPr="00423641" w:rsidRDefault="00423641" w:rsidP="00D31E87">
      <w:pPr>
        <w:rPr>
          <w:rFonts w:ascii="Times New Roman" w:hAnsi="Times New Roman" w:cs="Times New Roman"/>
          <w:b/>
          <w:bCs/>
          <w:sz w:val="22"/>
          <w:szCs w:val="22"/>
        </w:rPr>
      </w:pPr>
      <w:bookmarkStart w:id="17" w:name="OLE_LINK1"/>
      <w:r>
        <w:rPr>
          <w:rFonts w:ascii="Times New Roman" w:hAnsi="Times New Roman" w:cs="Times New Roman"/>
          <w:b/>
          <w:bCs/>
          <w:sz w:val="22"/>
          <w:szCs w:val="22"/>
        </w:rPr>
        <w:br w:type="page"/>
      </w:r>
      <w:r w:rsidR="0083105D" w:rsidRPr="00423641">
        <w:rPr>
          <w:rFonts w:ascii="Times New Roman" w:hAnsi="Times New Roman" w:cs="Times New Roman"/>
          <w:b/>
          <w:bCs/>
          <w:sz w:val="22"/>
          <w:szCs w:val="22"/>
        </w:rPr>
        <w:lastRenderedPageBreak/>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505E89F" w14:textId="77777777" w:rsidR="0083105D" w:rsidRPr="00292A3A" w:rsidRDefault="0083105D" w:rsidP="00A7641E">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p>
    <w:bookmarkEnd w:id="17"/>
    <w:p w14:paraId="5722B09E" w14:textId="77777777" w:rsidR="00423641" w:rsidRDefault="00423641">
      <w:pPr>
        <w:rPr>
          <w:rFonts w:ascii="Times New Roman" w:hAnsi="Times New Roman" w:cs="Times New Roman"/>
          <w:sz w:val="22"/>
          <w:szCs w:val="22"/>
        </w:rPr>
      </w:pPr>
      <w:r>
        <w:rPr>
          <w:rFonts w:ascii="Times New Roman" w:hAnsi="Times New Roman" w:cs="Times New Roman"/>
          <w:sz w:val="22"/>
          <w:szCs w:val="22"/>
        </w:rPr>
        <w:br w:type="page"/>
      </w:r>
    </w:p>
    <w:p w14:paraId="5EB9F0CE" w14:textId="7252375C" w:rsidR="0083105D" w:rsidRPr="00936D53" w:rsidRDefault="0083105D" w:rsidP="00423641">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1E57FA5C"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 (Best, 1970, p. 95). Paul, for example, knows of Jesus’ teachings but that does not mean he was necessarily with Jesus when he taught them.</w:t>
      </w:r>
    </w:p>
    <w:p w14:paraId="302C680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 (Best, 1970, p. 99-100). Here, Best overlooked that the author of Titus does not claim to be an eye-witness as 1 Peter does (by implication of its alleged author). Correctly, however, Best concludes that Mark 10:45 as a saying which 1 Peter is connected.</w:t>
      </w:r>
    </w:p>
    <w:p w14:paraId="329E93E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Gundry responded to Best and pointed out issues with Best’s rebuttal. He states that “The standards by which allusions are judged genuine drop in the comparisons between </w:t>
      </w:r>
      <w:r w:rsidRPr="00936D53">
        <w:rPr>
          <w:rFonts w:ascii="Times New Roman" w:hAnsi="Times New Roman" w:cs="Times New Roman"/>
          <w:i/>
          <w:iCs/>
          <w:sz w:val="22"/>
          <w:szCs w:val="22"/>
        </w:rPr>
        <w:t>1 Clement</w:t>
      </w:r>
      <w:r w:rsidRPr="00936D53">
        <w:rPr>
          <w:rFonts w:ascii="Times New Roman" w:hAnsi="Times New Roman" w:cs="Times New Roman"/>
          <w:sz w:val="22"/>
          <w:szCs w:val="22"/>
        </w:rPr>
        <w:t xml:space="preserve"> and Lk 6” (Gundry, 1970, p. 232). He also maintains that his thesis was not that Peter used the Gospels but that “he used traditions </w:t>
      </w:r>
      <w:r w:rsidRPr="00936D53">
        <w:rPr>
          <w:rFonts w:ascii="Times New Roman" w:hAnsi="Times New Roman" w:cs="Times New Roman"/>
          <w:i/>
          <w:iCs/>
          <w:sz w:val="22"/>
          <w:szCs w:val="22"/>
        </w:rPr>
        <w:t>deriving from his own memory</w:t>
      </w:r>
      <w:r w:rsidRPr="00936D53">
        <w:rPr>
          <w:rFonts w:ascii="Times New Roman" w:hAnsi="Times New Roman" w:cs="Times New Roman"/>
          <w:sz w:val="22"/>
          <w:szCs w:val="22"/>
        </w:rPr>
        <w:t xml:space="preserve"> and independently written by others in the gospels” (Gundry, 1970, p. 221, italics added). While Gundry may draw too many connections, Best appears to recognize too few.  The evidence is best understood as lying somewhere between these two positions.  </w:t>
      </w:r>
    </w:p>
    <w:p w14:paraId="089CDED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Thomas Lea gives an interesting case study of one instance of a possible connection between 1 Peter and the Gospels. Assuming Petrine authorship, he examines the use of what he calls “stone theology.” In 1 Peter 2:4-8, Peter uses three different words for “stone” (</w:t>
      </w:r>
      <w:r w:rsidRPr="00936D53">
        <w:rPr>
          <w:rFonts w:ascii="Times New Roman" w:hAnsi="Times New Roman" w:cs="Times New Roman"/>
          <w:sz w:val="22"/>
          <w:szCs w:val="22"/>
          <w:lang w:val="el-GR"/>
        </w:rPr>
        <w:t>λίθος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πέτρα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ἀκρογωνιαῖον</w:t>
      </w:r>
      <w:r w:rsidRPr="00936D53">
        <w:rPr>
          <w:rFonts w:ascii="Times New Roman" w:hAnsi="Times New Roman" w:cs="Times New Roman"/>
          <w:sz w:val="22"/>
          <w:szCs w:val="22"/>
        </w:rPr>
        <w:t>). Lea notes “No other part of Scripture makes such extensive reference to stone and rock in relation to Jesus Christ as does this brief portion of I Peter” (Lea, 1980, p. 97). In this passage, Peter uses Psalm 118:22-3,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 (Lea, 1980, 98).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8:14-5 (Lea, 1980, p. 99). This to me, however, seems less likely.</w:t>
      </w:r>
    </w:p>
    <w:p w14:paraId="051D6A0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 (Lea, 1980, p. 100). Finally, Lea notes that because of Peter’s nickname (“Πέτρος”) he would have been interested in “stone” and “rock” motifs from Jesus. All this points Lea to see Jesus as a (likely) source for Peter’s understanding of these OT passages, especially Psalm 118.</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44777598" w14:textId="77777777" w:rsidR="0083105D" w:rsidRPr="00936D53"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483CD0">
      <w:pPr>
        <w:spacing w:line="276" w:lineRule="auto"/>
        <w:rPr>
          <w:rFonts w:ascii="Times New Roman" w:hAnsi="Times New Roman" w:cs="Times New Roman"/>
        </w:rPr>
      </w:pPr>
      <w:r w:rsidRPr="00E929D4">
        <w:rPr>
          <w:rFonts w:ascii="Times New Roman" w:hAnsi="Times New Roman" w:cs="Times New Roman"/>
          <w:b/>
          <w:bCs/>
        </w:rPr>
        <w:lastRenderedPageBreak/>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43F6E35D" w14:textId="77777777" w:rsidR="0083105D" w:rsidRPr="00936D53" w:rsidRDefault="0083105D" w:rsidP="001C3A55">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Bauckham states the author of 2 Peter seems to know Gospel tradition independent of the Gospels we use. He continues on to say that of the four we use, Matthew is the most likely source.</w:t>
      </w:r>
    </w:p>
    <w:p w14:paraId="717D5155"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Boobyer and Schreiner give even more possible allusions in their respective works. Boobyer notes the use of the word </w:t>
      </w:r>
      <w:r w:rsidRPr="00936D53">
        <w:rPr>
          <w:rFonts w:ascii="Times New Roman" w:hAnsi="Times New Roman" w:cs="Times New Roman"/>
          <w:i/>
          <w:iCs/>
          <w:sz w:val="22"/>
          <w:szCs w:val="22"/>
        </w:rPr>
        <w:t>ἔξοδος</w:t>
      </w:r>
      <w:r w:rsidRPr="00936D53">
        <w:rPr>
          <w:rFonts w:ascii="Times New Roman" w:hAnsi="Times New Roman" w:cs="Times New Roman"/>
          <w:sz w:val="22"/>
          <w:szCs w:val="22"/>
        </w:rPr>
        <w:t xml:space="preserve"> in 1:15, which is the same word used in Luke 9:31 for Jesus’ departure (Boobyer, 1959, p. 45). Schreiner connects “honor and glory” (1:17) with the Transfiguration, suggesting that Jesus’ face was glorious (Luke 9:29, 32) and God’s message was honorable (Matt 17:5, Mark 9:7, and Luke 9:35) (Schreiner, 2003, 315).</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098A831"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Thanks to the work of these scholars, it seems that both epistles use either Gospels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 (Schreiner, 2003, 315-6). </w:t>
      </w:r>
    </w:p>
    <w:p w14:paraId="0B793BE4" w14:textId="77777777" w:rsidR="0083105D" w:rsidRPr="00936D53" w:rsidRDefault="0083105D" w:rsidP="00D31E87">
      <w:pPr>
        <w:spacing w:after="24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Notably, Mayor suggests that 1 Peter is written exactly how one would expect the apostle Peter to have written (Mayor, 1907, cxiii). He does not believe this holds true for 2 Peter. However, it seems that Mark 9:9 sheds light on 2 Peter 1:16-8.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or Peter himself understood that now, years after Jesus’ resurrection, it was appropriate for him to discuss such a </w:t>
      </w:r>
      <w:r w:rsidRPr="00936D53">
        <w:rPr>
          <w:rFonts w:ascii="Times New Roman" w:hAnsi="Times New Roman" w:cs="Times New Roman"/>
          <w:sz w:val="22"/>
          <w:szCs w:val="22"/>
        </w:rPr>
        <w:lastRenderedPageBreak/>
        <w:t>powerful event in his life. The underlying connections to the Gospels in these two letters give support to an author well-developed in Jesus’ teachings.</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9B0E1E3" w14:textId="77777777" w:rsidR="0083105D" w:rsidRPr="00936D53" w:rsidRDefault="0083105D" w:rsidP="006D6328">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 (Williams and Horrell, 2023, p. 65). Williams and Horrell, therefore, believe that 1 Peter was not a “quasi-Pauline document, standing firmly in Pauline tradition” (Willaims and Horrell, 2023, p. 65) but rather uses early Christian traditions. Williams continues, stating some of the similarities, differences, and connections between 1 Peter and Paul’s letters. Firstly, the opening and closing of 1 Peter seem to follow Paul’s pattern (however, there are differences). Such similarities are </w:t>
      </w:r>
      <w:r w:rsidRPr="00936D53">
        <w:rPr>
          <w:rFonts w:ascii="Times New Roman" w:hAnsi="Times New Roman" w:cs="Times New Roman"/>
          <w:sz w:val="22"/>
          <w:szCs w:val="22"/>
          <w:lang w:val="el-GR"/>
        </w:rPr>
        <w:t>ἀπόστολος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Ἰησοῦ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Χριστοῦ</w:t>
      </w:r>
      <w:r w:rsidRPr="00936D53">
        <w:rPr>
          <w:rFonts w:ascii="Times New Roman" w:hAnsi="Times New Roman" w:cs="Times New Roman"/>
          <w:sz w:val="22"/>
          <w:szCs w:val="22"/>
        </w:rPr>
        <w:t xml:space="preserve"> (“Apostle of Jesus Christ,” 1:1) and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(“Grace to you and peace,” 1:2). Williams notes that the following word in 1:2,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is “unknown in the Pauline letters but found…in Jewish epistolary tradition…and in the greetings of Jude, </w:t>
      </w:r>
      <w:r w:rsidRPr="00936D53">
        <w:rPr>
          <w:rFonts w:ascii="Times New Roman" w:hAnsi="Times New Roman" w:cs="Times New Roman"/>
          <w:i/>
          <w:iCs/>
          <w:sz w:val="22"/>
          <w:szCs w:val="22"/>
        </w:rPr>
        <w:t>2 Peter</w:t>
      </w:r>
      <w:r w:rsidRPr="00936D53">
        <w:rPr>
          <w:rFonts w:ascii="Times New Roman" w:hAnsi="Times New Roman" w:cs="Times New Roman"/>
          <w:sz w:val="22"/>
          <w:szCs w:val="22"/>
        </w:rPr>
        <w:t xml:space="preserve">, and 1 Clement” (Williams and Horrell, 2023, p. 67, italics added). Next, Williams notes the similarities between 1 Peter 1:3-9 and Eph 1:3-14. He also points out “the most striking link with Paul is the exhortation </w:t>
      </w:r>
      <w:r w:rsidRPr="00936D53">
        <w:rPr>
          <w:rFonts w:ascii="Times New Roman" w:hAnsi="Times New Roman" w:cs="Times New Roman"/>
          <w:sz w:val="22"/>
          <w:szCs w:val="22"/>
          <w:lang w:val="el-GR"/>
        </w:rPr>
        <w:t>ἀσπάσασθε</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ἀλλήλους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φιλήματι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ἀγάπης</w:t>
      </w:r>
      <w:r w:rsidRPr="00936D53">
        <w:rPr>
          <w:rFonts w:ascii="Times New Roman" w:hAnsi="Times New Roman" w:cs="Times New Roman"/>
          <w:sz w:val="22"/>
          <w:szCs w:val="22"/>
        </w:rPr>
        <w:t xml:space="preserve"> ([“Greet one another with a kiss of love,”] 1 Pet 5:14), which is paralleled only, and almost precisely, in Paul (Rom 16:16; 1 Cor 16:20; 2 Cor 13:12; 1 Thess 5:26)” (Williams and Horrell, 2023, p. 69). He goes further, “There is a distinction between Paul’s holy kiss…and 1 Peter’s kiss of love…though this is hardly enough to establish the independence…of 1 Peter from Paul” (Williams and Horrell, 2023, p. 69). Williams </w:t>
      </w:r>
      <w:r w:rsidRPr="00936D53">
        <w:rPr>
          <w:rFonts w:ascii="Times New Roman" w:hAnsi="Times New Roman" w:cs="Times New Roman"/>
          <w:sz w:val="22"/>
          <w:szCs w:val="22"/>
        </w:rPr>
        <w:lastRenderedPageBreak/>
        <w:t xml:space="preserve">concludes that there is likely “some kind of Pauline influence on 1 Peter” (Williams and Horrell, 2023, p. 69). Then, Williams comments that “the particular formulation of paraenetical tradition found in 1 Peter seems to reflect Pauline influence” with Romans being a likely sort of source for 1 Peter’s author (Williams and Horrell, 2023, p. 70). 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2:13-7 and Romans 13:1-7, noting “1 Peter’s household-code teaching and exhortations about submission to the governing authorities seem to reflect the influence of Pauline tradition” (Williams and Horrell, 2023, p. 71-2). There are also several parallels between the phrasing and terminology in both 1 Peter and Pauline literature such as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Χριστῷ</w:t>
      </w:r>
      <w:r w:rsidRPr="00936D53">
        <w:rPr>
          <w:rFonts w:ascii="Times New Roman" w:hAnsi="Times New Roman" w:cs="Times New Roman"/>
          <w:sz w:val="22"/>
          <w:szCs w:val="22"/>
        </w:rPr>
        <w:t xml:space="preserve"> (1 Peter 3:16; 5:10, 14), which “occurs…[outside Paul’s letters] in the NT only in 1 Peter” (Williams and Horrell, 2023, p. 72). For more, see Williams and Horrell, 2023, p. 72. In conclusion, Williams states that “1 Peter shows clear signs of awareness of and dependence upon Pauline language and tradition” (Williams and Horrell, 2023, p. 73).</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knew at least some of Paul’s letters because 2 Peter 3:15 calls them “Scripture” (Bauckham, 1983, p. 147). However, he goes on to say that “there is little sign of Pauline influence in 2 Peter” (Bauckham, 1983, p. 147). Bauckham includes Lindemann’s conclusion that “2 Peter is entirely uninfluenced by Pauline theology and contains no allusion to the Pauline letters” (Bauckham, 1983, p. 147). Bauckham gives the only allusions he sees as even possible: 2 Peter 2:19 with Romans 8:21 (cf. 6:16; 7:5), 2 Peter 3:15 with Romans 12:3 (cf. 15:15), and 2 Peter 3:10 with 1 </w:t>
      </w:r>
      <w:r w:rsidRPr="00936D53">
        <w:rPr>
          <w:rFonts w:ascii="Times New Roman" w:hAnsi="Times New Roman" w:cs="Times New Roman"/>
          <w:sz w:val="22"/>
          <w:szCs w:val="22"/>
        </w:rPr>
        <w:lastRenderedPageBreak/>
        <w:t>Thessalonians 5:2. He says, “They are far from certain” (Bauckham, 1983, p. 147). It may be that 2 Peter did not see Paul’s work as relevant to his own, but this may be unsatisfactory as a complete explanation (Bauckham, 1983, p. 148). Bauckham offers another possibility: “the author’s theological thinking and terminology were formed before he had much contact with Pauline theology, and that a collection of Paul’s letters was only just coming into use at the time when he wrote” (Bauckham, 1983, p. 148).</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1581C78E" w14:textId="77777777" w:rsidR="0083105D" w:rsidRPr="00936D53" w:rsidRDefault="0083105D" w:rsidP="00D31E87">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needed to. As Bauckman noted as a possible answer: 2 Peter could have developed his own respective theological thinking and terminology before he read much of Paul’s work. If Petrine authorship is accepted, then this possibility may be plausible. However, when it comes to 1 and 2 Peter and Paul, it seems that these letters are quite different in their relationship to him.</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2F56D005"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From a careful study of the material presented here, these two letters seem to be closer aligned than Bauckham suggests (see Bauckham, 1983, p. 145). While they are by no means identical to one another in their presentation, style, vocabulary, or the like, they do share important similarities, such as the Semitic nature of both letters, use of OT and its characters and events, connection to the Gospels (both to Jesus’ </w:t>
      </w:r>
      <w:r w:rsidRPr="00936D53">
        <w:rPr>
          <w:rFonts w:ascii="Times New Roman" w:hAnsi="Times New Roman" w:cs="Times New Roman"/>
          <w:sz w:val="22"/>
          <w:szCs w:val="22"/>
        </w:rPr>
        <w:lastRenderedPageBreak/>
        <w:t>teachings and events involving Peter), and other general similarities discussed above.</w:t>
      </w:r>
    </w:p>
    <w:p w14:paraId="16C5B6B5" w14:textId="61222EE5" w:rsidR="00253986"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While the question of joint authorship of these two letters cannot be finalized based solely on a literary analysis,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 “The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 (Boobyer, 1959, p. 36). When the similarities and differences are evaluated honestly, there is a strong reason to take the opening words of these letters at face value: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18" w:name="Luke"/>
      <w:r w:rsidRPr="00F12EE2">
        <w:rPr>
          <w:rFonts w:ascii="Times New Roman" w:hAnsi="Times New Roman" w:cs="Times New Roman"/>
          <w:b/>
          <w:bCs/>
          <w:color w:val="000000" w:themeColor="text1"/>
        </w:rPr>
        <w:t>1 Peter</w:t>
      </w:r>
    </w:p>
    <w:bookmarkEnd w:id="18"/>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19" w:name="_Ref235709535"/>
      <w:r w:rsidRPr="000847F8">
        <w:rPr>
          <w:rFonts w:ascii="Times New Roman" w:hAnsi="Times New Roman" w:cs="Times New Roman"/>
          <w:b/>
          <w:bCs/>
          <w:color w:val="000000" w:themeColor="text1"/>
          <w:sz w:val="28"/>
          <w:szCs w:val="28"/>
        </w:rPr>
        <w:t>1:1-</w:t>
      </w:r>
      <w:bookmarkEnd w:id="19"/>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footnotePr>
            <w:numRestart w:val="eachSect"/>
          </w:footnotePr>
          <w:pgSz w:w="8391" w:h="11906"/>
          <w:pgMar w:top="1080" w:right="864" w:bottom="1080" w:left="1152" w:header="720" w:footer="720" w:gutter="0"/>
          <w:cols w:space="720"/>
          <w:titlePg/>
          <w:docGrid w:linePitch="360"/>
        </w:sectPr>
      </w:pPr>
    </w:p>
    <w:p w14:paraId="1602F65B" w14:textId="77777777" w:rsidR="00901C3B" w:rsidRDefault="00901C3B" w:rsidP="00993EE3">
      <w:pPr>
        <w:pStyle w:val="Heading1"/>
        <w:spacing w:before="0"/>
        <w:jc w:val="center"/>
        <w:rPr>
          <w:rFonts w:ascii="Times New Roman" w:hAnsi="Times New Roman" w:cs="Times New Roman"/>
          <w:b/>
          <w:bCs/>
          <w:color w:val="000000" w:themeColor="text1"/>
          <w:sz w:val="28"/>
          <w:szCs w:val="28"/>
        </w:rPr>
      </w:pPr>
      <w:bookmarkStart w:id="20" w:name="_Ref235708027"/>
      <w:bookmarkStart w:id="21" w:name="John"/>
      <w:r>
        <w:rPr>
          <w:rFonts w:ascii="Times New Roman" w:hAnsi="Times New Roman" w:cs="Times New Roman"/>
          <w:b/>
          <w:bCs/>
          <w:color w:val="000000" w:themeColor="text1"/>
          <w:sz w:val="28"/>
          <w:szCs w:val="28"/>
        </w:rPr>
        <w:lastRenderedPageBreak/>
        <w:t>Bibliography for 2 Peter</w:t>
      </w:r>
      <w:bookmarkEnd w:id="20"/>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08D01CB8"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24"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69610C3D"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5"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0A24C85C" w14:textId="12C89EBF" w:rsidR="00EF01A3" w:rsidRDefault="00EF01A3" w:rsidP="00EF01A3">
      <w:pPr>
        <w:spacing w:line="276" w:lineRule="auto"/>
        <w:ind w:left="720" w:hanging="720"/>
        <w:rPr>
          <w:rFonts w:ascii="Times New Roman" w:hAnsi="Times New Roman" w:cs="Times New Roman"/>
          <w:sz w:val="22"/>
          <w:szCs w:val="22"/>
        </w:rPr>
      </w:pPr>
      <w:r w:rsidRPr="00EF01A3">
        <w:rPr>
          <w:rFonts w:ascii="Times New Roman" w:hAnsi="Times New Roman" w:cs="Times New Roman"/>
          <w:sz w:val="22"/>
          <w:szCs w:val="22"/>
        </w:rPr>
        <w:t xml:space="preserve">Cantrell, Andy, and Ben Hall. “An Introduction to 2 Peter.” </w:t>
      </w:r>
      <w:r w:rsidRPr="00EF01A3">
        <w:rPr>
          <w:rFonts w:ascii="Times New Roman" w:hAnsi="Times New Roman" w:cs="Times New Roman"/>
          <w:i/>
          <w:iCs/>
          <w:sz w:val="22"/>
          <w:szCs w:val="22"/>
        </w:rPr>
        <w:t>BibleABCs with Andy Cantrell &amp; Ben Hall</w:t>
      </w:r>
      <w:r w:rsidRPr="00EF01A3">
        <w:rPr>
          <w:rFonts w:ascii="Times New Roman" w:hAnsi="Times New Roman" w:cs="Times New Roman"/>
          <w:sz w:val="22"/>
          <w:szCs w:val="22"/>
        </w:rPr>
        <w:t xml:space="preserve">. YouTube video, June 3, 2025. </w:t>
      </w:r>
      <w:hyperlink r:id="rId26" w:history="1">
        <w:r w:rsidRPr="00EF01A3">
          <w:rPr>
            <w:rStyle w:val="Hyperlink"/>
            <w:rFonts w:ascii="Times New Roman" w:hAnsi="Times New Roman" w:cs="Times New Roman"/>
            <w:sz w:val="22"/>
            <w:szCs w:val="22"/>
          </w:rPr>
          <w:t>https://www.youtube.com/watch?v=gqnbWHHlkVs</w:t>
        </w:r>
      </w:hyperlink>
      <w:r w:rsidRPr="00EF01A3">
        <w:rPr>
          <w:rFonts w:ascii="Times New Roman" w:hAnsi="Times New Roman" w:cs="Times New Roman"/>
          <w:sz w:val="22"/>
          <w:szCs w:val="22"/>
        </w:rPr>
        <w:t>.</w:t>
      </w:r>
    </w:p>
    <w:p w14:paraId="3584592C" w14:textId="357EAE99" w:rsidR="00822F3C" w:rsidRPr="00EF01A3" w:rsidRDefault="00822F3C" w:rsidP="00EF01A3">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822F3C">
        <w:rPr>
          <w:rFonts w:ascii="Times New Roman" w:hAnsi="Times New Roman" w:cs="Times New Roman"/>
          <w:sz w:val="22"/>
          <w:szCs w:val="22"/>
        </w:rPr>
        <w:t>“2 Peter 1:1-15 - Partakers of the Divine Nature</w:t>
      </w:r>
      <w:r w:rsidR="00F05EDE">
        <w:rPr>
          <w:rFonts w:ascii="Times New Roman" w:hAnsi="Times New Roman" w:cs="Times New Roman"/>
          <w:sz w:val="22"/>
          <w:szCs w:val="22"/>
        </w:rPr>
        <w:t>.</w:t>
      </w:r>
      <w:r w:rsidRPr="00822F3C">
        <w:rPr>
          <w:rFonts w:ascii="Times New Roman" w:hAnsi="Times New Roman" w:cs="Times New Roman"/>
          <w:sz w:val="22"/>
          <w:szCs w:val="22"/>
        </w:rPr>
        <w:t xml:space="preserve">” </w:t>
      </w:r>
      <w:r w:rsidRPr="00822F3C">
        <w:rPr>
          <w:rFonts w:ascii="Times New Roman" w:hAnsi="Times New Roman" w:cs="Times New Roman"/>
          <w:i/>
          <w:iCs/>
          <w:sz w:val="22"/>
          <w:szCs w:val="22"/>
        </w:rPr>
        <w:t>BibleABCs with Andy Cantrell and Ben Hall</w:t>
      </w:r>
      <w:r w:rsidR="00F05EDE">
        <w:rPr>
          <w:rFonts w:ascii="Times New Roman" w:hAnsi="Times New Roman" w:cs="Times New Roman"/>
          <w:sz w:val="22"/>
          <w:szCs w:val="22"/>
        </w:rPr>
        <w:t>, YouTube video,</w:t>
      </w:r>
      <w:r w:rsidRPr="00822F3C">
        <w:rPr>
          <w:rFonts w:ascii="Times New Roman" w:hAnsi="Times New Roman" w:cs="Times New Roman"/>
          <w:sz w:val="22"/>
          <w:szCs w:val="22"/>
        </w:rPr>
        <w:t xml:space="preserve"> June 3, 2025</w:t>
      </w:r>
      <w:r w:rsidR="0040259B">
        <w:rPr>
          <w:rFonts w:ascii="Times New Roman" w:hAnsi="Times New Roman" w:cs="Times New Roman"/>
          <w:sz w:val="22"/>
          <w:szCs w:val="22"/>
        </w:rPr>
        <w:t>.</w:t>
      </w:r>
      <w:r w:rsidRPr="00822F3C">
        <w:rPr>
          <w:rFonts w:ascii="Times New Roman" w:hAnsi="Times New Roman" w:cs="Times New Roman"/>
          <w:sz w:val="22"/>
          <w:szCs w:val="22"/>
        </w:rPr>
        <w:t xml:space="preserve"> </w:t>
      </w:r>
      <w:hyperlink r:id="rId27" w:history="1">
        <w:r w:rsidR="00F05EDE" w:rsidRPr="00A3218D">
          <w:rPr>
            <w:rStyle w:val="Hyperlink"/>
            <w:rFonts w:ascii="Times New Roman" w:hAnsi="Times New Roman" w:cs="Times New Roman"/>
            <w:sz w:val="22"/>
            <w:szCs w:val="22"/>
          </w:rPr>
          <w:t>https://www.youtube.com/watch?v=8bpzjZxEVT8</w:t>
        </w:r>
      </w:hyperlink>
      <w:r w:rsidR="00F05EDE">
        <w:rPr>
          <w:rFonts w:ascii="Times New Roman" w:hAnsi="Times New Roman" w:cs="Times New Roman"/>
          <w:sz w:val="22"/>
          <w:szCs w:val="22"/>
        </w:rPr>
        <w:t xml:space="preserve">. </w:t>
      </w:r>
    </w:p>
    <w:p w14:paraId="2984466E" w14:textId="1F033060" w:rsidR="00593B91" w:rsidRDefault="00593B91" w:rsidP="00593B91">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 xml:space="preserve">Copeland, Jady. “II Peter 1 – Spiritual Growth.” Sermon audio, Lakeview church of Christ, October 13, 2024. </w:t>
      </w:r>
      <w:hyperlink r:id="rId28" w:history="1">
        <w:r w:rsidRPr="00593B91">
          <w:rPr>
            <w:rStyle w:val="Hyperlink"/>
            <w:rFonts w:ascii="Times New Roman" w:hAnsi="Times New Roman" w:cs="Times New Roman"/>
            <w:sz w:val="22"/>
            <w:szCs w:val="22"/>
          </w:rPr>
          <w:t>https://www.lakeviewchurchofchrist.org/sermons/sermons/2024/10/13/ii-peter-1-spiritual-growth</w:t>
        </w:r>
      </w:hyperlink>
      <w:r w:rsidRPr="00593B91">
        <w:rPr>
          <w:rFonts w:ascii="Times New Roman" w:hAnsi="Times New Roman" w:cs="Times New Roman"/>
          <w:sz w:val="22"/>
          <w:szCs w:val="22"/>
        </w:rPr>
        <w:t>.</w:t>
      </w:r>
    </w:p>
    <w:p w14:paraId="633DF139" w14:textId="7F36E491" w:rsidR="00604877" w:rsidRPr="00604877" w:rsidRDefault="00604877" w:rsidP="00604877">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w:t>
      </w:r>
      <w:r w:rsidRPr="00604877">
        <w:rPr>
          <w:rFonts w:ascii="Times New Roman" w:hAnsi="Times New Roman" w:cs="Times New Roman"/>
          <w:sz w:val="22"/>
          <w:szCs w:val="22"/>
        </w:rPr>
        <w:t xml:space="preserve">“Add to Your Faith – Excellence.” Sermon audio. Lakeview </w:t>
      </w:r>
      <w:r w:rsidR="005A4463">
        <w:rPr>
          <w:rFonts w:ascii="Times New Roman" w:hAnsi="Times New Roman" w:cs="Times New Roman"/>
          <w:sz w:val="22"/>
          <w:szCs w:val="22"/>
        </w:rPr>
        <w:t>c</w:t>
      </w:r>
      <w:r w:rsidRPr="00604877">
        <w:rPr>
          <w:rFonts w:ascii="Times New Roman" w:hAnsi="Times New Roman" w:cs="Times New Roman"/>
          <w:sz w:val="22"/>
          <w:szCs w:val="22"/>
        </w:rPr>
        <w:t xml:space="preserve">hurch of Christ, November 3, 2024. </w:t>
      </w:r>
      <w:hyperlink r:id="rId29" w:history="1">
        <w:r w:rsidRPr="00604877">
          <w:rPr>
            <w:rStyle w:val="Hyperlink"/>
            <w:rFonts w:ascii="Times New Roman" w:hAnsi="Times New Roman" w:cs="Times New Roman"/>
            <w:sz w:val="22"/>
            <w:szCs w:val="22"/>
          </w:rPr>
          <w:t>https://www.lakeviewchurchofchrist.org/sermons/sermons/2024/11/03/add-to-your-faith-excellence</w:t>
        </w:r>
      </w:hyperlink>
      <w:r w:rsidRPr="00604877">
        <w:rPr>
          <w:rFonts w:ascii="Times New Roman" w:hAnsi="Times New Roman" w:cs="Times New Roman"/>
          <w:sz w:val="22"/>
          <w:szCs w:val="22"/>
        </w:rPr>
        <w:t>.</w:t>
      </w:r>
    </w:p>
    <w:p w14:paraId="52998C9E" w14:textId="77777777" w:rsidR="000C35F4" w:rsidRPr="00604877"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lastRenderedPageBreak/>
        <w:t xml:space="preserve">Eddy, Paul Rhodes, and Gregory A. Boyd. </w:t>
      </w:r>
      <w:r w:rsidRPr="00604877">
        <w:rPr>
          <w:rFonts w:ascii="Times New Roman" w:hAnsi="Times New Roman" w:cs="Times New Roman"/>
          <w:i/>
          <w:iCs/>
          <w:sz w:val="22"/>
          <w:szCs w:val="22"/>
        </w:rPr>
        <w:t>The Jesus Legend: A Case for the Historical Reliability of the Synoptic Jesus Tradition</w:t>
      </w:r>
      <w:r w:rsidRPr="00604877">
        <w:rPr>
          <w:rFonts w:ascii="Times New Roman" w:hAnsi="Times New Roman" w:cs="Times New Roman"/>
          <w:sz w:val="22"/>
          <w:szCs w:val="22"/>
        </w:rPr>
        <w:t>. Grand Rapids, MI: Baker Academic, 2007.</w:t>
      </w:r>
    </w:p>
    <w:p w14:paraId="67B468EE" w14:textId="241CD0BE" w:rsidR="000C35F4" w:rsidRPr="0060309E" w:rsidRDefault="000C35F4" w:rsidP="000C35F4">
      <w:pPr>
        <w:spacing w:line="276" w:lineRule="auto"/>
        <w:ind w:left="720" w:hanging="720"/>
        <w:rPr>
          <w:rFonts w:ascii="Times New Roman" w:hAnsi="Times New Roman" w:cs="Times New Roman"/>
          <w:sz w:val="22"/>
          <w:szCs w:val="22"/>
        </w:rPr>
      </w:pPr>
      <w:r w:rsidRPr="00604877">
        <w:rPr>
          <w:rFonts w:ascii="Times New Roman" w:hAnsi="Times New Roman" w:cs="Times New Roman"/>
          <w:sz w:val="22"/>
          <w:szCs w:val="22"/>
        </w:rPr>
        <w:t>Ehrman, Bart D. “But Could Peter</w:t>
      </w:r>
      <w:r w:rsidRPr="000C35F4">
        <w:rPr>
          <w:rFonts w:ascii="Times New Roman" w:hAnsi="Times New Roman" w:cs="Times New Roman"/>
          <w:sz w:val="22"/>
          <w:szCs w:val="22"/>
        </w:rPr>
        <w:t xml:space="preserve">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60309E">
        <w:rPr>
          <w:rFonts w:ascii="Times New Roman" w:hAnsi="Times New Roman" w:cs="Times New Roman"/>
          <w:sz w:val="22"/>
          <w:szCs w:val="22"/>
        </w:rPr>
        <w:t xml:space="preserve">Video, 42:44, posted 2024, </w:t>
      </w:r>
      <w:hyperlink r:id="rId30" w:history="1">
        <w:r w:rsidRPr="0060309E">
          <w:rPr>
            <w:rStyle w:val="Hyperlink"/>
            <w:rFonts w:ascii="Times New Roman" w:hAnsi="Times New Roman" w:cs="Times New Roman"/>
            <w:sz w:val="22"/>
            <w:szCs w:val="22"/>
          </w:rPr>
          <w:t>https://www.youtube.com/watch?v=PshpCo28UpE</w:t>
        </w:r>
      </w:hyperlink>
      <w:r w:rsidRPr="0060309E">
        <w:rPr>
          <w:rFonts w:ascii="Times New Roman" w:hAnsi="Times New Roman" w:cs="Times New Roman"/>
          <w:sz w:val="22"/>
          <w:szCs w:val="22"/>
        </w:rPr>
        <w:t>.</w:t>
      </w:r>
    </w:p>
    <w:p w14:paraId="0F2A6302" w14:textId="6B1ECEDE"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31"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31384E52" w14:textId="64C175AC" w:rsidR="00BC02F3" w:rsidRDefault="00474236" w:rsidP="000C35F4">
      <w:pPr>
        <w:spacing w:line="276" w:lineRule="auto"/>
        <w:ind w:left="720" w:hanging="720"/>
        <w:rPr>
          <w:rFonts w:ascii="Times New Roman" w:hAnsi="Times New Roman" w:cs="Times New Roman"/>
          <w:sz w:val="22"/>
          <w:szCs w:val="22"/>
        </w:rPr>
      </w:pPr>
      <w:r w:rsidRPr="00474236">
        <w:rPr>
          <w:rFonts w:ascii="Times New Roman" w:hAnsi="Times New Roman" w:cs="Times New Roman"/>
          <w:sz w:val="22"/>
          <w:szCs w:val="22"/>
        </w:rPr>
        <w:t xml:space="preserve">Fisher, Gary. “II Peter 1.” </w:t>
      </w:r>
      <w:r w:rsidRPr="00474236">
        <w:rPr>
          <w:rFonts w:ascii="Times New Roman" w:hAnsi="Times New Roman" w:cs="Times New Roman"/>
          <w:i/>
          <w:iCs/>
          <w:sz w:val="22"/>
          <w:szCs w:val="22"/>
        </w:rPr>
        <w:t>Liveforit 2 Peter Study</w:t>
      </w:r>
      <w:r w:rsidRPr="00474236">
        <w:rPr>
          <w:rFonts w:ascii="Times New Roman" w:hAnsi="Times New Roman" w:cs="Times New Roman"/>
          <w:sz w:val="22"/>
          <w:szCs w:val="22"/>
        </w:rPr>
        <w:t xml:space="preserve">. Podcast audio, October 20, 2020. </w:t>
      </w:r>
      <w:hyperlink r:id="rId32" w:history="1">
        <w:r w:rsidRPr="00474236">
          <w:rPr>
            <w:rStyle w:val="Hyperlink"/>
            <w:rFonts w:ascii="Times New Roman" w:hAnsi="Times New Roman" w:cs="Times New Roman"/>
            <w:sz w:val="22"/>
            <w:szCs w:val="22"/>
          </w:rPr>
          <w:t>https://www.liveforit.us/new-testament/2-peter/</w:t>
        </w:r>
      </w:hyperlink>
      <w:r w:rsidRPr="00474236">
        <w:rPr>
          <w:rFonts w:ascii="Times New Roman" w:hAnsi="Times New Roman" w:cs="Times New Roman"/>
          <w:sz w:val="22"/>
          <w:szCs w:val="22"/>
        </w:rPr>
        <w:t>.</w:t>
      </w:r>
    </w:p>
    <w:p w14:paraId="10EC2FA7" w14:textId="7FEA6B75" w:rsidR="009A060F" w:rsidRPr="000C35F4" w:rsidRDefault="009A060F" w:rsidP="000C35F4">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Green, Michael</w:t>
      </w:r>
      <w:r w:rsidR="000F030C">
        <w:rPr>
          <w:rFonts w:ascii="Times New Roman" w:hAnsi="Times New Roman" w:cs="Times New Roman"/>
          <w:sz w:val="22"/>
          <w:szCs w:val="22"/>
        </w:rPr>
        <w:t>.</w:t>
      </w:r>
      <w:r w:rsidRPr="00513A36">
        <w:rPr>
          <w:rFonts w:ascii="Times New Roman" w:hAnsi="Times New Roman" w:cs="Times New Roman"/>
          <w:sz w:val="22"/>
          <w:szCs w:val="22"/>
        </w:rPr>
        <w:t xml:space="preserve"> </w:t>
      </w:r>
      <w:r w:rsidRPr="00513A36">
        <w:rPr>
          <w:rFonts w:ascii="Times New Roman" w:hAnsi="Times New Roman" w:cs="Times New Roman"/>
          <w:i/>
          <w:iCs/>
          <w:sz w:val="22"/>
          <w:szCs w:val="22"/>
        </w:rPr>
        <w:t>2 Peter and Jude: An Introduction and Commentary</w:t>
      </w:r>
      <w:r w:rsidRPr="00513A36">
        <w:rPr>
          <w:rFonts w:ascii="Times New Roman" w:hAnsi="Times New Roman" w:cs="Times New Roman"/>
          <w:sz w:val="22"/>
          <w:szCs w:val="22"/>
        </w:rPr>
        <w:t>, Tyndale New Testament Commentaries 18 (Downers Grove: InterVarsity, 1987)</w:t>
      </w:r>
      <w:r>
        <w:rPr>
          <w:rFonts w:ascii="Times New Roman" w:hAnsi="Times New Roman" w:cs="Times New Roman"/>
          <w:sz w:val="22"/>
          <w:szCs w:val="22"/>
        </w:rPr>
        <w:t>.</w:t>
      </w:r>
    </w:p>
    <w:p w14:paraId="6824F075" w14:textId="7365A26D"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33"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50FEEED4"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p>
    <w:p w14:paraId="6C29A333" w14:textId="4FD4E8DC"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Christian Literature Publishing Co., 1893), accessed April 9, 2026, </w:t>
      </w:r>
      <w:hyperlink r:id="rId34"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3C588A3F"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w:t>
      </w:r>
      <w:r w:rsidRPr="000C35F4">
        <w:rPr>
          <w:rFonts w:ascii="Times New Roman" w:hAnsi="Times New Roman" w:cs="Times New Roman"/>
          <w:sz w:val="22"/>
          <w:szCs w:val="22"/>
        </w:rPr>
        <w:lastRenderedPageBreak/>
        <w:t>645-71.</w:t>
      </w:r>
      <w:r w:rsidR="000F261E">
        <w:rPr>
          <w:rFonts w:ascii="Times New Roman" w:hAnsi="Times New Roman" w:cs="Times New Roman"/>
          <w:sz w:val="22"/>
          <w:szCs w:val="22"/>
        </w:rPr>
        <w:t xml:space="preserve"> </w:t>
      </w:r>
      <w:hyperlink r:id="rId35"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76171393"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36"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CD4773"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 xml:space="preserve">Southern </w:t>
      </w:r>
      <w:r w:rsidRPr="00CD4773">
        <w:rPr>
          <w:rFonts w:ascii="Times New Roman" w:hAnsi="Times New Roman" w:cs="Times New Roman"/>
          <w:i/>
          <w:iCs/>
          <w:sz w:val="22"/>
          <w:szCs w:val="22"/>
        </w:rPr>
        <w:t>Presbyterian Review</w:t>
      </w:r>
      <w:r w:rsidRPr="00CD4773">
        <w:rPr>
          <w:rFonts w:ascii="Times New Roman" w:hAnsi="Times New Roman" w:cs="Times New Roman"/>
          <w:sz w:val="22"/>
          <w:szCs w:val="22"/>
        </w:rPr>
        <w:t xml:space="preserve"> 33, no. 1 (January 1881): 45-75.</w:t>
      </w:r>
    </w:p>
    <w:p w14:paraId="3FACEDFB" w14:textId="197F514D" w:rsidR="00CD4773" w:rsidRPr="00CD4773" w:rsidRDefault="00CD4773" w:rsidP="00CD4773">
      <w:pPr>
        <w:spacing w:line="276" w:lineRule="auto"/>
        <w:ind w:left="720" w:hanging="720"/>
        <w:rPr>
          <w:rFonts w:ascii="Times New Roman" w:hAnsi="Times New Roman" w:cs="Times New Roman"/>
          <w:sz w:val="22"/>
          <w:szCs w:val="22"/>
        </w:rPr>
      </w:pPr>
      <w:r w:rsidRPr="00CD4773">
        <w:rPr>
          <w:rFonts w:ascii="Times New Roman" w:hAnsi="Times New Roman" w:cs="Times New Roman"/>
          <w:sz w:val="22"/>
          <w:szCs w:val="22"/>
        </w:rPr>
        <w:t xml:space="preserve">Wildman, Lee. “Add to Your Faith – Knowledge.” Sermon audio. Lakeview </w:t>
      </w:r>
      <w:r w:rsidR="005A4463">
        <w:rPr>
          <w:rFonts w:ascii="Times New Roman" w:hAnsi="Times New Roman" w:cs="Times New Roman"/>
          <w:sz w:val="22"/>
          <w:szCs w:val="22"/>
        </w:rPr>
        <w:t>c</w:t>
      </w:r>
      <w:r w:rsidRPr="00CD4773">
        <w:rPr>
          <w:rFonts w:ascii="Times New Roman" w:hAnsi="Times New Roman" w:cs="Times New Roman"/>
          <w:sz w:val="22"/>
          <w:szCs w:val="22"/>
        </w:rPr>
        <w:t>hurch of Christ, November 17, 2024. </w:t>
      </w:r>
      <w:hyperlink r:id="rId37" w:history="1">
        <w:r w:rsidRPr="00CD4773">
          <w:rPr>
            <w:rStyle w:val="Hyperlink"/>
            <w:rFonts w:ascii="Times New Roman" w:hAnsi="Times New Roman" w:cs="Times New Roman"/>
            <w:sz w:val="22"/>
            <w:szCs w:val="22"/>
          </w:rPr>
          <w:t>https://www.lakeviewchurchofchrist.org/sermons/sermons/2024/11/17/add-to-your-faith-knowledge</w:t>
        </w:r>
      </w:hyperlink>
      <w:r w:rsidRPr="00CD4773">
        <w:rPr>
          <w:rFonts w:ascii="Times New Roman" w:hAnsi="Times New Roman" w:cs="Times New Roman"/>
          <w:sz w:val="22"/>
          <w:szCs w:val="22"/>
        </w:rPr>
        <w:t>.</w:t>
      </w:r>
    </w:p>
    <w:p w14:paraId="68328229" w14:textId="77777777" w:rsidR="00CD4773" w:rsidRPr="00CD4773" w:rsidRDefault="00CD4773" w:rsidP="00CD4773">
      <w:pPr>
        <w:spacing w:line="276" w:lineRule="auto"/>
        <w:ind w:left="720" w:hanging="720"/>
        <w:rPr>
          <w:rFonts w:ascii="Times New Roman" w:hAnsi="Times New Roman" w:cs="Times New Roman"/>
          <w:sz w:val="22"/>
          <w:szCs w:val="22"/>
        </w:rPr>
      </w:pPr>
    </w:p>
    <w:p w14:paraId="6734F38C" w14:textId="77777777" w:rsidR="00CD4773" w:rsidRPr="000C35F4" w:rsidRDefault="00CD4773" w:rsidP="000C35F4">
      <w:pPr>
        <w:spacing w:line="276" w:lineRule="auto"/>
        <w:ind w:left="720" w:hanging="720"/>
        <w:rPr>
          <w:rFonts w:ascii="Times New Roman" w:hAnsi="Times New Roman" w:cs="Times New Roman"/>
          <w:sz w:val="22"/>
          <w:szCs w:val="22"/>
        </w:rPr>
      </w:pPr>
    </w:p>
    <w:p w14:paraId="42C7FD06" w14:textId="15B7624C" w:rsidR="006A1F18" w:rsidRPr="006A1F18" w:rsidRDefault="006A1F18" w:rsidP="006A1F18">
      <w:pPr>
        <w:sectPr w:rsidR="006A1F18" w:rsidRPr="006A1F18" w:rsidSect="00901C3B">
          <w:headerReference w:type="default" r:id="rId38"/>
          <w:footnotePr>
            <w:numRestart w:val="eachSect"/>
          </w:footnotePr>
          <w:pgSz w:w="8391" w:h="11906"/>
          <w:pgMar w:top="1080" w:right="864" w:bottom="1080" w:left="1152" w:header="720" w:footer="720" w:gutter="0"/>
          <w:cols w:space="720"/>
          <w:titlePg/>
          <w:docGrid w:linePitch="360"/>
        </w:sectPr>
      </w:pP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21"/>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22"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22"/>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23" w:name="authof2P"/>
      <w:r w:rsidRPr="00B96DF5">
        <w:rPr>
          <w:rFonts w:ascii="Times New Roman" w:hAnsi="Times New Roman" w:cs="Times New Roman"/>
          <w:sz w:val="22"/>
          <w:szCs w:val="22"/>
        </w:rPr>
        <w:t>Authorship</w:t>
      </w:r>
    </w:p>
    <w:bookmarkEnd w:id="23"/>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2"/>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3"/>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4"/>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5"/>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57BDA364"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601B04">
        <w:rPr>
          <w:rFonts w:ascii="Times New Roman" w:hAnsi="Times New Roman" w:cs="Times New Roman"/>
          <w:noProof/>
          <w:sz w:val="22"/>
          <w:szCs w:val="22"/>
        </w:rPr>
        <w:t>40</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25" w:name="_Ref235707998"/>
      <w:r w:rsidRPr="00CB6D1F">
        <w:rPr>
          <w:rFonts w:ascii="Times New Roman" w:hAnsi="Times New Roman" w:cs="Times New Roman"/>
          <w:b/>
          <w:bCs/>
          <w:color w:val="000000" w:themeColor="text1"/>
          <w:sz w:val="28"/>
          <w:szCs w:val="28"/>
        </w:rPr>
        <w:lastRenderedPageBreak/>
        <w:t>Excursus</w:t>
      </w:r>
      <w:bookmarkEnd w:id="25"/>
    </w:p>
    <w:p w14:paraId="6B5B593D" w14:textId="5EB229B8" w:rsidR="0060405D" w:rsidRPr="002501F7" w:rsidRDefault="000276F7" w:rsidP="000F030C">
      <w:pPr>
        <w:spacing w:after="240"/>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6"/>
        <w:t>*</w:t>
      </w:r>
    </w:p>
    <w:p w14:paraId="183B8352" w14:textId="77777777" w:rsidR="00E766CE" w:rsidRPr="00E766CE" w:rsidRDefault="00E766CE" w:rsidP="00F36AFF">
      <w:pPr>
        <w:spacing w:after="24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7"/>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8"/>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9"/>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1"/>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2"/>
      </w:r>
      <w:r w:rsidRPr="00E766CE">
        <w:rPr>
          <w:rFonts w:ascii="Times New Roman" w:hAnsi="Times New Roman" w:cs="Times New Roman"/>
          <w:sz w:val="22"/>
          <w:szCs w:val="22"/>
        </w:rPr>
        <w:t xml:space="preserve"> </w:t>
      </w:r>
      <w:bookmarkStart w:id="26"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26"/>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3"/>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4"/>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5"/>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6"/>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7"/>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8"/>
      </w:r>
    </w:p>
    <w:p w14:paraId="3FF24DE8"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9"/>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20"/>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21"/>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22"/>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23"/>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24"/>
      </w:r>
      <w:r w:rsidRPr="00E766CE">
        <w:rPr>
          <w:rFonts w:ascii="Times New Roman" w:hAnsi="Times New Roman" w:cs="Times New Roman"/>
          <w:sz w:val="22"/>
          <w:szCs w:val="22"/>
        </w:rPr>
        <w:t xml:space="preserve"> </w:t>
      </w:r>
      <w:bookmarkStart w:id="27"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25"/>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26"/>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27"/>
      </w:r>
      <w:r w:rsidRPr="00E766CE">
        <w:rPr>
          <w:rFonts w:ascii="Times New Roman" w:hAnsi="Times New Roman" w:cs="Times New Roman"/>
          <w:sz w:val="22"/>
          <w:szCs w:val="22"/>
        </w:rPr>
        <w:t xml:space="preserve"> </w:t>
      </w:r>
      <w:bookmarkEnd w:id="27"/>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28"/>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29"/>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30"/>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31"/>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32"/>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33"/>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34"/>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35"/>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36"/>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37"/>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38"/>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39"/>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40"/>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41"/>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42"/>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28" w:name="_Ref235974056"/>
      <w:r w:rsidRPr="00913E0F">
        <w:rPr>
          <w:rFonts w:ascii="Times New Roman" w:hAnsi="Times New Roman" w:cs="Times New Roman"/>
          <w:b/>
          <w:bCs/>
          <w:i/>
          <w:iCs/>
          <w:color w:val="000000" w:themeColor="text1"/>
          <w:sz w:val="22"/>
          <w:szCs w:val="22"/>
        </w:rPr>
        <w:lastRenderedPageBreak/>
        <w:t>Dating</w:t>
      </w:r>
      <w:bookmarkEnd w:id="28"/>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29" w:name="_Ref235974073"/>
      <w:r w:rsidRPr="00CB6D1F">
        <w:rPr>
          <w:rFonts w:ascii="Times New Roman" w:hAnsi="Times New Roman" w:cs="Times New Roman"/>
          <w:b/>
          <w:bCs/>
          <w:i/>
          <w:iCs/>
          <w:color w:val="000000" w:themeColor="text1"/>
          <w:sz w:val="22"/>
          <w:szCs w:val="22"/>
        </w:rPr>
        <w:t>Audience</w:t>
      </w:r>
      <w:bookmarkEnd w:id="29"/>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0C09D473" w14:textId="00171A72" w:rsidR="007111D5" w:rsidRDefault="007111D5" w:rsidP="007111D5">
      <w:pPr>
        <w:pStyle w:val="Heading3"/>
        <w:rPr>
          <w:rFonts w:ascii="Times New Roman" w:hAnsi="Times New Roman" w:cs="Times New Roman"/>
          <w:i/>
          <w:iCs/>
          <w:color w:val="000000" w:themeColor="text1"/>
          <w:sz w:val="22"/>
          <w:szCs w:val="22"/>
        </w:rPr>
      </w:pPr>
      <w:bookmarkStart w:id="30" w:name="_Ref235974187"/>
      <w:r>
        <w:rPr>
          <w:rFonts w:ascii="Times New Roman" w:hAnsi="Times New Roman" w:cs="Times New Roman"/>
          <w:i/>
          <w:iCs/>
          <w:color w:val="000000" w:themeColor="text1"/>
          <w:sz w:val="22"/>
          <w:szCs w:val="22"/>
        </w:rPr>
        <w:t>Destination</w:t>
      </w:r>
      <w:bookmarkEnd w:id="30"/>
      <w:r w:rsidR="00CE308F">
        <w:rPr>
          <w:rFonts w:ascii="Times New Roman" w:hAnsi="Times New Roman" w:cs="Times New Roman"/>
          <w:i/>
          <w:iCs/>
          <w:color w:val="000000" w:themeColor="text1"/>
          <w:sz w:val="22"/>
          <w:szCs w:val="22"/>
        </w:rPr>
        <w:t>: The Same as 1 Peter?</w:t>
      </w:r>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31" w:name="_Ref235974195"/>
      <w:r w:rsidRPr="007111D5">
        <w:rPr>
          <w:rFonts w:ascii="Times New Roman" w:hAnsi="Times New Roman" w:cs="Times New Roman"/>
          <w:i/>
          <w:iCs/>
          <w:color w:val="000000" w:themeColor="text1"/>
          <w:sz w:val="22"/>
          <w:szCs w:val="22"/>
        </w:rPr>
        <w:t>Recipients</w:t>
      </w:r>
      <w:bookmarkEnd w:id="31"/>
    </w:p>
    <w:p w14:paraId="44496317" w14:textId="40B777EF" w:rsidR="004527CF" w:rsidRPr="00450057" w:rsidRDefault="0068208C" w:rsidP="0010738A">
      <w:pPr>
        <w:pStyle w:val="Heading4"/>
        <w:numPr>
          <w:ilvl w:val="0"/>
          <w:numId w:val="18"/>
        </w:numPr>
        <w:rPr>
          <w:rFonts w:ascii="Times New Roman" w:hAnsi="Times New Roman" w:cs="Times New Roman"/>
          <w:color w:val="000000" w:themeColor="text1"/>
          <w:sz w:val="22"/>
          <w:szCs w:val="22"/>
        </w:rPr>
      </w:pPr>
      <w:bookmarkStart w:id="32" w:name="_Ref235974299"/>
      <w:r w:rsidRPr="00450057">
        <w:rPr>
          <w:rFonts w:ascii="Times New Roman" w:hAnsi="Times New Roman" w:cs="Times New Roman"/>
          <w:color w:val="000000" w:themeColor="text1"/>
          <w:sz w:val="22"/>
          <w:szCs w:val="22"/>
        </w:rPr>
        <w:t>A Jewish Audience?</w:t>
      </w:r>
      <w:bookmarkEnd w:id="32"/>
    </w:p>
    <w:p w14:paraId="79159542" w14:textId="182A3C8E"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33"/>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33"/>
      <w:r w:rsidR="00B067F0">
        <w:rPr>
          <w:rStyle w:val="CommentReference"/>
          <w:rFonts w:ascii="Times New Roman" w:hAnsi="Times New Roman" w:cs="Times New Roman"/>
          <w:sz w:val="22"/>
          <w:szCs w:val="22"/>
        </w:rPr>
        <w:commentReference w:id="33"/>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43"/>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44"/>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601B04">
        <w:rPr>
          <w:rFonts w:ascii="Times New Roman" w:hAnsi="Times New Roman" w:cs="Times New Roman"/>
          <w:noProof/>
          <w:sz w:val="22"/>
          <w:szCs w:val="22"/>
        </w:rPr>
        <w:t>19</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45"/>
      </w:r>
      <w:r w:rsidR="00960E2E">
        <w:rPr>
          <w:rFonts w:ascii="Times New Roman" w:hAnsi="Times New Roman" w:cs="Times New Roman"/>
          <w:sz w:val="22"/>
          <w:szCs w:val="22"/>
        </w:rPr>
        <w:t xml:space="preserve"> This seems to give weight to a Jewish audience.</w:t>
      </w:r>
    </w:p>
    <w:p w14:paraId="506F8AB3" w14:textId="2830C3A9" w:rsidR="006F0D76" w:rsidRPr="00284DE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t>
      </w:r>
      <w:r w:rsidR="005F22B4">
        <w:rPr>
          <w:rFonts w:ascii="Times New Roman" w:hAnsi="Times New Roman" w:cs="Times New Roman"/>
          <w:sz w:val="22"/>
          <w:szCs w:val="22"/>
        </w:rPr>
        <w:lastRenderedPageBreak/>
        <w:t xml:space="preserve">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795476F9" w14:textId="2FC1F4B8" w:rsidR="0068208C" w:rsidRPr="00450057" w:rsidRDefault="0068208C" w:rsidP="00450057">
      <w:pPr>
        <w:pStyle w:val="Heading4"/>
        <w:numPr>
          <w:ilvl w:val="0"/>
          <w:numId w:val="18"/>
        </w:numPr>
        <w:rPr>
          <w:rFonts w:ascii="Times New Roman" w:hAnsi="Times New Roman" w:cs="Times New Roman"/>
          <w:color w:val="000000" w:themeColor="text1"/>
          <w:sz w:val="22"/>
          <w:szCs w:val="22"/>
        </w:rPr>
      </w:pPr>
      <w:bookmarkStart w:id="34" w:name="_Ref235974305"/>
      <w:bookmarkStart w:id="35" w:name="aud2PGen"/>
      <w:r w:rsidRPr="00450057">
        <w:rPr>
          <w:rFonts w:ascii="Times New Roman" w:hAnsi="Times New Roman" w:cs="Times New Roman"/>
          <w:color w:val="000000" w:themeColor="text1"/>
          <w:sz w:val="22"/>
          <w:szCs w:val="22"/>
        </w:rPr>
        <w:t>A Gentile Audience?</w:t>
      </w:r>
      <w:bookmarkEnd w:id="34"/>
    </w:p>
    <w:bookmarkEnd w:id="35"/>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6AA9B2B" w14:textId="77777777" w:rsidR="009C749B" w:rsidRDefault="009C749B" w:rsidP="009C749B">
      <w:pPr>
        <w:ind w:firstLine="54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4F8BF108" w14:textId="709D860C" w:rsidR="009C749B" w:rsidRDefault="009C749B" w:rsidP="009C749B">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46"/>
      </w:r>
    </w:p>
    <w:p w14:paraId="3772957E" w14:textId="20304C03" w:rsidR="009C749B" w:rsidRDefault="009C749B" w:rsidP="00A14EEA">
      <w:pPr>
        <w:rPr>
          <w:rFonts w:ascii="Times New Roman" w:hAnsi="Times New Roman" w:cs="Times New Roman"/>
          <w:sz w:val="22"/>
          <w:szCs w:val="22"/>
        </w:rPr>
      </w:pPr>
      <w:r>
        <w:rPr>
          <w:rFonts w:ascii="Times New Roman" w:hAnsi="Times New Roman" w:cs="Times New Roman"/>
          <w:sz w:val="22"/>
          <w:szCs w:val="22"/>
        </w:rPr>
        <w:t>So, in Bauckham’s understanding, if there is a connection with Acts 11:17 (and also helpful, Acts 15:11), the understanding of 2 Peter 1 would be Jewish Christians exhorting Gentile Christians. Notice the pronouns in 1 chapter 1: “Our,” “Us,” “We,” and “You.” In 1:1-4a it is “Our” and “Us.” In 1:4b-15 it is “You.” In 1:16-19 it is “We” and “You.”</w:t>
      </w:r>
    </w:p>
    <w:p w14:paraId="02C370A9" w14:textId="77777777" w:rsidR="00C546B1" w:rsidRDefault="00733CA7" w:rsidP="009C749B">
      <w:pPr>
        <w:ind w:firstLine="547"/>
        <w:rPr>
          <w:rFonts w:ascii="Times New Roman" w:hAnsi="Times New Roman" w:cs="Times New Roman"/>
          <w:sz w:val="22"/>
          <w:szCs w:val="22"/>
        </w:rPr>
      </w:pPr>
      <w:r>
        <w:rPr>
          <w:rFonts w:ascii="Times New Roman" w:hAnsi="Times New Roman" w:cs="Times New Roman"/>
          <w:sz w:val="22"/>
          <w:szCs w:val="22"/>
        </w:rPr>
        <w:lastRenderedPageBreak/>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5F37E5BA" w:rsidR="00B843D1" w:rsidRDefault="00C56A01" w:rsidP="009C749B">
      <w:pPr>
        <w:ind w:firstLine="54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w:t>
      </w:r>
      <w:r w:rsidR="00AA79EA">
        <w:rPr>
          <w:rStyle w:val="FootnoteReference"/>
          <w:rFonts w:ascii="Times New Roman" w:hAnsi="Times New Roman" w:cs="Times New Roman"/>
          <w:sz w:val="22"/>
          <w:szCs w:val="22"/>
        </w:rPr>
        <w:footnoteReference w:id="47"/>
      </w:r>
      <w:r w:rsidR="00884B34">
        <w:rPr>
          <w:rFonts w:ascii="Times New Roman" w:hAnsi="Times New Roman" w:cs="Times New Roman"/>
          <w:sz w:val="22"/>
          <w:szCs w:val="22"/>
        </w:rPr>
        <w:t xml:space="preserve"> However, it is interesting what Peter says in 1:4: “</w:t>
      </w:r>
      <w:r w:rsidR="00935FF4">
        <w:rPr>
          <w:rFonts w:ascii="Times New Roman" w:hAnsi="Times New Roman" w:cs="Times New Roman"/>
          <w:sz w:val="22"/>
          <w:szCs w:val="22"/>
        </w:rPr>
        <w:t xml:space="preserve">having escaped the corruption that is in the world by lust.” 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Even if Bauckham is right that the audience is both Jews and Gentiles, it seems to me that there is a special emphasis on the Gentile audience of the letter.</w:t>
      </w:r>
    </w:p>
    <w:p w14:paraId="5C399CA8" w14:textId="70F596AF" w:rsidR="005F22B4" w:rsidRDefault="005F22B4" w:rsidP="009C749B">
      <w:pPr>
        <w:ind w:firstLine="54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38D2F172" w14:textId="77777777" w:rsidR="00E70123" w:rsidRPr="00707091" w:rsidRDefault="00F03DBF" w:rsidP="009C749B">
      <w:pPr>
        <w:ind w:firstLine="54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0AB91554" w14:textId="375D3E0D" w:rsidR="00C14283" w:rsidRPr="00E7440A" w:rsidRDefault="00C14283" w:rsidP="00C14283">
      <w:pPr>
        <w:pStyle w:val="Heading3"/>
        <w:numPr>
          <w:ilvl w:val="0"/>
          <w:numId w:val="20"/>
        </w:numPr>
        <w:rPr>
          <w:rFonts w:ascii="Times New Roman" w:hAnsi="Times New Roman" w:cs="Times New Roman"/>
          <w:b/>
          <w:bCs/>
          <w:i/>
          <w:iCs/>
          <w:color w:val="000000" w:themeColor="text1"/>
          <w:sz w:val="22"/>
          <w:szCs w:val="22"/>
        </w:rPr>
      </w:pPr>
      <w:r w:rsidRPr="00E7440A">
        <w:rPr>
          <w:rFonts w:ascii="Times New Roman" w:hAnsi="Times New Roman" w:cs="Times New Roman"/>
          <w:b/>
          <w:bCs/>
          <w:i/>
          <w:iCs/>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78FC65D4" w14:textId="04E14A85"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OT</w:t>
      </w:r>
    </w:p>
    <w:p w14:paraId="04EDEFB4" w14:textId="6E497508"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601B04">
        <w:rPr>
          <w:rFonts w:ascii="Times New Roman" w:hAnsi="Times New Roman" w:cs="Times New Roman"/>
          <w:noProof/>
          <w:sz w:val="22"/>
          <w:szCs w:val="22"/>
        </w:rPr>
        <w:t>19</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644645" w:rsidRDefault="00E12ACD" w:rsidP="009C749B">
      <w:pPr>
        <w:pStyle w:val="ListParagraph"/>
        <w:numPr>
          <w:ilvl w:val="0"/>
          <w:numId w:val="20"/>
        </w:numPr>
        <w:spacing w:before="240"/>
        <w:rPr>
          <w:rFonts w:ascii="Times New Roman" w:hAnsi="Times New Roman" w:cs="Times New Roman"/>
          <w:b/>
          <w:bCs/>
          <w:sz w:val="22"/>
          <w:szCs w:val="22"/>
        </w:rPr>
      </w:pPr>
      <w:r w:rsidRPr="00644645">
        <w:rPr>
          <w:rFonts w:ascii="Times New Roman" w:hAnsi="Times New Roman" w:cs="Times New Roman"/>
          <w:b/>
          <w:bCs/>
          <w:sz w:val="22"/>
          <w:szCs w:val="22"/>
        </w:rPr>
        <w:lastRenderedPageBreak/>
        <w:t>Jewish Writings</w:t>
      </w:r>
    </w:p>
    <w:p w14:paraId="67ED1D13" w14:textId="77777777" w:rsidR="00DD05C7" w:rsidRPr="00644645" w:rsidRDefault="00E12ACD" w:rsidP="00E12ACD">
      <w:pPr>
        <w:rPr>
          <w:rFonts w:ascii="Times New Roman" w:hAnsi="Times New Roman" w:cs="Times New Roman"/>
          <w:sz w:val="22"/>
          <w:szCs w:val="22"/>
        </w:rPr>
      </w:pPr>
      <w:r w:rsidRPr="00644645">
        <w:rPr>
          <w:rFonts w:ascii="Times New Roman" w:hAnsi="Times New Roman" w:cs="Times New Roman"/>
          <w:sz w:val="22"/>
          <w:szCs w:val="22"/>
        </w:rPr>
        <w:t>TEXT</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footnotePr>
            <w:numRestart w:val="eachSect"/>
          </w:footnotePr>
          <w:pgSz w:w="8391" w:h="11906"/>
          <w:pgMar w:top="1080" w:right="864" w:bottom="1080" w:left="1152" w:header="720" w:footer="72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36" w:name="_Ref235709521"/>
      <w:r w:rsidRPr="002F2476">
        <w:rPr>
          <w:rFonts w:ascii="Times New Roman" w:hAnsi="Times New Roman" w:cs="Times New Roman"/>
          <w:b/>
          <w:bCs/>
          <w:color w:val="000000" w:themeColor="text1"/>
          <w:sz w:val="28"/>
          <w:szCs w:val="28"/>
        </w:rPr>
        <w:t>1:1-</w:t>
      </w:r>
      <w:bookmarkEnd w:id="36"/>
      <w:r w:rsidR="00820D53">
        <w:rPr>
          <w:rFonts w:ascii="Times New Roman" w:hAnsi="Times New Roman" w:cs="Times New Roman"/>
          <w:b/>
          <w:bCs/>
          <w:color w:val="000000" w:themeColor="text1"/>
          <w:sz w:val="28"/>
          <w:szCs w:val="28"/>
        </w:rPr>
        <w:t>4</w:t>
      </w:r>
    </w:p>
    <w:p w14:paraId="7014507B" w14:textId="10CEECEB" w:rsidR="004318B0" w:rsidRDefault="00245B6F" w:rsidP="00DF6F61">
      <w:pPr>
        <w:spacing w:after="240"/>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w:t>
      </w:r>
      <w:r w:rsidRPr="00BA70EA">
        <w:rPr>
          <w:rFonts w:ascii="Times New Roman" w:hAnsi="Times New Roman" w:cs="Times New Roman"/>
          <w:i/>
          <w:iCs/>
          <w:sz w:val="22"/>
          <w:szCs w:val="22"/>
        </w:rPr>
        <w:t>Chri</w:t>
      </w:r>
      <w:r w:rsidR="00E83494" w:rsidRPr="00BA70EA">
        <w:rPr>
          <w:rFonts w:ascii="Times New Roman" w:hAnsi="Times New Roman" w:cs="Times New Roman"/>
          <w:i/>
          <w:iCs/>
          <w:sz w:val="22"/>
          <w:szCs w:val="22"/>
        </w:rPr>
        <w:t>st</w:t>
      </w:r>
      <w:r w:rsidR="00BA70EA" w:rsidRPr="00BA70EA">
        <w:rPr>
          <w:rFonts w:ascii="Times New Roman" w:hAnsi="Times New Roman" w:cs="Times New Roman"/>
          <w:color w:val="000000" w:themeColor="text1"/>
          <w:sz w:val="22"/>
          <w:szCs w:val="22"/>
          <w:vertAlign w:val="superscript"/>
        </w:rPr>
        <w:footnoteReference w:customMarkFollows="1" w:id="48"/>
        <w:t>*</w:t>
      </w:r>
      <w:r w:rsidRPr="00BA70EA">
        <w:rPr>
          <w:rFonts w:ascii="Times New Roman" w:hAnsi="Times New Roman" w:cs="Times New Roman"/>
          <w:i/>
          <w:iCs/>
          <w:sz w:val="22"/>
          <w:szCs w:val="22"/>
        </w:rPr>
        <w:t xml:space="preserve">: </w:t>
      </w:r>
      <w:r w:rsidR="00D24F7B" w:rsidRPr="00BA70EA">
        <w:rPr>
          <w:rFonts w:ascii="Times New Roman" w:hAnsi="Times New Roman" w:cs="Times New Roman"/>
          <w:sz w:val="22"/>
          <w:szCs w:val="22"/>
          <w:vertAlign w:val="superscript"/>
        </w:rPr>
        <w:t>2</w:t>
      </w:r>
      <w:r w:rsidRPr="00BA70EA">
        <w:rPr>
          <w:rFonts w:ascii="Times New Roman" w:hAnsi="Times New Roman" w:cs="Times New Roman"/>
          <w:i/>
          <w:iCs/>
          <w:sz w:val="22"/>
          <w:szCs w:val="22"/>
        </w:rPr>
        <w:t>Grace</w:t>
      </w:r>
      <w:r w:rsidRPr="00245B6F">
        <w:rPr>
          <w:rFonts w:ascii="Times New Roman" w:hAnsi="Times New Roman" w:cs="Times New Roman"/>
          <w:i/>
          <w:iCs/>
          <w:sz w:val="22"/>
          <w:szCs w:val="22"/>
        </w:rPr>
        <w:t xml:space="preserve"> and peace be multiplied to you in the knowledge of God and of Jesus our Lord; </w:t>
      </w:r>
      <w:r w:rsidR="00A52533" w:rsidRPr="0090421C">
        <w:rPr>
          <w:rFonts w:ascii="Times New Roman" w:hAnsi="Times New Roman" w:cs="Times New Roman"/>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sidRPr="0090421C">
        <w:rPr>
          <w:rFonts w:ascii="Times New Roman" w:hAnsi="Times New Roman" w:cs="Times New Roman"/>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5C4E85B2" w14:textId="27CB3414"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601B04">
        <w:rPr>
          <w:rFonts w:ascii="Times New Roman" w:hAnsi="Times New Roman" w:cs="Times New Roman"/>
          <w:noProof/>
          <w:sz w:val="22"/>
          <w:szCs w:val="22"/>
        </w:rPr>
        <w:t>38</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68CBD620"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49"/>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then, not only suggests humility but the honor of serving 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w:t>
      </w:r>
      <w:r w:rsidR="0065787A">
        <w:rPr>
          <w:rFonts w:ascii="Times New Roman" w:hAnsi="Times New Roman" w:cs="Times New Roman"/>
          <w:sz w:val="22"/>
          <w:szCs w:val="22"/>
        </w:rPr>
        <w:lastRenderedPageBreak/>
        <w:t>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50"/>
      </w:r>
      <w:r w:rsidR="00972A65" w:rsidRPr="00291699">
        <w:rPr>
          <w:rFonts w:ascii="Times New Roman" w:hAnsi="Times New Roman" w:cs="Times New Roman"/>
          <w:sz w:val="22"/>
          <w:szCs w:val="22"/>
        </w:rPr>
        <w:t xml:space="preserve"> </w:t>
      </w:r>
      <w:r w:rsidR="009F5850">
        <w:rPr>
          <w:rFonts w:ascii="Times New Roman" w:hAnsi="Times New Roman" w:cs="Times New Roman"/>
          <w:sz w:val="22"/>
          <w:szCs w:val="22"/>
        </w:rPr>
        <w:t>As a slave, Peter belongs to Jesus.</w:t>
      </w:r>
      <w:r w:rsidR="009F5850">
        <w:rPr>
          <w:rStyle w:val="FootnoteReference"/>
          <w:rFonts w:ascii="Times New Roman" w:hAnsi="Times New Roman" w:cs="Times New Roman"/>
          <w:sz w:val="22"/>
          <w:szCs w:val="22"/>
        </w:rPr>
        <w:footnoteReference w:id="51"/>
      </w:r>
      <w:r w:rsidR="009F5850">
        <w:rPr>
          <w:rFonts w:ascii="Times New Roman" w:hAnsi="Times New Roman" w:cs="Times New Roman"/>
          <w:sz w:val="22"/>
          <w:szCs w:val="22"/>
        </w:rPr>
        <w:t xml:space="preserve"> </w:t>
      </w:r>
      <w:r w:rsidR="00972A65" w:rsidRPr="00291699">
        <w:rPr>
          <w:rFonts w:ascii="Times New Roman" w:hAnsi="Times New Roman" w:cs="Times New Roman"/>
          <w:sz w:val="22"/>
          <w:szCs w:val="22"/>
        </w:rPr>
        <w:t xml:space="preserve">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52"/>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53"/>
      </w:r>
    </w:p>
    <w:p w14:paraId="2051CABD" w14:textId="55C296FA"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 xml:space="preserve">For comments on this phrase, see “A Gentile Audience?” (p.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601B04">
        <w:rPr>
          <w:rFonts w:ascii="Times New Roman" w:hAnsi="Times New Roman" w:cs="Times New Roman"/>
          <w:noProof/>
          <w:sz w:val="22"/>
          <w:szCs w:val="22"/>
        </w:rPr>
        <w:t>47</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54"/>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3578B12E" w14:textId="6735B0B9" w:rsidR="00A01AEA" w:rsidRPr="00A73E84" w:rsidRDefault="00A01AEA" w:rsidP="00F869F7">
      <w:pPr>
        <w:ind w:firstLine="540"/>
        <w:rPr>
          <w:rFonts w:ascii="Times New Roman" w:hAnsi="Times New Roman" w:cs="Times New Roman"/>
          <w:sz w:val="22"/>
          <w:szCs w:val="22"/>
        </w:rPr>
      </w:pPr>
      <w:r>
        <w:rPr>
          <w:rFonts w:ascii="Times New Roman" w:hAnsi="Times New Roman" w:cs="Times New Roman"/>
          <w:sz w:val="22"/>
          <w:szCs w:val="22"/>
        </w:rPr>
        <w:t>A helpful connection with this “apostle” and “Christian” distinction may be 1 John 1:1ff, where John distinguishes the eyewitnesses from the audience (see also 2 Peter 1:16ff).</w:t>
      </w:r>
      <w:r>
        <w:rPr>
          <w:rStyle w:val="FootnoteReference"/>
          <w:rFonts w:ascii="Times New Roman" w:hAnsi="Times New Roman" w:cs="Times New Roman"/>
          <w:sz w:val="22"/>
          <w:szCs w:val="22"/>
        </w:rPr>
        <w:footnoteReference w:id="55"/>
      </w:r>
      <w:r w:rsidR="00E74F9E">
        <w:rPr>
          <w:rFonts w:ascii="Times New Roman" w:hAnsi="Times New Roman" w:cs="Times New Roman"/>
          <w:sz w:val="22"/>
          <w:szCs w:val="22"/>
        </w:rPr>
        <w:t xml:space="preserve"> It is there that </w:t>
      </w:r>
      <w:r w:rsidR="00E74F9E">
        <w:rPr>
          <w:rFonts w:ascii="Times New Roman" w:hAnsi="Times New Roman" w:cs="Times New Roman"/>
          <w:sz w:val="22"/>
          <w:szCs w:val="22"/>
        </w:rPr>
        <w:lastRenderedPageBreak/>
        <w:t xml:space="preserve">John says “We” and “Our” </w:t>
      </w:r>
      <w:r w:rsidR="00717767">
        <w:rPr>
          <w:rFonts w:ascii="Times New Roman" w:hAnsi="Times New Roman" w:cs="Times New Roman"/>
          <w:sz w:val="22"/>
          <w:szCs w:val="22"/>
        </w:rPr>
        <w:t xml:space="preserve">(apostles) </w:t>
      </w:r>
      <w:r w:rsidR="00E74F9E">
        <w:rPr>
          <w:rFonts w:ascii="Times New Roman" w:hAnsi="Times New Roman" w:cs="Times New Roman"/>
          <w:sz w:val="22"/>
          <w:szCs w:val="22"/>
        </w:rPr>
        <w:t>and then turns and says, “</w:t>
      </w:r>
      <w:r w:rsidR="00A73E84">
        <w:rPr>
          <w:rFonts w:ascii="Times New Roman" w:hAnsi="Times New Roman" w:cs="Times New Roman"/>
          <w:sz w:val="22"/>
          <w:szCs w:val="22"/>
        </w:rPr>
        <w:t xml:space="preserve">proclaimed </w:t>
      </w:r>
      <w:r w:rsidR="00A73E84">
        <w:rPr>
          <w:rFonts w:ascii="Times New Roman" w:hAnsi="Times New Roman" w:cs="Times New Roman"/>
          <w:i/>
          <w:iCs/>
          <w:sz w:val="22"/>
          <w:szCs w:val="22"/>
        </w:rPr>
        <w:t>to you</w:t>
      </w:r>
      <w:r w:rsidR="00A73E84">
        <w:rPr>
          <w:rFonts w:ascii="Times New Roman" w:hAnsi="Times New Roman" w:cs="Times New Roman"/>
          <w:sz w:val="22"/>
          <w:szCs w:val="22"/>
        </w:rPr>
        <w:t>”</w:t>
      </w:r>
      <w:r w:rsidR="00717767">
        <w:rPr>
          <w:rFonts w:ascii="Times New Roman" w:hAnsi="Times New Roman" w:cs="Times New Roman"/>
          <w:sz w:val="22"/>
          <w:szCs w:val="22"/>
        </w:rPr>
        <w:t xml:space="preserve"> (audience)</w:t>
      </w:r>
      <w:r w:rsidR="00A73E84">
        <w:rPr>
          <w:rFonts w:ascii="Times New Roman" w:hAnsi="Times New Roman" w:cs="Times New Roman"/>
          <w:sz w:val="22"/>
          <w:szCs w:val="22"/>
        </w:rPr>
        <w:t xml:space="preserve"> (italics added).</w:t>
      </w:r>
    </w:p>
    <w:p w14:paraId="63DFF8A4" w14:textId="5D57A1D9"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56"/>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refers to “the fairness and lack of favoritism which gives equal privilege to all Christians.”</w:t>
      </w:r>
      <w:r w:rsidR="00025840" w:rsidRPr="00025840">
        <w:rPr>
          <w:rFonts w:ascii="Times New Roman" w:hAnsi="Times New Roman" w:cs="Times New Roman"/>
          <w:sz w:val="22"/>
          <w:szCs w:val="22"/>
          <w:vertAlign w:val="superscript"/>
        </w:rPr>
        <w:footnoteReference w:id="57"/>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58"/>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59"/>
      </w:r>
    </w:p>
    <w:p w14:paraId="690640DF" w14:textId="1559B73B" w:rsidR="008755D1" w:rsidRDefault="008755D1" w:rsidP="00F869F7">
      <w:pPr>
        <w:ind w:firstLine="540"/>
        <w:rPr>
          <w:rFonts w:ascii="Times New Roman" w:hAnsi="Times New Roman" w:cs="Times New Roman"/>
          <w:sz w:val="22"/>
          <w:szCs w:val="22"/>
        </w:rPr>
      </w:pPr>
      <w:r>
        <w:rPr>
          <w:rFonts w:ascii="Times New Roman" w:hAnsi="Times New Roman" w:cs="Times New Roman"/>
          <w:sz w:val="22"/>
          <w:szCs w:val="22"/>
        </w:rPr>
        <w:t>Another interpretation would be to see “righteousness” here being used like Paul</w:t>
      </w:r>
      <w:r w:rsidR="00EF513D">
        <w:rPr>
          <w:rFonts w:ascii="Times New Roman" w:hAnsi="Times New Roman" w:cs="Times New Roman"/>
          <w:sz w:val="22"/>
          <w:szCs w:val="22"/>
        </w:rPr>
        <w:t xml:space="preserve"> does</w:t>
      </w:r>
      <w:r>
        <w:rPr>
          <w:rFonts w:ascii="Times New Roman" w:hAnsi="Times New Roman" w:cs="Times New Roman"/>
          <w:sz w:val="22"/>
          <w:szCs w:val="22"/>
        </w:rPr>
        <w:t xml:space="preserve"> in Romans and Galatians: </w:t>
      </w:r>
      <w:r w:rsidR="006D090F">
        <w:rPr>
          <w:rFonts w:ascii="Times New Roman" w:hAnsi="Times New Roman" w:cs="Times New Roman"/>
          <w:sz w:val="22"/>
          <w:szCs w:val="22"/>
        </w:rPr>
        <w:t>God making us right with by forgiveness.</w:t>
      </w:r>
      <w:r w:rsidR="006D090F">
        <w:rPr>
          <w:rStyle w:val="FootnoteReference"/>
          <w:rFonts w:ascii="Times New Roman" w:hAnsi="Times New Roman" w:cs="Times New Roman"/>
          <w:sz w:val="22"/>
          <w:szCs w:val="22"/>
        </w:rPr>
        <w:footnoteReference w:id="60"/>
      </w:r>
    </w:p>
    <w:p w14:paraId="1B3BA660" w14:textId="77777777" w:rsidR="00BD148E" w:rsidRDefault="005239E5" w:rsidP="006A4179">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09A61283" w14:textId="530D1C5B" w:rsidR="00BD148E" w:rsidRPr="00BD148E" w:rsidRDefault="00BD148E" w:rsidP="00AA187C">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61"/>
      </w:r>
    </w:p>
    <w:p w14:paraId="60864FC9" w14:textId="77777777" w:rsidR="00CB6EFF" w:rsidRDefault="00A01ACC" w:rsidP="00BD148E">
      <w:pPr>
        <w:rPr>
          <w:rFonts w:ascii="Times New Roman" w:hAnsi="Times New Roman" w:cs="Times New Roman"/>
          <w:sz w:val="22"/>
          <w:szCs w:val="22"/>
        </w:rPr>
      </w:pPr>
      <w:r>
        <w:rPr>
          <w:rFonts w:ascii="Times New Roman" w:hAnsi="Times New Roman" w:cs="Times New Roman"/>
          <w:sz w:val="22"/>
          <w:szCs w:val="22"/>
        </w:rPr>
        <w:t>Thus “faith” here ought to be understood as</w:t>
      </w:r>
      <w:r w:rsidR="00016F0B">
        <w:rPr>
          <w:rFonts w:ascii="Times New Roman" w:hAnsi="Times New Roman" w:cs="Times New Roman"/>
          <w:sz w:val="22"/>
          <w:szCs w:val="22"/>
        </w:rPr>
        <w:t xml:space="preserve"> the common way it is used in Scripture; namely, the act of putting one’s trust in God</w:t>
      </w:r>
      <w:r w:rsidR="00244BB2">
        <w:rPr>
          <w:rFonts w:ascii="Times New Roman" w:hAnsi="Times New Roman" w:cs="Times New Roman"/>
          <w:sz w:val="22"/>
          <w:szCs w:val="22"/>
        </w:rPr>
        <w:t xml:space="preserve"> because one believes in Him.</w:t>
      </w:r>
    </w:p>
    <w:p w14:paraId="7E5FD5CD" w14:textId="5E628917" w:rsidR="00170559" w:rsidRDefault="00CB6EFF" w:rsidP="00A10DAC">
      <w:pPr>
        <w:ind w:firstLine="54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xml:space="preserve">.” </w:t>
      </w:r>
      <w:r w:rsidR="00616066">
        <w:rPr>
          <w:rFonts w:ascii="Times New Roman" w:hAnsi="Times New Roman" w:cs="Times New Roman"/>
          <w:sz w:val="22"/>
          <w:szCs w:val="22"/>
        </w:rPr>
        <w:t>For the text-critical issue here, see</w:t>
      </w:r>
      <w:r w:rsidR="008E3592">
        <w:rPr>
          <w:rFonts w:ascii="Times New Roman" w:hAnsi="Times New Roman" w:cs="Times New Roman"/>
          <w:sz w:val="22"/>
          <w:szCs w:val="22"/>
        </w:rPr>
        <w:t xml:space="preserve"> table on</w:t>
      </w:r>
      <w:r w:rsidR="00616066">
        <w:rPr>
          <w:rFonts w:ascii="Times New Roman" w:hAnsi="Times New Roman" w:cs="Times New Roman"/>
          <w:sz w:val="22"/>
          <w:szCs w:val="22"/>
        </w:rPr>
        <w:t xml:space="preserve"> p. </w:t>
      </w:r>
      <w:r w:rsidR="00616066">
        <w:rPr>
          <w:rFonts w:ascii="Times New Roman" w:hAnsi="Times New Roman" w:cs="Times New Roman"/>
          <w:sz w:val="22"/>
          <w:szCs w:val="22"/>
        </w:rPr>
        <w:fldChar w:fldCharType="begin"/>
      </w:r>
      <w:r w:rsidR="00616066">
        <w:rPr>
          <w:rFonts w:ascii="Times New Roman" w:hAnsi="Times New Roman" w:cs="Times New Roman"/>
          <w:sz w:val="22"/>
          <w:szCs w:val="22"/>
        </w:rPr>
        <w:instrText xml:space="preserve"> PAGEREF TC1 \h </w:instrText>
      </w:r>
      <w:r w:rsidR="00616066">
        <w:rPr>
          <w:rFonts w:ascii="Times New Roman" w:hAnsi="Times New Roman" w:cs="Times New Roman"/>
          <w:sz w:val="22"/>
          <w:szCs w:val="22"/>
        </w:rPr>
      </w:r>
      <w:r w:rsidR="00616066">
        <w:rPr>
          <w:rFonts w:ascii="Times New Roman" w:hAnsi="Times New Roman" w:cs="Times New Roman"/>
          <w:sz w:val="22"/>
          <w:szCs w:val="22"/>
        </w:rPr>
        <w:fldChar w:fldCharType="separate"/>
      </w:r>
      <w:r w:rsidR="00601B04">
        <w:rPr>
          <w:rFonts w:ascii="Times New Roman" w:hAnsi="Times New Roman" w:cs="Times New Roman"/>
          <w:noProof/>
          <w:sz w:val="22"/>
          <w:szCs w:val="22"/>
        </w:rPr>
        <w:t>61</w:t>
      </w:r>
      <w:r w:rsidR="00616066">
        <w:rPr>
          <w:rFonts w:ascii="Times New Roman" w:hAnsi="Times New Roman" w:cs="Times New Roman"/>
          <w:sz w:val="22"/>
          <w:szCs w:val="22"/>
        </w:rPr>
        <w:fldChar w:fldCharType="end"/>
      </w:r>
      <w:r w:rsidR="008E3592">
        <w:rPr>
          <w:rFonts w:ascii="Times New Roman" w:hAnsi="Times New Roman" w:cs="Times New Roman"/>
          <w:sz w:val="22"/>
          <w:szCs w:val="22"/>
        </w:rPr>
        <w:t xml:space="preserve"> and the surrounding discussion</w:t>
      </w:r>
      <w:r w:rsidR="00616066">
        <w:rPr>
          <w:rFonts w:ascii="Times New Roman" w:hAnsi="Times New Roman" w:cs="Times New Roman"/>
          <w:sz w:val="22"/>
          <w:szCs w:val="22"/>
        </w:rPr>
        <w:t xml:space="preserve">. </w:t>
      </w:r>
      <w:r w:rsidR="00412031">
        <w:rPr>
          <w:rFonts w:ascii="Times New Roman" w:hAnsi="Times New Roman" w:cs="Times New Roman"/>
          <w:sz w:val="22"/>
          <w:szCs w:val="22"/>
        </w:rPr>
        <w:t xml:space="preserve">This is a </w:t>
      </w:r>
      <w:r w:rsidR="00412031">
        <w:rPr>
          <w:rFonts w:ascii="Times New Roman" w:hAnsi="Times New Roman" w:cs="Times New Roman"/>
          <w:sz w:val="22"/>
          <w:szCs w:val="22"/>
        </w:rPr>
        <w:lastRenderedPageBreak/>
        <w:t>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62"/>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63"/>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64"/>
      </w:r>
    </w:p>
    <w:p w14:paraId="231581EF" w14:textId="696E9E0D" w:rsidR="00CB6EFF" w:rsidRDefault="004F76EC" w:rsidP="00A10DAC">
      <w:pPr>
        <w:ind w:firstLine="540"/>
        <w:rPr>
          <w:rFonts w:ascii="Times New Roman" w:hAnsi="Times New Roman" w:cs="Times New Roman"/>
          <w:sz w:val="22"/>
          <w:szCs w:val="22"/>
        </w:rPr>
      </w:pPr>
      <w:r w:rsidRPr="004F76EC">
        <w:rPr>
          <w:rFonts w:ascii="Times New Roman" w:hAnsi="Times New Roman" w:cs="Times New Roman"/>
          <w:sz w:val="22"/>
          <w:szCs w:val="22"/>
        </w:rPr>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65"/>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66"/>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67"/>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B66ADE">
        <w:rPr>
          <w:rFonts w:ascii="Times New Roman" w:hAnsi="Times New Roman" w:cs="Times New Roman"/>
          <w:sz w:val="22"/>
          <w:szCs w:val="22"/>
        </w:rPr>
        <w:t>“</w:t>
      </w:r>
      <w:r w:rsidR="00DF5BBE">
        <w:rPr>
          <w:rFonts w:ascii="Times New Roman" w:hAnsi="Times New Roman" w:cs="Times New Roman"/>
          <w:sz w:val="22"/>
          <w:szCs w:val="22"/>
        </w:rPr>
        <w:t>the author</w:t>
      </w:r>
      <w:r w:rsidR="00B66ADE">
        <w:rPr>
          <w:rFonts w:ascii="Times New Roman" w:hAnsi="Times New Roman" w:cs="Times New Roman"/>
          <w:sz w:val="22"/>
          <w:szCs w:val="22"/>
        </w:rPr>
        <w:t>”</w:t>
      </w:r>
      <w:r w:rsidR="00DF5BBE">
        <w:rPr>
          <w:rFonts w:ascii="Times New Roman" w:hAnsi="Times New Roman" w:cs="Times New Roman"/>
          <w:sz w:val="22"/>
          <w:szCs w:val="22"/>
        </w:rPr>
        <w:t xml:space="preserve"> (I argue Peter, contra Bauckham)</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68"/>
      </w:r>
    </w:p>
    <w:p w14:paraId="5633AA80" w14:textId="1CCE39B9" w:rsidR="00CD3FDF" w:rsidRDefault="004C1B32" w:rsidP="00A10DAC">
      <w:pPr>
        <w:ind w:firstLine="540"/>
        <w:rPr>
          <w:rFonts w:ascii="Times New Roman" w:hAnsi="Times New Roman" w:cs="Times New Roman"/>
          <w:sz w:val="22"/>
          <w:szCs w:val="22"/>
        </w:rPr>
      </w:pPr>
      <w:r>
        <w:rPr>
          <w:rFonts w:ascii="Times New Roman" w:hAnsi="Times New Roman" w:cs="Times New Roman"/>
          <w:sz w:val="22"/>
          <w:szCs w:val="22"/>
        </w:rPr>
        <w:lastRenderedPageBreak/>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45F5A71D" w14:textId="6D1DD915"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 </w:t>
      </w:r>
      <w:r w:rsidR="00B922B5">
        <w:rPr>
          <w:rFonts w:ascii="Times New Roman" w:hAnsi="Times New Roman" w:cs="Times New Roman"/>
          <w:sz w:val="22"/>
          <w:szCs w:val="22"/>
        </w:rPr>
        <w:fldChar w:fldCharType="begin"/>
      </w:r>
      <w:r w:rsidR="00B922B5">
        <w:rPr>
          <w:rFonts w:ascii="Times New Roman" w:hAnsi="Times New Roman" w:cs="Times New Roman"/>
          <w:sz w:val="22"/>
          <w:szCs w:val="22"/>
        </w:rPr>
        <w:instrText xml:space="preserve"> PAGEREF GraceandPeace2P \h </w:instrText>
      </w:r>
      <w:r w:rsidR="00B922B5">
        <w:rPr>
          <w:rFonts w:ascii="Times New Roman" w:hAnsi="Times New Roman" w:cs="Times New Roman"/>
          <w:sz w:val="22"/>
          <w:szCs w:val="22"/>
        </w:rPr>
      </w:r>
      <w:r w:rsidR="00B922B5">
        <w:rPr>
          <w:rFonts w:ascii="Times New Roman" w:hAnsi="Times New Roman" w:cs="Times New Roman"/>
          <w:sz w:val="22"/>
          <w:szCs w:val="22"/>
        </w:rPr>
        <w:fldChar w:fldCharType="separate"/>
      </w:r>
      <w:r w:rsidR="00601B04">
        <w:rPr>
          <w:rFonts w:ascii="Times New Roman" w:hAnsi="Times New Roman" w:cs="Times New Roman"/>
          <w:noProof/>
          <w:sz w:val="22"/>
          <w:szCs w:val="22"/>
        </w:rPr>
        <w:t>11</w:t>
      </w:r>
      <w:r w:rsidR="00B922B5">
        <w:rPr>
          <w:rFonts w:ascii="Times New Roman" w:hAnsi="Times New Roman" w:cs="Times New Roman"/>
          <w:sz w:val="22"/>
          <w:szCs w:val="22"/>
        </w:rPr>
        <w:fldChar w:fldCharType="end"/>
      </w:r>
      <w:r w:rsidR="00B922B5">
        <w:rPr>
          <w:rFonts w:ascii="Times New Roman" w:hAnsi="Times New Roman" w:cs="Times New Roman"/>
          <w:sz w:val="22"/>
          <w:szCs w:val="22"/>
        </w:rPr>
        <w:t>f).</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t xml:space="preserve">Peter is wishing to extend both God’s grace and peace to his </w:t>
      </w:r>
      <w:r w:rsidRPr="00857126">
        <w:rPr>
          <w:rFonts w:ascii="Times New Roman" w:hAnsi="Times New Roman" w:cs="Times New Roman"/>
          <w:sz w:val="22"/>
          <w:szCs w:val="22"/>
        </w:rPr>
        <w:t>audience. They would need both of these in their walk with God. They 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69"/>
      </w:r>
    </w:p>
    <w:p w14:paraId="4D7AD779" w14:textId="7171B774"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70"/>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601B04">
        <w:rPr>
          <w:rFonts w:ascii="Times New Roman" w:hAnsi="Times New Roman" w:cs="Times New Roman"/>
          <w:noProof/>
          <w:sz w:val="22"/>
          <w:szCs w:val="22"/>
        </w:rPr>
        <w:t>61</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r w:rsidR="006E710C">
        <w:rPr>
          <w:rStyle w:val="FootnoteReference"/>
          <w:rFonts w:ascii="Times New Roman" w:hAnsi="Times New Roman" w:cs="Times New Roman"/>
          <w:sz w:val="22"/>
          <w:szCs w:val="22"/>
        </w:rPr>
        <w:footnoteReference w:id="71"/>
      </w:r>
    </w:p>
    <w:p w14:paraId="4ACD5A5F" w14:textId="246D05A6"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w:t>
      </w:r>
      <w:r w:rsidR="0086149B">
        <w:rPr>
          <w:rFonts w:ascii="Times New Roman" w:hAnsi="Times New Roman" w:cs="Times New Roman"/>
          <w:sz w:val="22"/>
          <w:szCs w:val="22"/>
        </w:rPr>
        <w:lastRenderedPageBreak/>
        <w:t xml:space="preserve">“having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72"/>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73"/>
      </w:r>
      <w:r w:rsidR="004676B0">
        <w:rPr>
          <w:rFonts w:ascii="Times New Roman" w:hAnsi="Times New Roman" w:cs="Times New Roman"/>
          <w:sz w:val="22"/>
          <w:szCs w:val="22"/>
        </w:rPr>
        <w:t xml:space="preserve"> </w:t>
      </w:r>
      <w:r w:rsidR="0079631C">
        <w:rPr>
          <w:rFonts w:ascii="Times New Roman" w:hAnsi="Times New Roman" w:cs="Times New Roman"/>
          <w:sz w:val="22"/>
          <w:szCs w:val="22"/>
        </w:rPr>
        <w:t>He lists verses that have this usage: Heb 10:26; 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74"/>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75"/>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76"/>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77"/>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78"/>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w:t>
      </w:r>
      <w:r w:rsidR="00D169B0">
        <w:rPr>
          <w:rFonts w:ascii="Times New Roman" w:hAnsi="Times New Roman" w:cs="Times New Roman"/>
          <w:sz w:val="22"/>
          <w:szCs w:val="22"/>
        </w:rPr>
        <w:lastRenderedPageBreak/>
        <w:t>thrust.”</w:t>
      </w:r>
      <w:r w:rsidR="00D169B0">
        <w:rPr>
          <w:rStyle w:val="FootnoteReference"/>
          <w:rFonts w:ascii="Times New Roman" w:hAnsi="Times New Roman" w:cs="Times New Roman"/>
          <w:sz w:val="22"/>
          <w:szCs w:val="22"/>
        </w:rPr>
        <w:footnoteReference w:id="79"/>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80"/>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81"/>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82"/>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83"/>
      </w:r>
    </w:p>
    <w:p w14:paraId="0B6A07D8" w14:textId="19864E79" w:rsidR="00284BD0" w:rsidRDefault="00F97538" w:rsidP="00284BD0">
      <w:pPr>
        <w:ind w:firstLine="540"/>
        <w:rPr>
          <w:rFonts w:ascii="Times New Roman" w:hAnsi="Times New Roman" w:cs="Times New Roman"/>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84"/>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85"/>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86"/>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87"/>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88"/>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 xml:space="preserve">see “knowledge” here as “a polemic against Gnosticism since the opponents do not clearly fit into such a </w:t>
      </w:r>
      <w:r w:rsidR="009914F5">
        <w:rPr>
          <w:rFonts w:ascii="Times New Roman" w:hAnsi="Times New Roman" w:cs="Times New Roman"/>
          <w:sz w:val="22"/>
          <w:szCs w:val="22"/>
        </w:rPr>
        <w:lastRenderedPageBreak/>
        <w:t>mold.”</w:t>
      </w:r>
      <w:r w:rsidR="009914F5">
        <w:rPr>
          <w:rStyle w:val="FootnoteReference"/>
          <w:rFonts w:ascii="Times New Roman" w:hAnsi="Times New Roman" w:cs="Times New Roman"/>
          <w:sz w:val="22"/>
          <w:szCs w:val="22"/>
        </w:rPr>
        <w:footnoteReference w:id="89"/>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90"/>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14:paraId="0186B170" w14:textId="06E82C96" w:rsidR="008C64E0" w:rsidRDefault="00333E5C" w:rsidP="00333E5C">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t>“</w:t>
      </w:r>
      <w:r w:rsidR="00D93A00" w:rsidRPr="008C64E0">
        <w:rPr>
          <w:rFonts w:ascii="Times New Roman" w:hAnsi="Times New Roman" w:cs="Times New Roman"/>
          <w:smallCaps/>
          <w:sz w:val="22"/>
          <w:szCs w:val="22"/>
        </w:rPr>
        <w:t>to us</w:t>
      </w:r>
      <w:r w:rsidR="008C64E0">
        <w:rPr>
          <w:rFonts w:ascii="Times New Roman" w:hAnsi="Times New Roman" w:cs="Times New Roman"/>
          <w:sz w:val="22"/>
          <w:szCs w:val="22"/>
        </w:rPr>
        <w:t>.”</w:t>
      </w:r>
      <w:r w:rsidR="003F4D9E">
        <w:rPr>
          <w:rFonts w:ascii="Times New Roman" w:hAnsi="Times New Roman" w:cs="Times New Roman"/>
          <w:sz w:val="22"/>
          <w:szCs w:val="22"/>
        </w:rPr>
        <w:t xml:space="preserve"> 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601B04">
        <w:rPr>
          <w:rFonts w:ascii="Times New Roman" w:hAnsi="Times New Roman" w:cs="Times New Roman"/>
          <w:noProof/>
          <w:sz w:val="22"/>
          <w:szCs w:val="22"/>
        </w:rPr>
        <w:t>47</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r w:rsidR="00C17040">
        <w:rPr>
          <w:rFonts w:ascii="Times New Roman" w:hAnsi="Times New Roman" w:cs="Times New Roman"/>
          <w:sz w:val="22"/>
          <w:szCs w:val="22"/>
        </w:rPr>
        <w:t xml:space="preserve"> </w:t>
      </w:r>
    </w:p>
    <w:p w14:paraId="20247D52" w14:textId="35EAB772"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t>Bauckham begins, “All the pronouns of v 3 are problematic.”</w:t>
      </w:r>
      <w:r>
        <w:rPr>
          <w:rStyle w:val="FootnoteReference"/>
          <w:rFonts w:ascii="Times New Roman" w:hAnsi="Times New Roman" w:cs="Times New Roman"/>
          <w:sz w:val="22"/>
          <w:szCs w:val="22"/>
        </w:rPr>
        <w:footnoteReference w:id="91"/>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92"/>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93"/>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94"/>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95"/>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96"/>
      </w:r>
      <w:r w:rsidR="007537C7">
        <w:rPr>
          <w:rFonts w:ascii="Times New Roman" w:hAnsi="Times New Roman" w:cs="Times New Roman"/>
          <w:sz w:val="22"/>
          <w:szCs w:val="22"/>
        </w:rPr>
        <w:t xml:space="preserve"> By this, he means that </w:t>
      </w:r>
      <w:r w:rsidR="007537C7">
        <w:rPr>
          <w:rFonts w:ascii="Times New Roman" w:hAnsi="Times New Roman" w:cs="Times New Roman"/>
          <w:sz w:val="22"/>
          <w:szCs w:val="22"/>
        </w:rPr>
        <w:lastRenderedPageBreak/>
        <w:t>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97"/>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not merely the apostles 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98"/>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If there is not a distinction between 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99"/>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100"/>
      </w:r>
    </w:p>
    <w:p w14:paraId="7C45C0D4" w14:textId="77777777"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Pr="008C5529">
        <w:rPr>
          <w:rFonts w:ascii="Times New Roman" w:hAnsi="Times New Roman" w:cs="Times New Roman"/>
          <w:smallCaps/>
          <w:sz w:val="22"/>
          <w:szCs w:val="22"/>
        </w:rPr>
        <w:t>Divine</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101"/>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102"/>
      </w:r>
      <w:r>
        <w:rPr>
          <w:rFonts w:ascii="Times New Roman" w:hAnsi="Times New Roman" w:cs="Times New Roman"/>
          <w:sz w:val="22"/>
          <w:szCs w:val="22"/>
        </w:rPr>
        <w:t xml:space="preserve"> He equates this with the “power” of 1:16.</w:t>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103"/>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104"/>
      </w:r>
    </w:p>
    <w:p w14:paraId="66BD31AF" w14:textId="1B69103A" w:rsidR="009838F6" w:rsidRPr="000C3824"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“Eternal life is not merely the experience of bliss but also involves transformation, so that 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vertAlign w:val="superscript"/>
        </w:rPr>
        <w:footnoteReference w:id="105"/>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106"/>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107"/>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r w:rsidRPr="00FE7821">
        <w:rPr>
          <w:rFonts w:ascii="Times New Roman" w:hAnsi="Times New Roman" w:cs="Times New Roman"/>
          <w:sz w:val="22"/>
          <w:szCs w:val="22"/>
        </w:rPr>
        <w:lastRenderedPageBreak/>
        <w:t xml:space="preserve">Bauckham notes: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108"/>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22BE95A3" w14:textId="64B5C192" w:rsidR="00BA665C" w:rsidRPr="000C4384" w:rsidRDefault="00BA665C" w:rsidP="00BA665C">
      <w:pPr>
        <w:spacing w:line="276" w:lineRule="auto"/>
        <w:rPr>
          <w:rFonts w:ascii="Times New Roman" w:hAnsi="Times New Roman" w:cs="Times New Roman"/>
          <w:sz w:val="16"/>
          <w:szCs w:val="16"/>
        </w:rPr>
      </w:pPr>
      <w:bookmarkStart w:id="37" w:name="TC1"/>
      <w:r>
        <w:rPr>
          <w:rFonts w:ascii="Times New Roman" w:hAnsi="Times New Roman" w:cs="Times New Roman"/>
          <w:b/>
          <w:bCs/>
          <w:sz w:val="16"/>
          <w:szCs w:val="16"/>
        </w:rPr>
        <w:lastRenderedPageBreak/>
        <w:t>Text-Critical Table 1</w:t>
      </w:r>
    </w:p>
    <w:bookmarkEnd w:id="37"/>
    <w:p w14:paraId="047F5B78" w14:textId="77777777" w:rsidR="00BA665C" w:rsidRPr="000C4384" w:rsidRDefault="00BA665C" w:rsidP="00BA665C">
      <w:pPr>
        <w:spacing w:line="276" w:lineRule="auto"/>
        <w:rPr>
          <w:rFonts w:ascii="Times New Roman" w:hAnsi="Times New Roman" w:cs="Times New Roman"/>
          <w:b/>
          <w:bCs/>
          <w:i/>
          <w:iCs/>
          <w:sz w:val="16"/>
          <w:szCs w:val="16"/>
        </w:rPr>
      </w:pPr>
      <w:r>
        <w:rPr>
          <w:rFonts w:ascii="Times New Roman" w:hAnsi="Times New Roman" w:cs="Times New Roman"/>
          <w:b/>
          <w:bCs/>
          <w:i/>
          <w:iCs/>
          <w:sz w:val="16"/>
          <w:szCs w:val="16"/>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C4384" w14:paraId="376A91CF" w14:textId="77777777" w:rsidTr="00162D21">
        <w:tc>
          <w:tcPr>
            <w:tcW w:w="2790" w:type="dxa"/>
            <w:tcBorders>
              <w:top w:val="single" w:sz="12" w:space="0" w:color="auto"/>
              <w:bottom w:val="single" w:sz="12" w:space="0" w:color="auto"/>
            </w:tcBorders>
          </w:tcPr>
          <w:p w14:paraId="24E4C87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Manuscript</w:t>
            </w:r>
          </w:p>
        </w:tc>
        <w:tc>
          <w:tcPr>
            <w:tcW w:w="3150" w:type="dxa"/>
            <w:tcBorders>
              <w:top w:val="single" w:sz="12" w:space="0" w:color="auto"/>
              <w:bottom w:val="single" w:sz="12" w:space="0" w:color="auto"/>
            </w:tcBorders>
          </w:tcPr>
          <w:p w14:paraId="77EC183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Reading</w:t>
            </w:r>
          </w:p>
        </w:tc>
      </w:tr>
      <w:tr w:rsidR="00BA665C" w:rsidRPr="000C4384" w14:paraId="127777AB" w14:textId="77777777" w:rsidTr="00162D21">
        <w:trPr>
          <w:trHeight w:val="109"/>
        </w:trPr>
        <w:tc>
          <w:tcPr>
            <w:tcW w:w="2790" w:type="dxa"/>
          </w:tcPr>
          <w:p w14:paraId="0E688E24" w14:textId="77777777" w:rsidR="00BA665C" w:rsidRPr="000C4384" w:rsidRDefault="00BA665C" w:rsidP="00162D21">
            <w:pPr>
              <w:spacing w:line="276" w:lineRule="auto"/>
              <w:jc w:val="center"/>
              <w:rPr>
                <w:rFonts w:ascii="Times New Roman" w:hAnsi="Times New Roman" w:cs="Times New Roman"/>
                <w:sz w:val="16"/>
                <w:szCs w:val="16"/>
              </w:rPr>
            </w:pPr>
            <w:r w:rsidRPr="0014654D">
              <w:rPr>
                <w:rFonts w:ascii="Times New Roman" w:hAnsi="Times New Roman" w:cs="Times New Roman"/>
                <w:sz w:val="16"/>
                <w:szCs w:val="16"/>
                <w:rtl/>
                <w:lang w:bidi="he-IL"/>
              </w:rPr>
              <w:t>א</w:t>
            </w:r>
            <w:r w:rsidRPr="0014654D">
              <w:rPr>
                <w:rFonts w:ascii="Times New Roman" w:hAnsi="Times New Roman" w:cs="Times New Roman"/>
                <w:sz w:val="16"/>
                <w:szCs w:val="16"/>
                <w:lang w:val="de-DE"/>
              </w:rPr>
              <w:t xml:space="preserve"> A 307. 442. 1735. 1739. 2492 r? vg</w:t>
            </w:r>
            <w:r w:rsidRPr="0014654D">
              <w:rPr>
                <w:rFonts w:ascii="Times New Roman" w:hAnsi="Times New Roman" w:cs="Times New Roman"/>
                <w:sz w:val="16"/>
                <w:szCs w:val="16"/>
                <w:vertAlign w:val="superscript"/>
                <w:lang w:val="de-DE"/>
              </w:rPr>
              <w:t>mss</w:t>
            </w:r>
            <w:r w:rsidRPr="0014654D">
              <w:rPr>
                <w:rFonts w:ascii="Times New Roman" w:hAnsi="Times New Roman" w:cs="Times New Roman"/>
                <w:sz w:val="16"/>
                <w:szCs w:val="16"/>
                <w:lang w:val="de-DE"/>
              </w:rPr>
              <w:t>? bo</w:t>
            </w:r>
          </w:p>
        </w:tc>
        <w:tc>
          <w:tcPr>
            <w:tcW w:w="3150" w:type="dxa"/>
          </w:tcPr>
          <w:p w14:paraId="5C21A9AF"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Christ our Lord”</w:t>
            </w:r>
          </w:p>
        </w:tc>
      </w:tr>
      <w:tr w:rsidR="00BA665C" w:rsidRPr="000C4384" w14:paraId="1EF843A5" w14:textId="77777777" w:rsidTr="00162D21">
        <w:trPr>
          <w:trHeight w:val="109"/>
        </w:trPr>
        <w:tc>
          <w:tcPr>
            <w:tcW w:w="2790" w:type="dxa"/>
          </w:tcPr>
          <w:p w14:paraId="0C368D7A"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442</w:t>
            </w:r>
          </w:p>
        </w:tc>
        <w:tc>
          <w:tcPr>
            <w:tcW w:w="3150" w:type="dxa"/>
          </w:tcPr>
          <w:p w14:paraId="23DE3732"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Savior Jesus Christ our Lord”</w:t>
            </w:r>
          </w:p>
        </w:tc>
      </w:tr>
      <w:tr w:rsidR="00BA665C" w:rsidRPr="000C4384" w14:paraId="4396690D" w14:textId="77777777" w:rsidTr="00162D21">
        <w:trPr>
          <w:trHeight w:val="109"/>
        </w:trPr>
        <w:tc>
          <w:tcPr>
            <w:tcW w:w="2790" w:type="dxa"/>
          </w:tcPr>
          <w:p w14:paraId="3547D98C"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Times New Roman" w:hAnsi="Times New Roman" w:cs="Times New Roman"/>
                <w:sz w:val="16"/>
                <w:szCs w:val="16"/>
                <w:lang w:val="de-DE"/>
              </w:rPr>
              <w:t>5. 33. 81. 436. 642. 2344 r? vg</w:t>
            </w:r>
            <w:r w:rsidRPr="008C698D">
              <w:rPr>
                <w:rFonts w:ascii="Times New Roman" w:hAnsi="Times New Roman" w:cs="Times New Roman"/>
                <w:sz w:val="16"/>
                <w:szCs w:val="16"/>
                <w:vertAlign w:val="superscript"/>
                <w:lang w:val="de-DE"/>
              </w:rPr>
              <w:t>mss</w:t>
            </w:r>
            <w:r w:rsidRPr="008C698D">
              <w:rPr>
                <w:rFonts w:ascii="Times New Roman" w:hAnsi="Times New Roman" w:cs="Times New Roman"/>
                <w:sz w:val="16"/>
                <w:szCs w:val="16"/>
                <w:lang w:val="de-DE"/>
              </w:rPr>
              <w:t>? vg</w:t>
            </w:r>
            <w:r w:rsidRPr="008C698D">
              <w:rPr>
                <w:rFonts w:ascii="Times New Roman" w:hAnsi="Times New Roman" w:cs="Times New Roman"/>
                <w:sz w:val="16"/>
                <w:szCs w:val="16"/>
                <w:vertAlign w:val="superscript"/>
                <w:lang w:val="de-DE"/>
              </w:rPr>
              <w:t>cl</w:t>
            </w:r>
          </w:p>
        </w:tc>
        <w:tc>
          <w:tcPr>
            <w:tcW w:w="3150" w:type="dxa"/>
          </w:tcPr>
          <w:p w14:paraId="2071AA1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Christ Jesus our Lord”</w:t>
            </w:r>
          </w:p>
        </w:tc>
      </w:tr>
      <w:tr w:rsidR="00BA665C" w:rsidRPr="000C4384" w14:paraId="516B13C1" w14:textId="77777777" w:rsidTr="00162D21">
        <w:trPr>
          <w:trHeight w:val="109"/>
        </w:trPr>
        <w:tc>
          <w:tcPr>
            <w:tcW w:w="2790" w:type="dxa"/>
          </w:tcPr>
          <w:p w14:paraId="7C4902DE"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Cambria Math" w:hAnsi="Cambria Math" w:cs="Cambria Math"/>
                <w:sz w:val="16"/>
                <w:szCs w:val="16"/>
                <w:lang w:val="de-DE"/>
              </w:rPr>
              <w:t>𝔓</w:t>
            </w:r>
            <w:r w:rsidRPr="008C698D">
              <w:rPr>
                <w:rFonts w:ascii="Times New Roman" w:hAnsi="Times New Roman" w:cs="Times New Roman"/>
                <w:sz w:val="16"/>
                <w:szCs w:val="16"/>
                <w:vertAlign w:val="superscript"/>
                <w:lang w:val="de-DE"/>
              </w:rPr>
              <w:t>72</w:t>
            </w:r>
          </w:p>
        </w:tc>
        <w:tc>
          <w:tcPr>
            <w:tcW w:w="3150" w:type="dxa"/>
          </w:tcPr>
          <w:p w14:paraId="17FFF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Jesus Christ our Lord”</w:t>
            </w:r>
          </w:p>
        </w:tc>
      </w:tr>
      <w:tr w:rsidR="00BA665C" w:rsidRPr="000C4384" w14:paraId="15BC06E9" w14:textId="77777777" w:rsidTr="00162D21">
        <w:trPr>
          <w:trHeight w:val="109"/>
        </w:trPr>
        <w:tc>
          <w:tcPr>
            <w:tcW w:w="2790" w:type="dxa"/>
            <w:tcBorders>
              <w:bottom w:val="nil"/>
            </w:tcBorders>
          </w:tcPr>
          <w:p w14:paraId="13E1B220" w14:textId="77777777" w:rsidR="00BA665C" w:rsidRPr="000C4384" w:rsidRDefault="00BA665C" w:rsidP="00162D21">
            <w:pPr>
              <w:spacing w:line="276" w:lineRule="auto"/>
              <w:jc w:val="center"/>
              <w:rPr>
                <w:rFonts w:ascii="Times New Roman" w:hAnsi="Times New Roman" w:cs="Times New Roman"/>
                <w:sz w:val="16"/>
                <w:szCs w:val="16"/>
              </w:rPr>
            </w:pPr>
            <w:r w:rsidRPr="00A830E2">
              <w:rPr>
                <w:rFonts w:ascii="Times New Roman" w:hAnsi="Times New Roman" w:cs="Times New Roman"/>
                <w:sz w:val="16"/>
                <w:szCs w:val="16"/>
                <w:lang w:val="de-DE"/>
              </w:rPr>
              <w:t>1611 sy sa</w:t>
            </w:r>
            <w:r w:rsidRPr="00A830E2">
              <w:rPr>
                <w:rFonts w:ascii="Times New Roman" w:hAnsi="Times New Roman" w:cs="Times New Roman"/>
                <w:sz w:val="16"/>
                <w:szCs w:val="16"/>
                <w:vertAlign w:val="superscript"/>
                <w:lang w:val="de-DE"/>
              </w:rPr>
              <w:t>ms</w:t>
            </w:r>
          </w:p>
        </w:tc>
        <w:tc>
          <w:tcPr>
            <w:tcW w:w="3150" w:type="dxa"/>
            <w:tcBorders>
              <w:bottom w:val="nil"/>
            </w:tcBorders>
          </w:tcPr>
          <w:p w14:paraId="547B356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 Jesus Christ”</w:t>
            </w:r>
          </w:p>
        </w:tc>
      </w:tr>
      <w:tr w:rsidR="00BA665C" w:rsidRPr="000C4384" w14:paraId="05B44B72" w14:textId="77777777" w:rsidTr="00162D21">
        <w:trPr>
          <w:trHeight w:val="109"/>
        </w:trPr>
        <w:tc>
          <w:tcPr>
            <w:tcW w:w="2790" w:type="dxa"/>
            <w:tcBorders>
              <w:top w:val="nil"/>
              <w:bottom w:val="nil"/>
            </w:tcBorders>
          </w:tcPr>
          <w:p w14:paraId="6961DA5B" w14:textId="77777777" w:rsidR="00BA665C" w:rsidRPr="000C4384" w:rsidRDefault="00BA665C" w:rsidP="00162D21">
            <w:pPr>
              <w:spacing w:line="276" w:lineRule="auto"/>
              <w:jc w:val="center"/>
              <w:rPr>
                <w:rFonts w:ascii="Times New Roman" w:hAnsi="Times New Roman" w:cs="Times New Roman"/>
                <w:sz w:val="16"/>
                <w:szCs w:val="16"/>
              </w:rPr>
            </w:pPr>
            <w:r w:rsidRPr="009F5030">
              <w:rPr>
                <w:rFonts w:ascii="Times New Roman" w:hAnsi="Times New Roman" w:cs="Times New Roman"/>
                <w:sz w:val="16"/>
                <w:szCs w:val="16"/>
                <w:lang w:val="de-DE"/>
              </w:rPr>
              <w:t xml:space="preserve">P </w:t>
            </w:r>
            <w:r w:rsidRPr="009F5030">
              <w:rPr>
                <w:rFonts w:ascii="Times New Roman" w:hAnsi="Times New Roman" w:cs="Times New Roman"/>
                <w:sz w:val="16"/>
                <w:szCs w:val="16"/>
                <w:lang w:val="el-GR"/>
              </w:rPr>
              <w:t>Ψ</w:t>
            </w:r>
            <w:r w:rsidRPr="009F5030">
              <w:rPr>
                <w:rFonts w:ascii="Times New Roman" w:hAnsi="Times New Roman" w:cs="Times New Roman"/>
                <w:sz w:val="16"/>
                <w:szCs w:val="16"/>
                <w:lang w:val="de-DE"/>
              </w:rPr>
              <w:t xml:space="preserve"> 1175. 1852 vg</w:t>
            </w:r>
            <w:r w:rsidRPr="009F5030">
              <w:rPr>
                <w:rFonts w:ascii="Times New Roman" w:hAnsi="Times New Roman" w:cs="Times New Roman"/>
                <w:sz w:val="16"/>
                <w:szCs w:val="16"/>
                <w:vertAlign w:val="superscript"/>
                <w:lang w:val="de-DE"/>
              </w:rPr>
              <w:t>st.ww</w:t>
            </w:r>
          </w:p>
        </w:tc>
        <w:tc>
          <w:tcPr>
            <w:tcW w:w="3150" w:type="dxa"/>
            <w:tcBorders>
              <w:top w:val="nil"/>
              <w:bottom w:val="nil"/>
            </w:tcBorders>
          </w:tcPr>
          <w:p w14:paraId="6A02BA5C"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w:t>
            </w:r>
          </w:p>
        </w:tc>
      </w:tr>
      <w:tr w:rsidR="00BA665C" w:rsidRPr="000C4384" w14:paraId="16C45A01" w14:textId="77777777" w:rsidTr="00162D21">
        <w:trPr>
          <w:trHeight w:val="109"/>
        </w:trPr>
        <w:tc>
          <w:tcPr>
            <w:tcW w:w="2790" w:type="dxa"/>
            <w:tcBorders>
              <w:top w:val="nil"/>
              <w:bottom w:val="nil"/>
            </w:tcBorders>
          </w:tcPr>
          <w:p w14:paraId="70BEF6B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1243</w:t>
            </w:r>
          </w:p>
        </w:tc>
        <w:tc>
          <w:tcPr>
            <w:tcW w:w="3150" w:type="dxa"/>
            <w:tcBorders>
              <w:top w:val="nil"/>
              <w:bottom w:val="nil"/>
            </w:tcBorders>
          </w:tcPr>
          <w:p w14:paraId="690C4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God”</w:t>
            </w:r>
          </w:p>
        </w:tc>
      </w:tr>
      <w:tr w:rsidR="00BA665C" w:rsidRPr="000C4384" w14:paraId="08CC29B7" w14:textId="77777777" w:rsidTr="00162D21">
        <w:trPr>
          <w:trHeight w:val="109"/>
        </w:trPr>
        <w:tc>
          <w:tcPr>
            <w:tcW w:w="2790" w:type="dxa"/>
            <w:tcBorders>
              <w:top w:val="nil"/>
            </w:tcBorders>
          </w:tcPr>
          <w:p w14:paraId="05BDA47F"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B C 1448 Byz</w:t>
            </w:r>
          </w:p>
        </w:tc>
        <w:tc>
          <w:tcPr>
            <w:tcW w:w="3150" w:type="dxa"/>
            <w:tcBorders>
              <w:top w:val="nil"/>
            </w:tcBorders>
          </w:tcPr>
          <w:p w14:paraId="575C3E3A"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our Lord”</w:t>
            </w:r>
          </w:p>
        </w:tc>
      </w:tr>
    </w:tbl>
    <w:p w14:paraId="266BC2A0" w14:textId="36CF5537" w:rsidR="00BA665C" w:rsidRPr="000C4384" w:rsidRDefault="00BA665C" w:rsidP="00BF1917">
      <w:pPr>
        <w:spacing w:line="276" w:lineRule="auto"/>
        <w:rPr>
          <w:rFonts w:ascii="Times New Roman" w:hAnsi="Times New Roman" w:cs="Times New Roman"/>
          <w:sz w:val="16"/>
          <w:szCs w:val="16"/>
        </w:rPr>
      </w:pPr>
      <w:r w:rsidRPr="000C4384">
        <w:rPr>
          <w:rFonts w:ascii="Times New Roman" w:hAnsi="Times New Roman" w:cs="Times New Roman"/>
          <w:i/>
          <w:iCs/>
          <w:sz w:val="16"/>
          <w:szCs w:val="16"/>
        </w:rPr>
        <w:t xml:space="preserve">Information from </w:t>
      </w:r>
      <w:r w:rsidRPr="0014654D">
        <w:rPr>
          <w:rFonts w:ascii="Times New Roman" w:hAnsi="Times New Roman" w:cs="Times New Roman"/>
          <w:i/>
          <w:iCs/>
          <w:sz w:val="16"/>
          <w:szCs w:val="16"/>
        </w:rPr>
        <w:t xml:space="preserve">Eberhard Nestle and Erwin Nestle, </w:t>
      </w:r>
      <w:r w:rsidRPr="002E509C">
        <w:rPr>
          <w:rFonts w:ascii="Times New Roman" w:hAnsi="Times New Roman" w:cs="Times New Roman"/>
          <w:i/>
          <w:iCs/>
          <w:sz w:val="16"/>
          <w:szCs w:val="16"/>
        </w:rPr>
        <w:t>Nestle-Aland: NTG Apparatus Criticus</w:t>
      </w:r>
      <w:r w:rsidRPr="0014654D">
        <w:rPr>
          <w:rFonts w:ascii="Times New Roman" w:hAnsi="Times New Roman" w:cs="Times New Roman"/>
          <w:i/>
          <w:iCs/>
          <w:sz w:val="16"/>
          <w:szCs w:val="16"/>
        </w:rPr>
        <w:t>, ed. Barbara Aland et al., 28. revidierte Auflage. (Stuttgart: Deutsche Bibelgesellschaft, 2012), 708</w:t>
      </w:r>
      <w:r>
        <w:rPr>
          <w:rFonts w:ascii="Times New Roman" w:hAnsi="Times New Roman" w:cs="Times New Roman"/>
          <w:i/>
          <w:iCs/>
          <w:sz w:val="16"/>
          <w:szCs w:val="16"/>
        </w:rPr>
        <w:t>.</w:t>
      </w:r>
    </w:p>
    <w:p w14:paraId="00D5D6E7"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63D94F28" w14:textId="6AE90C39" w:rsidR="00BA665C" w:rsidRPr="00BA665C" w:rsidRDefault="00BA665C" w:rsidP="00BA665C">
      <w:pPr>
        <w:tabs>
          <w:tab w:val="left" w:pos="1662"/>
        </w:tabs>
        <w:rPr>
          <w:rFonts w:ascii="Times New Roman" w:hAnsi="Times New Roman" w:cs="Times New Roman"/>
          <w:sz w:val="22"/>
          <w:szCs w:val="22"/>
        </w:rPr>
      </w:pPr>
      <w:r>
        <w:rPr>
          <w:rFonts w:ascii="Times New Roman" w:hAnsi="Times New Roman" w:cs="Times New Roman"/>
          <w:sz w:val="22"/>
          <w:szCs w:val="22"/>
        </w:rPr>
        <w:lastRenderedPageBreak/>
        <w:t>Schreiner agrees with Bauckham: “The immediate antecedent in v. 2 is Christ rather than God, and hence a reference to Christ would be more natural.”</w:t>
      </w:r>
      <w:r>
        <w:rPr>
          <w:rStyle w:val="FootnoteReference"/>
          <w:rFonts w:ascii="Times New Roman" w:hAnsi="Times New Roman" w:cs="Times New Roman"/>
          <w:sz w:val="22"/>
          <w:szCs w:val="22"/>
        </w:rPr>
        <w:footnoteReference w:id="109"/>
      </w:r>
      <w:r>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Pr>
          <w:rFonts w:ascii="Times New Roman" w:hAnsi="Times New Roman" w:cs="Times New Roman"/>
          <w:i/>
          <w:iCs/>
          <w:sz w:val="22"/>
          <w:szCs w:val="22"/>
        </w:rPr>
        <w:t>glory and goodness</w:t>
      </w:r>
      <w:r>
        <w:rPr>
          <w:rFonts w:ascii="Times New Roman" w:hAnsi="Times New Roman" w:cs="Times New Roman"/>
          <w:sz w:val="22"/>
          <w:szCs w:val="22"/>
        </w:rPr>
        <w:t xml:space="preserve"> are more appropriate to him than the father.”</w:t>
      </w:r>
      <w:r>
        <w:rPr>
          <w:rStyle w:val="FootnoteReference"/>
          <w:rFonts w:ascii="Times New Roman" w:hAnsi="Times New Roman" w:cs="Times New Roman"/>
          <w:sz w:val="22"/>
          <w:szCs w:val="22"/>
        </w:rPr>
        <w:footnoteReference w:id="110"/>
      </w:r>
      <w:r>
        <w:rPr>
          <w:rFonts w:ascii="Times New Roman" w:hAnsi="Times New Roman" w:cs="Times New Roman"/>
          <w:sz w:val="22"/>
          <w:szCs w:val="22"/>
        </w:rPr>
        <w:t xml:space="preserve"> Mayor too, stating, “If two Persons are mentioned in v. 2, it would seem most natural to understand </w:t>
      </w:r>
      <w:r>
        <w:rPr>
          <w:rFonts w:ascii="Times New Roman" w:hAnsi="Times New Roman" w:cs="Times New Roman"/>
          <w:sz w:val="22"/>
          <w:szCs w:val="22"/>
          <w:lang w:val="el-GR"/>
        </w:rPr>
        <w:t>αὐτοῦ</w:t>
      </w:r>
      <w:r>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Pr>
          <w:rStyle w:val="FootnoteReference"/>
          <w:rFonts w:ascii="Times New Roman" w:hAnsi="Times New Roman" w:cs="Times New Roman"/>
          <w:sz w:val="22"/>
          <w:szCs w:val="22"/>
        </w:rPr>
        <w:footnoteReference w:id="111"/>
      </w:r>
      <w:r>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112"/>
      </w:r>
      <w:r w:rsidR="001D29FE">
        <w:rPr>
          <w:rFonts w:ascii="Times New Roman" w:hAnsi="Times New Roman" w:cs="Times New Roman"/>
          <w:sz w:val="22"/>
          <w:szCs w:val="22"/>
        </w:rPr>
        <w:t xml:space="preserve"> Schreiner agrees, observing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113"/>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114"/>
      </w:r>
    </w:p>
    <w:p w14:paraId="133A0B74" w14:textId="683007B8"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115"/>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Further confirmation that 2 Peter refers to the calling of Christians in general, not apostles in particular, is found in </w:t>
      </w:r>
      <w:r w:rsidR="00CB32EC">
        <w:rPr>
          <w:rFonts w:ascii="Times New Roman" w:hAnsi="Times New Roman" w:cs="Times New Roman"/>
          <w:sz w:val="22"/>
          <w:szCs w:val="22"/>
        </w:rPr>
        <w:t xml:space="preserve">[2 Peter] </w:t>
      </w:r>
      <w:r w:rsidR="00555F82" w:rsidRPr="00555F82">
        <w:rPr>
          <w:rFonts w:ascii="Times New Roman" w:hAnsi="Times New Roman" w:cs="Times New Roman"/>
          <w:sz w:val="22"/>
          <w:szCs w:val="22"/>
        </w:rPr>
        <w:lastRenderedPageBreak/>
        <w:t>1:10, which 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116"/>
      </w:r>
      <w:r w:rsidR="00D67044">
        <w:rPr>
          <w:rFonts w:ascii="Times New Roman" w:hAnsi="Times New Roman" w:cs="Times New Roman"/>
          <w:sz w:val="22"/>
          <w:szCs w:val="22"/>
        </w:rPr>
        <w:t xml:space="preserve"> I do not disagree that 1:10 is about Christians in general. However, I think Peter’s point in here that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B16765">
        <w:rPr>
          <w:rFonts w:ascii="Times New Roman" w:hAnsi="Times New Roman" w:cs="Times New Roman"/>
          <w:sz w:val="22"/>
          <w:szCs w:val="22"/>
        </w:rPr>
        <w:t>, 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117"/>
      </w:r>
      <w:r w:rsidR="00110A1B">
        <w:rPr>
          <w:rFonts w:ascii="Times New Roman" w:hAnsi="Times New Roman" w:cs="Times New Roman"/>
          <w:sz w:val="22"/>
          <w:szCs w:val="22"/>
        </w:rPr>
        <w:t xml:space="preserve"> For more on these verses I have summarized, see below.</w:t>
      </w:r>
    </w:p>
    <w:p w14:paraId="16E6B37E" w14:textId="3556F788"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118"/>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commentRangeStart w:id="38"/>
      <w:r w:rsidR="00CA6D24">
        <w:rPr>
          <w:rStyle w:val="FootnoteReference"/>
          <w:rFonts w:ascii="Times New Roman" w:hAnsi="Times New Roman" w:cs="Times New Roman"/>
          <w:sz w:val="22"/>
          <w:szCs w:val="22"/>
        </w:rPr>
        <w:footnoteReference w:id="119"/>
      </w:r>
      <w:commentRangeEnd w:id="38"/>
      <w:r w:rsidR="00B067F0">
        <w:rPr>
          <w:rStyle w:val="CommentReference"/>
          <w:rFonts w:ascii="Times New Roman" w:hAnsi="Times New Roman" w:cs="Times New Roman"/>
          <w:sz w:val="22"/>
          <w:szCs w:val="22"/>
        </w:rPr>
        <w:commentReference w:id="38"/>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120"/>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121"/>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122"/>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xml:space="preserve">,” and “The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vertAlign w:val="superscript"/>
        </w:rPr>
        <w:footnoteReference w:id="123"/>
      </w:r>
      <w:r w:rsidR="00A020A9">
        <w:rPr>
          <w:rFonts w:ascii="Times New Roman" w:hAnsi="Times New Roman" w:cs="Times New Roman"/>
          <w:sz w:val="22"/>
          <w:szCs w:val="22"/>
        </w:rPr>
        <w:t xml:space="preserve"> </w:t>
      </w:r>
      <w:r w:rsidR="00A020A9">
        <w:rPr>
          <w:rFonts w:ascii="Times New Roman" w:hAnsi="Times New Roman" w:cs="Times New Roman"/>
          <w:sz w:val="22"/>
          <w:szCs w:val="22"/>
        </w:rPr>
        <w:lastRenderedPageBreak/>
        <w:t>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124"/>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‘Glory’ … here refers to Christ’s splendor and majesty as a divine being, not his “fame or honor.”</w:t>
      </w:r>
      <w:r w:rsidR="00132A7C">
        <w:rPr>
          <w:rStyle w:val="FootnoteReference"/>
          <w:rFonts w:ascii="Times New Roman" w:hAnsi="Times New Roman" w:cs="Times New Roman"/>
          <w:sz w:val="22"/>
          <w:szCs w:val="22"/>
        </w:rPr>
        <w:footnoteReference w:id="125"/>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 refers to the moral life of believers in 1:5.”</w:t>
      </w:r>
      <w:r w:rsidR="00801BF5" w:rsidRPr="00801BF5">
        <w:rPr>
          <w:rFonts w:ascii="Times New Roman" w:hAnsi="Times New Roman" w:cs="Times New Roman"/>
          <w:sz w:val="22"/>
          <w:szCs w:val="22"/>
          <w:vertAlign w:val="superscript"/>
        </w:rPr>
        <w:footnoteReference w:id="126"/>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127"/>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128"/>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129"/>
      </w:r>
      <w:r w:rsidR="006331F2">
        <w:rPr>
          <w:rFonts w:ascii="Times New Roman" w:hAnsi="Times New Roman" w:cs="Times New Roman"/>
          <w:sz w:val="22"/>
          <w:szCs w:val="22"/>
        </w:rPr>
        <w:t xml:space="preserve"> Similarly, 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130"/>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w:t>
      </w:r>
      <w:r w:rsidR="004D3237">
        <w:rPr>
          <w:rFonts w:ascii="Times New Roman" w:hAnsi="Times New Roman" w:cs="Times New Roman"/>
          <w:sz w:val="22"/>
          <w:szCs w:val="22"/>
        </w:rPr>
        <w:lastRenderedPageBreak/>
        <w:t>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131"/>
      </w:r>
    </w:p>
    <w:p w14:paraId="2402FCD3" w14:textId="10C89585" w:rsidR="00BD2B17"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14:paraId="2189EF2D" w14:textId="6041161B" w:rsidR="00FB59EF" w:rsidRDefault="00177014" w:rsidP="00177014">
      <w:pPr>
        <w:ind w:firstLine="540"/>
        <w:rPr>
          <w:rFonts w:ascii="Times New Roman" w:hAnsi="Times New Roman" w:cs="Times New Roman"/>
          <w:sz w:val="22"/>
          <w:szCs w:val="22"/>
        </w:rPr>
      </w:pPr>
      <w:r>
        <w:rPr>
          <w:rFonts w:ascii="Times New Roman" w:hAnsi="Times New Roman" w:cs="Times New Roman"/>
          <w:b/>
          <w:bCs/>
          <w:sz w:val="22"/>
          <w:szCs w:val="22"/>
        </w:rPr>
        <w:t>4</w:t>
      </w:r>
      <w:r>
        <w:rPr>
          <w:rFonts w:ascii="Times New Roman" w:hAnsi="Times New Roman" w:cs="Times New Roman"/>
          <w:sz w:val="22"/>
          <w:szCs w:val="22"/>
        </w:rPr>
        <w:tab/>
      </w:r>
      <w:r w:rsidR="009920EA">
        <w:rPr>
          <w:rFonts w:ascii="Times New Roman" w:hAnsi="Times New Roman" w:cs="Times New Roman"/>
          <w:sz w:val="22"/>
          <w:szCs w:val="22"/>
        </w:rPr>
        <w:t>“</w:t>
      </w:r>
      <w:r w:rsidR="009920EA" w:rsidRPr="009920EA">
        <w:rPr>
          <w:rFonts w:ascii="Times New Roman" w:hAnsi="Times New Roman" w:cs="Times New Roman"/>
          <w:smallCaps/>
          <w:sz w:val="22"/>
          <w:szCs w:val="22"/>
        </w:rPr>
        <w:t>For by these He has granted to us precious and magnificent promises</w:t>
      </w:r>
      <w:r w:rsidR="009920EA">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392D1398" w:rsidR="001E7FEB" w:rsidRDefault="00E46CED" w:rsidP="002F085B">
      <w:pPr>
        <w:ind w:firstLine="540"/>
        <w:rPr>
          <w:rFonts w:ascii="Times New Roman" w:hAnsi="Times New Roman" w:cs="Times New Roman"/>
          <w:sz w:val="22"/>
          <w:szCs w:val="22"/>
        </w:rPr>
      </w:pPr>
      <w:r>
        <w:rPr>
          <w:rFonts w:ascii="Times New Roman" w:hAnsi="Times New Roman" w:cs="Times New Roman"/>
          <w:sz w:val="22"/>
          <w:szCs w:val="22"/>
        </w:rPr>
        <w:t>Bauckham</w:t>
      </w:r>
      <w:r w:rsidR="006E49A3">
        <w:rPr>
          <w:rFonts w:ascii="Times New Roman" w:hAnsi="Times New Roman" w:cs="Times New Roman"/>
          <w:sz w:val="22"/>
          <w:szCs w:val="22"/>
        </w:rPr>
        <w:t xml:space="preserve"> states, “By his saving activity Christ gave not only what is requisite for godly life in the present, but also promises for the future.”</w:t>
      </w:r>
      <w:r w:rsidR="006E49A3">
        <w:rPr>
          <w:rStyle w:val="FootnoteReference"/>
          <w:rFonts w:ascii="Times New Roman" w:hAnsi="Times New Roman" w:cs="Times New Roman"/>
          <w:sz w:val="22"/>
          <w:szCs w:val="22"/>
        </w:rPr>
        <w:footnoteReference w:id="132"/>
      </w:r>
      <w:r w:rsidR="000759E2">
        <w:rPr>
          <w:rFonts w:ascii="Times New Roman" w:hAnsi="Times New Roman" w:cs="Times New Roman"/>
          <w:sz w:val="22"/>
          <w:szCs w:val="22"/>
        </w:rPr>
        <w:t xml:space="preserve"> He notes that </w:t>
      </w:r>
      <w:r w:rsidR="000759E2">
        <w:rPr>
          <w:rFonts w:ascii="Times New Roman" w:hAnsi="Times New Roman" w:cs="Times New Roman"/>
          <w:sz w:val="22"/>
          <w:szCs w:val="22"/>
          <w:lang w:val="el-GR"/>
        </w:rPr>
        <w:t>ἐπαγγέλμα</w:t>
      </w:r>
      <w:r w:rsidR="000759E2">
        <w:rPr>
          <w:rFonts w:ascii="Times New Roman" w:hAnsi="Times New Roman" w:cs="Times New Roman"/>
          <w:sz w:val="22"/>
          <w:szCs w:val="22"/>
        </w:rPr>
        <w:t xml:space="preserve"> (“promise”)</w:t>
      </w:r>
      <w:r w:rsidR="00FB3C09">
        <w:rPr>
          <w:rFonts w:ascii="Times New Roman" w:hAnsi="Times New Roman" w:cs="Times New Roman"/>
          <w:sz w:val="22"/>
          <w:szCs w:val="22"/>
        </w:rPr>
        <w:t xml:space="preserve"> could mean “the thing promised” which would give the sense, “Christ has granted us the gifts which had previously been promised (in OT times?).”</w:t>
      </w:r>
      <w:r w:rsidR="00FB3C09">
        <w:rPr>
          <w:rStyle w:val="FootnoteReference"/>
          <w:rFonts w:ascii="Times New Roman" w:hAnsi="Times New Roman" w:cs="Times New Roman"/>
          <w:sz w:val="22"/>
          <w:szCs w:val="22"/>
        </w:rPr>
        <w:footnoteReference w:id="133"/>
      </w:r>
      <w:r w:rsidR="00FB3C09">
        <w:rPr>
          <w:rFonts w:ascii="Times New Roman" w:hAnsi="Times New Roman" w:cs="Times New Roman"/>
          <w:sz w:val="22"/>
          <w:szCs w:val="22"/>
        </w:rPr>
        <w:t xml:space="preserve"> </w:t>
      </w:r>
      <w:r w:rsidR="000F092E">
        <w:rPr>
          <w:rFonts w:ascii="Times New Roman" w:hAnsi="Times New Roman" w:cs="Times New Roman"/>
          <w:sz w:val="22"/>
          <w:szCs w:val="22"/>
        </w:rPr>
        <w:t xml:space="preserve">This is the interpretation those who see the second half of verse 4 </w:t>
      </w:r>
      <w:r w:rsidR="00843454">
        <w:rPr>
          <w:rFonts w:ascii="Times New Roman" w:hAnsi="Times New Roman" w:cs="Times New Roman"/>
          <w:sz w:val="22"/>
          <w:szCs w:val="22"/>
        </w:rPr>
        <w:t xml:space="preserve">as referring to Christian conversion </w:t>
      </w:r>
      <w:r w:rsidR="003C1580">
        <w:rPr>
          <w:rFonts w:ascii="Times New Roman" w:hAnsi="Times New Roman" w:cs="Times New Roman"/>
          <w:sz w:val="22"/>
          <w:szCs w:val="22"/>
        </w:rPr>
        <w:t>and baptism</w:t>
      </w:r>
      <w:r w:rsidR="000F092E">
        <w:rPr>
          <w:rFonts w:ascii="Times New Roman" w:hAnsi="Times New Roman" w:cs="Times New Roman"/>
          <w:sz w:val="22"/>
          <w:szCs w:val="22"/>
        </w:rPr>
        <w:t xml:space="preserve">. Bauckham disputes it, saying, “It is more natural, and in line with the letter’s general emphasis on the promises for the future (3:4, 9, 13; cf. 1:11, 6, 19), to think of promises </w:t>
      </w:r>
      <w:r w:rsidR="000F092E">
        <w:rPr>
          <w:rFonts w:ascii="Times New Roman" w:hAnsi="Times New Roman" w:cs="Times New Roman"/>
          <w:sz w:val="22"/>
          <w:szCs w:val="22"/>
        </w:rPr>
        <w:lastRenderedPageBreak/>
        <w:t>which Christ gave.”</w:t>
      </w:r>
      <w:r w:rsidR="000F092E">
        <w:rPr>
          <w:rStyle w:val="FootnoteReference"/>
          <w:rFonts w:ascii="Times New Roman" w:hAnsi="Times New Roman" w:cs="Times New Roman"/>
          <w:sz w:val="22"/>
          <w:szCs w:val="22"/>
        </w:rPr>
        <w:footnoteReference w:id="134"/>
      </w:r>
      <w:r w:rsidR="00BC686E">
        <w:rPr>
          <w:rFonts w:ascii="Times New Roman" w:hAnsi="Times New Roman" w:cs="Times New Roman"/>
          <w:sz w:val="22"/>
          <w:szCs w:val="22"/>
        </w:rPr>
        <w:t xml:space="preserve"> Schreiner</w:t>
      </w:r>
      <w:r w:rsidR="00014BA6">
        <w:rPr>
          <w:rFonts w:ascii="Times New Roman" w:hAnsi="Times New Roman" w:cs="Times New Roman"/>
          <w:sz w:val="22"/>
          <w:szCs w:val="22"/>
        </w:rPr>
        <w:t xml:space="preserve"> also</w:t>
      </w:r>
      <w:r w:rsidR="00BC686E">
        <w:rPr>
          <w:rFonts w:ascii="Times New Roman" w:hAnsi="Times New Roman" w:cs="Times New Roman"/>
          <w:sz w:val="22"/>
          <w:szCs w:val="22"/>
        </w:rPr>
        <w:t xml:space="preserve"> connects “promises” with 2 Peter 3, where the mockers (in his opinion, the false teachers)</w:t>
      </w:r>
      <w:r w:rsidR="008D12FC">
        <w:rPr>
          <w:rFonts w:ascii="Times New Roman" w:hAnsi="Times New Roman" w:cs="Times New Roman"/>
          <w:sz w:val="22"/>
          <w:szCs w:val="22"/>
        </w:rPr>
        <w:t xml:space="preserve"> denying Christ’s promise of the second coming.</w:t>
      </w:r>
      <w:r w:rsidR="008D12FC">
        <w:rPr>
          <w:rStyle w:val="FootnoteReference"/>
          <w:rFonts w:ascii="Times New Roman" w:hAnsi="Times New Roman" w:cs="Times New Roman"/>
          <w:sz w:val="22"/>
          <w:szCs w:val="22"/>
        </w:rPr>
        <w:footnoteReference w:id="135"/>
      </w:r>
      <w:r w:rsidR="008D12FC">
        <w:rPr>
          <w:rFonts w:ascii="Times New Roman" w:hAnsi="Times New Roman" w:cs="Times New Roman"/>
          <w:sz w:val="22"/>
          <w:szCs w:val="22"/>
        </w:rPr>
        <w:t xml:space="preserve"> He writes, “Peter anticipated here later </w:t>
      </w:r>
      <w:r w:rsidR="00275290">
        <w:rPr>
          <w:rFonts w:ascii="Times New Roman" w:hAnsi="Times New Roman" w:cs="Times New Roman"/>
          <w:sz w:val="22"/>
          <w:szCs w:val="22"/>
        </w:rPr>
        <w:t>criticisms</w:t>
      </w:r>
      <w:r w:rsidR="008D12FC">
        <w:rPr>
          <w:rFonts w:ascii="Times New Roman" w:hAnsi="Times New Roman" w:cs="Times New Roman"/>
          <w:sz w:val="22"/>
          <w:szCs w:val="22"/>
        </w:rPr>
        <w:t xml:space="preserve"> of the false teachers, for by denying the coming of the Lord they undercut the gospel </w:t>
      </w:r>
      <w:r w:rsidR="00275290">
        <w:rPr>
          <w:rFonts w:ascii="Times New Roman" w:hAnsi="Times New Roman" w:cs="Times New Roman"/>
          <w:sz w:val="22"/>
          <w:szCs w:val="22"/>
        </w:rPr>
        <w:t>t</w:t>
      </w:r>
      <w:r w:rsidR="008D12FC">
        <w:rPr>
          <w:rFonts w:ascii="Times New Roman" w:hAnsi="Times New Roman" w:cs="Times New Roman"/>
          <w:sz w:val="22"/>
          <w:szCs w:val="22"/>
        </w:rPr>
        <w:t xml:space="preserve">hat promises </w:t>
      </w:r>
      <w:r w:rsidR="00275290">
        <w:rPr>
          <w:rFonts w:ascii="Times New Roman" w:hAnsi="Times New Roman" w:cs="Times New Roman"/>
          <w:sz w:val="22"/>
          <w:szCs w:val="22"/>
        </w:rPr>
        <w:t>moral perfection when Christ returns. If there is no future coming of Christ, their salvation does not include the promise of likeness to God, and the gospel is a shame.”</w:t>
      </w:r>
      <w:r w:rsidR="00275290">
        <w:rPr>
          <w:rStyle w:val="FootnoteReference"/>
          <w:rFonts w:ascii="Times New Roman" w:hAnsi="Times New Roman" w:cs="Times New Roman"/>
          <w:sz w:val="22"/>
          <w:szCs w:val="22"/>
        </w:rPr>
        <w:footnoteReference w:id="136"/>
      </w:r>
    </w:p>
    <w:p w14:paraId="636A587C" w14:textId="7424751E" w:rsidR="008B2E6F" w:rsidRDefault="005C33DF" w:rsidP="008B2E6F">
      <w:pPr>
        <w:ind w:firstLine="540"/>
        <w:rPr>
          <w:rFonts w:ascii="Times New Roman" w:hAnsi="Times New Roman" w:cs="Times New Roman"/>
          <w:sz w:val="22"/>
          <w:szCs w:val="22"/>
        </w:rPr>
      </w:pPr>
      <w:r>
        <w:rPr>
          <w:rFonts w:ascii="Times New Roman" w:hAnsi="Times New Roman" w:cs="Times New Roman"/>
          <w:sz w:val="22"/>
          <w:szCs w:val="22"/>
        </w:rPr>
        <w:t>Green comments, “</w:t>
      </w:r>
      <w:r w:rsidRPr="005C33DF">
        <w:rPr>
          <w:rFonts w:ascii="Times New Roman" w:hAnsi="Times New Roman" w:cs="Times New Roman"/>
          <w:sz w:val="22"/>
          <w:szCs w:val="22"/>
        </w:rPr>
        <w:t>Like Paul, Peter begins with the theological indicative. They are in God’s family; they have left the world; they possess precious promises; they know Christ. That is the basis for his ethical imperative, which comes so strongly in the succeeding verses. They must become in practice what they already are in God’s sight</w:t>
      </w:r>
      <w:r>
        <w:rPr>
          <w:rFonts w:ascii="Times New Roman" w:hAnsi="Times New Roman" w:cs="Times New Roman"/>
          <w:sz w:val="22"/>
          <w:szCs w:val="22"/>
        </w:rPr>
        <w:t>.”</w:t>
      </w:r>
      <w:r w:rsidRPr="005C33DF">
        <w:rPr>
          <w:rFonts w:ascii="Times New Roman" w:hAnsi="Times New Roman" w:cs="Times New Roman"/>
          <w:sz w:val="22"/>
          <w:szCs w:val="22"/>
          <w:vertAlign w:val="superscript"/>
        </w:rPr>
        <w:footnoteReference w:id="137"/>
      </w:r>
    </w:p>
    <w:p w14:paraId="65A3FEFF" w14:textId="0E8DA7E4" w:rsidR="00E763D7" w:rsidRDefault="00E763D7" w:rsidP="008B2E6F">
      <w:pPr>
        <w:ind w:firstLine="540"/>
        <w:rPr>
          <w:rFonts w:ascii="Times New Roman" w:hAnsi="Times New Roman" w:cs="Times New Roman"/>
          <w:sz w:val="22"/>
          <w:szCs w:val="22"/>
        </w:rPr>
      </w:pPr>
      <w:r>
        <w:rPr>
          <w:rFonts w:ascii="Times New Roman" w:hAnsi="Times New Roman" w:cs="Times New Roman"/>
          <w:sz w:val="22"/>
          <w:szCs w:val="22"/>
        </w:rPr>
        <w:t>Schreiner sees the “promises” Peter mentions as probably a reference to the second half of the verse</w:t>
      </w:r>
      <w:r w:rsidR="00196316">
        <w:rPr>
          <w:rFonts w:ascii="Times New Roman" w:hAnsi="Times New Roman" w:cs="Times New Roman"/>
          <w:sz w:val="22"/>
          <w:szCs w:val="22"/>
        </w:rPr>
        <w:t>—</w:t>
      </w:r>
      <w:r>
        <w:rPr>
          <w:rFonts w:ascii="Times New Roman" w:hAnsi="Times New Roman" w:cs="Times New Roman"/>
          <w:sz w:val="22"/>
          <w:szCs w:val="22"/>
        </w:rPr>
        <w:t>th</w:t>
      </w:r>
      <w:r w:rsidR="00196316">
        <w:rPr>
          <w:rFonts w:ascii="Times New Roman" w:hAnsi="Times New Roman" w:cs="Times New Roman"/>
          <w:sz w:val="22"/>
          <w:szCs w:val="22"/>
        </w:rPr>
        <w:t>at Christians can “become partakers of the divine nature.”</w:t>
      </w:r>
      <w:r w:rsidR="00196316">
        <w:rPr>
          <w:rStyle w:val="FootnoteReference"/>
          <w:rFonts w:ascii="Times New Roman" w:hAnsi="Times New Roman" w:cs="Times New Roman"/>
          <w:sz w:val="22"/>
          <w:szCs w:val="22"/>
        </w:rPr>
        <w:footnoteReference w:id="138"/>
      </w:r>
    </w:p>
    <w:p w14:paraId="3CCBA36A" w14:textId="67F6E453" w:rsidR="009F1CB1" w:rsidRDefault="009F1CB1" w:rsidP="008B2E6F">
      <w:pPr>
        <w:ind w:firstLine="540"/>
        <w:rPr>
          <w:rFonts w:ascii="Times New Roman" w:hAnsi="Times New Roman" w:cs="Times New Roman"/>
          <w:sz w:val="22"/>
          <w:szCs w:val="22"/>
        </w:rPr>
      </w:pPr>
      <w:r>
        <w:rPr>
          <w:rFonts w:ascii="Times New Roman" w:hAnsi="Times New Roman" w:cs="Times New Roman"/>
          <w:sz w:val="22"/>
          <w:szCs w:val="22"/>
        </w:rPr>
        <w:t>“</w:t>
      </w:r>
      <w:r w:rsidRPr="009F1CB1">
        <w:rPr>
          <w:rFonts w:ascii="Times New Roman" w:hAnsi="Times New Roman" w:cs="Times New Roman"/>
          <w:smallCaps/>
          <w:sz w:val="22"/>
          <w:szCs w:val="22"/>
        </w:rPr>
        <w:t xml:space="preserve">So that by them you may become partakers of </w:t>
      </w:r>
      <w:commentRangeStart w:id="39"/>
      <w:r w:rsidRPr="009F1CB1">
        <w:rPr>
          <w:rFonts w:ascii="Times New Roman" w:hAnsi="Times New Roman" w:cs="Times New Roman"/>
          <w:smallCaps/>
          <w:sz w:val="22"/>
          <w:szCs w:val="22"/>
        </w:rPr>
        <w:t>the divine nature</w:t>
      </w:r>
      <w:commentRangeEnd w:id="39"/>
      <w:r w:rsidR="0038038F">
        <w:rPr>
          <w:rStyle w:val="CommentReference"/>
          <w:rFonts w:ascii="Times New Roman" w:hAnsi="Times New Roman" w:cs="Times New Roman"/>
          <w:sz w:val="22"/>
          <w:szCs w:val="22"/>
        </w:rPr>
        <w:commentReference w:id="39"/>
      </w:r>
      <w:r>
        <w:rPr>
          <w:rFonts w:ascii="Times New Roman" w:hAnsi="Times New Roman" w:cs="Times New Roman"/>
          <w:sz w:val="22"/>
          <w:szCs w:val="22"/>
        </w:rPr>
        <w:t>.”</w:t>
      </w:r>
      <w:r w:rsidR="00DB2B9E">
        <w:rPr>
          <w:rFonts w:ascii="Times New Roman" w:hAnsi="Times New Roman" w:cs="Times New Roman"/>
          <w:sz w:val="22"/>
          <w:szCs w:val="22"/>
        </w:rPr>
        <w:t xml:space="preserve"> </w:t>
      </w:r>
      <w:r w:rsidR="002426D5">
        <w:rPr>
          <w:rFonts w:ascii="Times New Roman" w:hAnsi="Times New Roman" w:cs="Times New Roman"/>
          <w:sz w:val="22"/>
          <w:szCs w:val="22"/>
        </w:rPr>
        <w:t>As has been stated before, “So that by them you” seems to me to be a reference to Peter’s audience. The apostles were given promises by Jesus which they used, told, and gave to the people they converted.</w:t>
      </w:r>
      <w:r w:rsidR="006C51E2">
        <w:rPr>
          <w:rFonts w:ascii="Times New Roman" w:hAnsi="Times New Roman" w:cs="Times New Roman"/>
          <w:sz w:val="22"/>
          <w:szCs w:val="22"/>
        </w:rPr>
        <w:t xml:space="preserve"> It was by the blessings Christ gave to the apostles, such as the Holy Spirit, which they used to bless </w:t>
      </w:r>
      <w:r w:rsidR="004C2AC8">
        <w:rPr>
          <w:rFonts w:ascii="Times New Roman" w:hAnsi="Times New Roman" w:cs="Times New Roman"/>
          <w:sz w:val="22"/>
          <w:szCs w:val="22"/>
        </w:rPr>
        <w:t>Christendom.</w:t>
      </w:r>
    </w:p>
    <w:p w14:paraId="346FDEE5" w14:textId="15609471" w:rsidR="002B649E" w:rsidRDefault="004C2AC8" w:rsidP="008B2E6F">
      <w:pPr>
        <w:ind w:firstLine="540"/>
        <w:rPr>
          <w:rFonts w:ascii="Times New Roman" w:hAnsi="Times New Roman" w:cs="Times New Roman"/>
          <w:sz w:val="22"/>
          <w:szCs w:val="22"/>
        </w:rPr>
      </w:pPr>
      <w:r>
        <w:rPr>
          <w:rFonts w:ascii="Times New Roman" w:hAnsi="Times New Roman" w:cs="Times New Roman"/>
          <w:sz w:val="22"/>
          <w:szCs w:val="22"/>
        </w:rPr>
        <w:t>What does Peter mean here by “become partakers of the divine nature”?</w:t>
      </w:r>
      <w:r w:rsidR="00D349C8">
        <w:rPr>
          <w:rFonts w:ascii="Times New Roman" w:hAnsi="Times New Roman" w:cs="Times New Roman"/>
          <w:sz w:val="22"/>
          <w:szCs w:val="22"/>
        </w:rPr>
        <w:t xml:space="preserve"> Some of the Greek patristic and Eastern Orthodox doctrines use this text to prove “the deification of man,” which it does not.</w:t>
      </w:r>
      <w:r w:rsidR="00D349C8">
        <w:rPr>
          <w:rStyle w:val="FootnoteReference"/>
          <w:rFonts w:ascii="Times New Roman" w:hAnsi="Times New Roman" w:cs="Times New Roman"/>
          <w:sz w:val="22"/>
          <w:szCs w:val="22"/>
        </w:rPr>
        <w:footnoteReference w:id="139"/>
      </w:r>
      <w:r>
        <w:rPr>
          <w:rFonts w:ascii="Times New Roman" w:hAnsi="Times New Roman" w:cs="Times New Roman"/>
          <w:sz w:val="22"/>
          <w:szCs w:val="22"/>
        </w:rPr>
        <w:t xml:space="preserve"> </w:t>
      </w:r>
      <w:r w:rsidR="0029568E">
        <w:rPr>
          <w:rFonts w:ascii="Times New Roman" w:hAnsi="Times New Roman" w:cs="Times New Roman"/>
          <w:sz w:val="22"/>
          <w:szCs w:val="22"/>
        </w:rPr>
        <w:t>It must be said that Peter does not mean Christians “become God</w:t>
      </w:r>
      <w:r w:rsidR="005F5713">
        <w:rPr>
          <w:rFonts w:ascii="Times New Roman" w:hAnsi="Times New Roman" w:cs="Times New Roman"/>
          <w:sz w:val="22"/>
          <w:szCs w:val="22"/>
        </w:rPr>
        <w:t xml:space="preserve">.” Christians do not become “mini-gods” with God’s supernatural </w:t>
      </w:r>
      <w:r w:rsidR="0021468C">
        <w:rPr>
          <w:rFonts w:ascii="Times New Roman" w:hAnsi="Times New Roman" w:cs="Times New Roman"/>
          <w:sz w:val="22"/>
          <w:szCs w:val="22"/>
        </w:rPr>
        <w:t>abilities and cosmic status. Bauckham writes,</w:t>
      </w:r>
    </w:p>
    <w:p w14:paraId="7906D931" w14:textId="1BA7004C" w:rsidR="002B649E" w:rsidRDefault="002B649E" w:rsidP="002B649E">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It is not very likely that participation in God’s own essence is intended. Not participation in </w:t>
      </w:r>
      <w:r>
        <w:rPr>
          <w:rFonts w:ascii="Times New Roman" w:hAnsi="Times New Roman" w:cs="Times New Roman"/>
          <w:i/>
          <w:iCs/>
          <w:sz w:val="22"/>
          <w:szCs w:val="22"/>
        </w:rPr>
        <w:t>God</w:t>
      </w:r>
      <w:r>
        <w:rPr>
          <w:rFonts w:ascii="Times New Roman" w:hAnsi="Times New Roman" w:cs="Times New Roman"/>
          <w:sz w:val="22"/>
          <w:szCs w:val="22"/>
        </w:rPr>
        <w:t xml:space="preserve">, but in the </w:t>
      </w:r>
      <w:r>
        <w:rPr>
          <w:rFonts w:ascii="Times New Roman" w:hAnsi="Times New Roman" w:cs="Times New Roman"/>
          <w:sz w:val="22"/>
          <w:szCs w:val="22"/>
        </w:rPr>
        <w:lastRenderedPageBreak/>
        <w:t xml:space="preserve">nature of heavenly, immortal beings, is meant. … </w:t>
      </w:r>
      <w:r>
        <w:rPr>
          <w:rFonts w:ascii="Times New Roman" w:hAnsi="Times New Roman" w:cs="Times New Roman"/>
          <w:i/>
          <w:iCs/>
          <w:sz w:val="22"/>
          <w:szCs w:val="22"/>
        </w:rPr>
        <w:t>like</w:t>
      </w:r>
      <w:r>
        <w:rPr>
          <w:rFonts w:ascii="Times New Roman" w:hAnsi="Times New Roman" w:cs="Times New Roman"/>
          <w:sz w:val="22"/>
          <w:szCs w:val="22"/>
        </w:rPr>
        <w:t xml:space="preserve"> God, in that, by his grace, they reflect his glorious, immortal being, but they are “divine” only in the loose sense…. To share in divine nature is to become immortal and incorruptible.</w:t>
      </w:r>
      <w:r>
        <w:rPr>
          <w:rStyle w:val="FootnoteReference"/>
          <w:rFonts w:ascii="Times New Roman" w:hAnsi="Times New Roman" w:cs="Times New Roman"/>
          <w:sz w:val="22"/>
          <w:szCs w:val="22"/>
        </w:rPr>
        <w:footnoteReference w:id="140"/>
      </w:r>
    </w:p>
    <w:p w14:paraId="6C259BE1" w14:textId="5D184451" w:rsidR="002B649E" w:rsidRDefault="000178BC" w:rsidP="008B2E6F">
      <w:pPr>
        <w:ind w:firstLine="540"/>
        <w:rPr>
          <w:rFonts w:ascii="Times New Roman" w:hAnsi="Times New Roman" w:cs="Times New Roman"/>
          <w:sz w:val="22"/>
          <w:szCs w:val="22"/>
        </w:rPr>
      </w:pPr>
      <w:r>
        <w:rPr>
          <w:rFonts w:ascii="Times New Roman" w:hAnsi="Times New Roman" w:cs="Times New Roman"/>
          <w:sz w:val="22"/>
          <w:szCs w:val="22"/>
        </w:rPr>
        <w:t xml:space="preserve">Bauckham goes on </w:t>
      </w:r>
      <w:r w:rsidR="00BA094A">
        <w:rPr>
          <w:rFonts w:ascii="Times New Roman" w:hAnsi="Times New Roman" w:cs="Times New Roman"/>
          <w:sz w:val="22"/>
          <w:szCs w:val="22"/>
        </w:rPr>
        <w:t>to state that Paul’s idea that Christians are participants in the Holy Spirit</w:t>
      </w:r>
      <w:r w:rsidR="00254EC7">
        <w:rPr>
          <w:rFonts w:ascii="Times New Roman" w:hAnsi="Times New Roman" w:cs="Times New Roman"/>
          <w:sz w:val="22"/>
          <w:szCs w:val="22"/>
        </w:rPr>
        <w:t xml:space="preserve"> “</w:t>
      </w:r>
      <w:r w:rsidR="00254EC7">
        <w:rPr>
          <w:rFonts w:ascii="Times New Roman" w:hAnsi="Times New Roman" w:cs="Times New Roman"/>
          <w:i/>
          <w:iCs/>
          <w:sz w:val="22"/>
          <w:szCs w:val="22"/>
        </w:rPr>
        <w:t>could</w:t>
      </w:r>
      <w:r w:rsidR="00254EC7">
        <w:rPr>
          <w:rFonts w:ascii="Times New Roman" w:hAnsi="Times New Roman" w:cs="Times New Roman"/>
          <w:sz w:val="22"/>
          <w:szCs w:val="22"/>
        </w:rPr>
        <w:t xml:space="preserve"> be behind 2 Pet 1:4, but it is not required by the Hellenistic </w:t>
      </w:r>
      <w:r w:rsidR="00081E2F">
        <w:rPr>
          <w:rFonts w:ascii="Times New Roman" w:hAnsi="Times New Roman" w:cs="Times New Roman"/>
          <w:sz w:val="22"/>
          <w:szCs w:val="22"/>
        </w:rPr>
        <w:t>language</w:t>
      </w:r>
      <w:r w:rsidR="00254EC7">
        <w:rPr>
          <w:rFonts w:ascii="Times New Roman" w:hAnsi="Times New Roman" w:cs="Times New Roman"/>
          <w:sz w:val="22"/>
          <w:szCs w:val="22"/>
        </w:rPr>
        <w:t xml:space="preserve"> there used</w:t>
      </w:r>
      <w:r w:rsidR="00081E2F">
        <w:rPr>
          <w:rFonts w:ascii="Times New Roman" w:hAnsi="Times New Roman" w:cs="Times New Roman"/>
          <w:sz w:val="22"/>
          <w:szCs w:val="22"/>
        </w:rPr>
        <w:t>.”</w:t>
      </w:r>
      <w:r w:rsidR="00081E2F">
        <w:rPr>
          <w:rStyle w:val="FootnoteReference"/>
          <w:rFonts w:ascii="Times New Roman" w:hAnsi="Times New Roman" w:cs="Times New Roman"/>
          <w:sz w:val="22"/>
          <w:szCs w:val="22"/>
        </w:rPr>
        <w:footnoteReference w:id="141"/>
      </w:r>
    </w:p>
    <w:p w14:paraId="569B5457" w14:textId="36B51A79" w:rsidR="00B2093F" w:rsidRDefault="00B2093F" w:rsidP="008B2E6F">
      <w:pPr>
        <w:ind w:firstLine="540"/>
        <w:rPr>
          <w:rFonts w:ascii="Times New Roman" w:hAnsi="Times New Roman" w:cs="Times New Roman"/>
          <w:sz w:val="22"/>
          <w:szCs w:val="22"/>
        </w:rPr>
      </w:pPr>
      <w:r>
        <w:rPr>
          <w:rFonts w:ascii="Times New Roman" w:hAnsi="Times New Roman" w:cs="Times New Roman"/>
          <w:sz w:val="22"/>
          <w:szCs w:val="22"/>
        </w:rPr>
        <w:t>Schreiner</w:t>
      </w:r>
      <w:r w:rsidR="00A638F5">
        <w:rPr>
          <w:rFonts w:ascii="Times New Roman" w:hAnsi="Times New Roman" w:cs="Times New Roman"/>
          <w:sz w:val="22"/>
          <w:szCs w:val="22"/>
        </w:rPr>
        <w:t xml:space="preserve"> </w:t>
      </w:r>
      <w:r>
        <w:rPr>
          <w:rFonts w:ascii="Times New Roman" w:hAnsi="Times New Roman" w:cs="Times New Roman"/>
          <w:sz w:val="22"/>
          <w:szCs w:val="22"/>
        </w:rPr>
        <w:t>states, “The other use of ‘divine’ … in the New Testament is found in Acts 17:29, where Paul spoke to those in Athens influenced by Greek culture.”</w:t>
      </w:r>
      <w:r>
        <w:rPr>
          <w:rStyle w:val="FootnoteReference"/>
          <w:rFonts w:ascii="Times New Roman" w:hAnsi="Times New Roman" w:cs="Times New Roman"/>
          <w:sz w:val="22"/>
          <w:szCs w:val="22"/>
        </w:rPr>
        <w:footnoteReference w:id="142"/>
      </w:r>
      <w:r w:rsidR="00A638F5">
        <w:rPr>
          <w:rFonts w:ascii="Times New Roman" w:hAnsi="Times New Roman" w:cs="Times New Roman"/>
          <w:sz w:val="22"/>
          <w:szCs w:val="22"/>
        </w:rPr>
        <w:t xml:space="preserve"> Then, “What Peter meant by this is that believers are promised that they will be like God.</w:t>
      </w:r>
      <w:r w:rsidR="003D4163">
        <w:rPr>
          <w:rFonts w:ascii="Times New Roman" w:hAnsi="Times New Roman" w:cs="Times New Roman"/>
          <w:sz w:val="22"/>
          <w:szCs w:val="22"/>
        </w:rPr>
        <w:t>”</w:t>
      </w:r>
      <w:r w:rsidR="003D4163">
        <w:rPr>
          <w:rStyle w:val="FootnoteReference"/>
          <w:rFonts w:ascii="Times New Roman" w:hAnsi="Times New Roman" w:cs="Times New Roman"/>
          <w:sz w:val="22"/>
          <w:szCs w:val="22"/>
        </w:rPr>
        <w:footnoteReference w:id="143"/>
      </w:r>
      <w:r w:rsidR="002912B4">
        <w:rPr>
          <w:rFonts w:ascii="Times New Roman" w:hAnsi="Times New Roman" w:cs="Times New Roman"/>
          <w:sz w:val="22"/>
          <w:szCs w:val="22"/>
        </w:rPr>
        <w:t xml:space="preserve"> Schreiner finds Starr’s </w:t>
      </w:r>
      <w:r w:rsidR="00330438">
        <w:rPr>
          <w:rFonts w:ascii="Times New Roman" w:hAnsi="Times New Roman" w:cs="Times New Roman"/>
          <w:sz w:val="22"/>
          <w:szCs w:val="22"/>
        </w:rPr>
        <w:t>analysis of this phrase helpful, noting his conclusions. “He [Starr] concludes…that sharing in the divine nature does not mean ‘deified.’ Instead Peter maintained that believers will share in the moral qualities of Christ.”</w:t>
      </w:r>
      <w:r w:rsidR="00330438">
        <w:rPr>
          <w:rStyle w:val="FootnoteReference"/>
          <w:rFonts w:ascii="Times New Roman" w:hAnsi="Times New Roman" w:cs="Times New Roman"/>
          <w:sz w:val="22"/>
          <w:szCs w:val="22"/>
        </w:rPr>
        <w:footnoteReference w:id="144"/>
      </w:r>
    </w:p>
    <w:p w14:paraId="256257CC" w14:textId="47D4EFA7" w:rsidR="00EC020F" w:rsidRDefault="007F2E9A" w:rsidP="008B2E6F">
      <w:pPr>
        <w:ind w:firstLine="540"/>
        <w:rPr>
          <w:rFonts w:ascii="Times New Roman" w:hAnsi="Times New Roman" w:cs="Times New Roman"/>
          <w:sz w:val="22"/>
          <w:szCs w:val="22"/>
        </w:rPr>
      </w:pPr>
      <w:commentRangeStart w:id="40"/>
      <w:r>
        <w:rPr>
          <w:rFonts w:ascii="Times New Roman" w:hAnsi="Times New Roman" w:cs="Times New Roman"/>
          <w:sz w:val="22"/>
          <w:szCs w:val="22"/>
        </w:rPr>
        <w:t>Some commentators see there being Hellenistic influence in Peter’s phrase “the divine nature</w:t>
      </w:r>
      <w:commentRangeEnd w:id="40"/>
      <w:r w:rsidR="00B067F0">
        <w:rPr>
          <w:rStyle w:val="CommentReference"/>
          <w:rFonts w:ascii="Times New Roman" w:hAnsi="Times New Roman" w:cs="Times New Roman"/>
          <w:sz w:val="22"/>
          <w:szCs w:val="22"/>
        </w:rPr>
        <w:commentReference w:id="40"/>
      </w:r>
      <w:r>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145"/>
      </w:r>
      <w:r>
        <w:rPr>
          <w:rFonts w:ascii="Times New Roman" w:hAnsi="Times New Roman" w:cs="Times New Roman"/>
          <w:sz w:val="22"/>
          <w:szCs w:val="22"/>
        </w:rPr>
        <w:t xml:space="preserve"> Schreiner comments on this by stating </w:t>
      </w:r>
      <w:r w:rsidR="00D31727">
        <w:rPr>
          <w:rFonts w:ascii="Times New Roman" w:hAnsi="Times New Roman" w:cs="Times New Roman"/>
          <w:sz w:val="22"/>
          <w:szCs w:val="22"/>
        </w:rPr>
        <w:t>that Peter “presumably…wrote this way to speak to the cultural situation of his readers</w:t>
      </w:r>
      <w:commentRangeStart w:id="41"/>
      <w:r w:rsidR="00D31727">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146"/>
      </w:r>
      <w:commentRangeEnd w:id="41"/>
      <w:r w:rsidR="00B067F0">
        <w:rPr>
          <w:rStyle w:val="CommentReference"/>
          <w:rFonts w:ascii="Times New Roman" w:hAnsi="Times New Roman" w:cs="Times New Roman"/>
          <w:sz w:val="22"/>
          <w:szCs w:val="22"/>
        </w:rPr>
        <w:commentReference w:id="41"/>
      </w:r>
      <w:r w:rsidR="007557A7">
        <w:rPr>
          <w:rFonts w:ascii="Times New Roman" w:hAnsi="Times New Roman" w:cs="Times New Roman"/>
          <w:sz w:val="22"/>
          <w:szCs w:val="22"/>
        </w:rPr>
        <w:t xml:space="preserve"> Bauckham helpfully comments on the Hellenistic tendencies of some of 2 Peter’s terminology.</w:t>
      </w:r>
    </w:p>
    <w:p w14:paraId="02273B04" w14:textId="76C01C75" w:rsidR="007557A7" w:rsidRPr="00345605" w:rsidRDefault="007557A7" w:rsidP="00345605">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The task of translating the gospel into terms appropriate to a new cultural </w:t>
      </w:r>
      <w:r w:rsidR="00345605">
        <w:rPr>
          <w:rFonts w:ascii="Times New Roman" w:hAnsi="Times New Roman" w:cs="Times New Roman"/>
          <w:sz w:val="22"/>
          <w:szCs w:val="22"/>
        </w:rPr>
        <w:t xml:space="preserve">milieu was (and has always continued to be) essential to the church’s missionary role. ‘The </w:t>
      </w:r>
      <w:r w:rsidR="00345605">
        <w:rPr>
          <w:rFonts w:ascii="Times New Roman" w:hAnsi="Times New Roman" w:cs="Times New Roman"/>
          <w:sz w:val="22"/>
          <w:szCs w:val="22"/>
        </w:rPr>
        <w:lastRenderedPageBreak/>
        <w:t xml:space="preserve">interpretation of experiencing salvation in Jesus is not bound up with the language of Canaan, as salvation is meant for all, including Greeks. They may relate their experience of salvation-in-Jesus </w:t>
      </w:r>
      <w:r w:rsidR="00345605">
        <w:rPr>
          <w:rFonts w:ascii="Times New Roman" w:hAnsi="Times New Roman" w:cs="Times New Roman"/>
          <w:i/>
          <w:iCs/>
          <w:sz w:val="22"/>
          <w:szCs w:val="22"/>
        </w:rPr>
        <w:t>in their idiom</w:t>
      </w:r>
      <w:r w:rsidR="00345605">
        <w:rPr>
          <w:rFonts w:ascii="Times New Roman" w:hAnsi="Times New Roman" w:cs="Times New Roman"/>
          <w:sz w:val="22"/>
          <w:szCs w:val="22"/>
        </w:rPr>
        <w:t xml:space="preserve">’ (E. Schillebeeckx, </w:t>
      </w:r>
      <w:r w:rsidR="00345605">
        <w:rPr>
          <w:rFonts w:ascii="Times New Roman" w:hAnsi="Times New Roman" w:cs="Times New Roman"/>
          <w:i/>
          <w:iCs/>
          <w:sz w:val="22"/>
          <w:szCs w:val="22"/>
        </w:rPr>
        <w:t>Christ: The Christian Experience in the Modern World</w:t>
      </w:r>
      <w:r w:rsidR="00345605">
        <w:rPr>
          <w:rFonts w:ascii="Times New Roman" w:hAnsi="Times New Roman" w:cs="Times New Roman"/>
          <w:sz w:val="22"/>
          <w:szCs w:val="22"/>
        </w:rPr>
        <w:t>, tr. J. Bowden [London: SCM Press, 1980] 304, on this passage). Our author, like other NT writers, was able to use the bridges into Hellenistic thought which Hellenistic Jewish apologetic had already built.</w:t>
      </w:r>
      <w:r w:rsidR="00345605">
        <w:rPr>
          <w:rStyle w:val="FootnoteReference"/>
          <w:rFonts w:ascii="Times New Roman" w:hAnsi="Times New Roman" w:cs="Times New Roman"/>
          <w:sz w:val="22"/>
          <w:szCs w:val="22"/>
        </w:rPr>
        <w:footnoteReference w:id="147"/>
      </w:r>
    </w:p>
    <w:p w14:paraId="0970A651" w14:textId="3684070C" w:rsidR="00F94F99" w:rsidRDefault="00F16799" w:rsidP="008B2E6F">
      <w:pPr>
        <w:ind w:firstLine="540"/>
        <w:rPr>
          <w:rFonts w:ascii="Times New Roman" w:hAnsi="Times New Roman" w:cs="Times New Roman"/>
          <w:sz w:val="22"/>
          <w:szCs w:val="22"/>
        </w:rPr>
      </w:pPr>
      <w:r>
        <w:rPr>
          <w:rFonts w:ascii="Times New Roman" w:hAnsi="Times New Roman" w:cs="Times New Roman"/>
          <w:sz w:val="22"/>
          <w:szCs w:val="22"/>
        </w:rPr>
        <w:t>Green agrees with Bauckham’s stance that this is phrase has Hellenistic influence behind it</w:t>
      </w:r>
      <w:r w:rsidR="00C44DE7">
        <w:rPr>
          <w:rFonts w:ascii="Times New Roman" w:hAnsi="Times New Roman" w:cs="Times New Roman"/>
          <w:sz w:val="22"/>
          <w:szCs w:val="22"/>
        </w:rPr>
        <w:t>. He notes John 1:12 as being similar in concept to this idea.</w:t>
      </w:r>
      <w:r w:rsidR="00C44DE7">
        <w:rPr>
          <w:rStyle w:val="FootnoteReference"/>
          <w:rFonts w:ascii="Times New Roman" w:hAnsi="Times New Roman" w:cs="Times New Roman"/>
          <w:sz w:val="22"/>
          <w:szCs w:val="22"/>
        </w:rPr>
        <w:footnoteReference w:id="148"/>
      </w:r>
      <w:r w:rsidR="006F7512">
        <w:rPr>
          <w:rFonts w:ascii="Times New Roman" w:hAnsi="Times New Roman" w:cs="Times New Roman"/>
          <w:sz w:val="22"/>
          <w:szCs w:val="22"/>
        </w:rPr>
        <w:t xml:space="preserve"> He comments, “Peter does not mean that man is absorbed into the deity; that would at the same time dissolve personal identity and render impossible any personal encounter between the individual and God.”</w:t>
      </w:r>
      <w:r w:rsidR="006F7512">
        <w:rPr>
          <w:rStyle w:val="FootnoteReference"/>
          <w:rFonts w:ascii="Times New Roman" w:hAnsi="Times New Roman" w:cs="Times New Roman"/>
          <w:sz w:val="22"/>
          <w:szCs w:val="22"/>
        </w:rPr>
        <w:footnoteReference w:id="149"/>
      </w:r>
      <w:r w:rsidR="006F7512">
        <w:rPr>
          <w:rFonts w:ascii="Times New Roman" w:hAnsi="Times New Roman" w:cs="Times New Roman"/>
          <w:sz w:val="22"/>
          <w:szCs w:val="22"/>
        </w:rPr>
        <w:t xml:space="preserve"> Instead, Green thinks,</w:t>
      </w:r>
      <w:r w:rsidR="00FF3989">
        <w:rPr>
          <w:rFonts w:ascii="Times New Roman" w:hAnsi="Times New Roman" w:cs="Times New Roman"/>
          <w:sz w:val="22"/>
          <w:szCs w:val="22"/>
        </w:rPr>
        <w:t xml:space="preserve"> “As in 1 Peter, he speaks of a real union with Christ.”</w:t>
      </w:r>
      <w:r w:rsidR="00FF3989">
        <w:rPr>
          <w:rStyle w:val="FootnoteReference"/>
          <w:rFonts w:ascii="Times New Roman" w:hAnsi="Times New Roman" w:cs="Times New Roman"/>
          <w:sz w:val="22"/>
          <w:szCs w:val="22"/>
        </w:rPr>
        <w:footnoteReference w:id="150"/>
      </w:r>
      <w:r w:rsidR="00FF3989">
        <w:rPr>
          <w:rFonts w:ascii="Times New Roman" w:hAnsi="Times New Roman" w:cs="Times New Roman"/>
          <w:sz w:val="22"/>
          <w:szCs w:val="22"/>
        </w:rPr>
        <w:t xml:space="preserve"> In 1 Peter, Christians are partakers</w:t>
      </w:r>
      <w:r w:rsidR="00D648CA">
        <w:rPr>
          <w:rFonts w:ascii="Times New Roman" w:hAnsi="Times New Roman" w:cs="Times New Roman"/>
          <w:sz w:val="22"/>
          <w:szCs w:val="22"/>
        </w:rPr>
        <w:t xml:space="preserve"> of Christ’s sufferings (1 Peter 4:13) and glory to be revealed (1 Peter 5:1)</w:t>
      </w:r>
      <w:r w:rsidR="00382B68">
        <w:rPr>
          <w:rFonts w:ascii="Times New Roman" w:hAnsi="Times New Roman" w:cs="Times New Roman"/>
          <w:sz w:val="22"/>
          <w:szCs w:val="22"/>
        </w:rPr>
        <w:t xml:space="preserve"> “because we are partakers of Christ. What Peter is saying here, though couched in this unusual form, is just the same content as Paul’s claim in Romans 8:9; Galatians 2:20; </w:t>
      </w:r>
      <w:r w:rsidR="00513870">
        <w:rPr>
          <w:rFonts w:ascii="Times New Roman" w:hAnsi="Times New Roman" w:cs="Times New Roman"/>
          <w:sz w:val="22"/>
          <w:szCs w:val="22"/>
        </w:rPr>
        <w:t>John’s, in 1 John 5:1; and his own, in 1 Peter 1:23.”</w:t>
      </w:r>
      <w:r w:rsidR="00513870">
        <w:rPr>
          <w:rStyle w:val="FootnoteReference"/>
          <w:rFonts w:ascii="Times New Roman" w:hAnsi="Times New Roman" w:cs="Times New Roman"/>
          <w:sz w:val="22"/>
          <w:szCs w:val="22"/>
        </w:rPr>
        <w:footnoteReference w:id="151"/>
      </w:r>
    </w:p>
    <w:p w14:paraId="767D3B16" w14:textId="0393FC3D" w:rsidR="0002658C" w:rsidRDefault="00942DBD" w:rsidP="00032FE8">
      <w:pPr>
        <w:ind w:firstLine="540"/>
        <w:rPr>
          <w:rFonts w:ascii="Times New Roman" w:hAnsi="Times New Roman" w:cs="Times New Roman"/>
          <w:sz w:val="22"/>
          <w:szCs w:val="22"/>
        </w:rPr>
      </w:pPr>
      <w:r>
        <w:rPr>
          <w:rFonts w:ascii="Times New Roman" w:hAnsi="Times New Roman" w:cs="Times New Roman"/>
          <w:sz w:val="22"/>
          <w:szCs w:val="22"/>
        </w:rPr>
        <w:t xml:space="preserve">Green goes on to say that becoming a Christian (repenting, believing, and being baptized) is an individual’s entering into a new </w:t>
      </w:r>
      <w:r w:rsidR="00B53C7F">
        <w:rPr>
          <w:rFonts w:ascii="Times New Roman" w:hAnsi="Times New Roman" w:cs="Times New Roman"/>
          <w:sz w:val="22"/>
          <w:szCs w:val="22"/>
        </w:rPr>
        <w:t>relationship</w:t>
      </w:r>
      <w:r>
        <w:rPr>
          <w:rFonts w:ascii="Times New Roman" w:hAnsi="Times New Roman" w:cs="Times New Roman"/>
          <w:sz w:val="22"/>
          <w:szCs w:val="22"/>
        </w:rPr>
        <w:t xml:space="preserve"> with God</w:t>
      </w:r>
      <w:r w:rsidR="00B53C7F">
        <w:rPr>
          <w:rFonts w:ascii="Times New Roman" w:hAnsi="Times New Roman" w:cs="Times New Roman"/>
          <w:sz w:val="22"/>
          <w:szCs w:val="22"/>
        </w:rPr>
        <w:t>. In this, God becomes the individual’s father and fellow Christians become his or her family.</w:t>
      </w:r>
      <w:r w:rsidR="0002658C">
        <w:rPr>
          <w:rFonts w:ascii="Times New Roman" w:hAnsi="Times New Roman" w:cs="Times New Roman"/>
          <w:sz w:val="22"/>
          <w:szCs w:val="22"/>
        </w:rPr>
        <w:t xml:space="preserve"> “It is in this sense that Peter rightly claims that believers are </w:t>
      </w:r>
      <w:r w:rsidR="0002658C">
        <w:rPr>
          <w:rFonts w:ascii="Times New Roman" w:hAnsi="Times New Roman" w:cs="Times New Roman"/>
          <w:i/>
          <w:iCs/>
          <w:sz w:val="22"/>
          <w:szCs w:val="22"/>
        </w:rPr>
        <w:t>already</w:t>
      </w:r>
      <w:r w:rsidR="0002658C">
        <w:rPr>
          <w:rFonts w:ascii="Times New Roman" w:hAnsi="Times New Roman" w:cs="Times New Roman"/>
          <w:sz w:val="22"/>
          <w:szCs w:val="22"/>
        </w:rPr>
        <w:t xml:space="preserve"> participants in the divine nature.”</w:t>
      </w:r>
      <w:r w:rsidR="0002658C">
        <w:rPr>
          <w:rStyle w:val="FootnoteReference"/>
          <w:rFonts w:ascii="Times New Roman" w:hAnsi="Times New Roman" w:cs="Times New Roman"/>
          <w:sz w:val="22"/>
          <w:szCs w:val="22"/>
        </w:rPr>
        <w:footnoteReference w:id="152"/>
      </w:r>
      <w:r w:rsidR="00032FE8">
        <w:rPr>
          <w:rFonts w:ascii="Times New Roman" w:hAnsi="Times New Roman" w:cs="Times New Roman"/>
          <w:sz w:val="22"/>
          <w:szCs w:val="22"/>
        </w:rPr>
        <w:t xml:space="preserve"> </w:t>
      </w:r>
      <w:r w:rsidR="0002658C">
        <w:rPr>
          <w:rFonts w:ascii="Times New Roman" w:hAnsi="Times New Roman" w:cs="Times New Roman"/>
          <w:sz w:val="22"/>
          <w:szCs w:val="22"/>
        </w:rPr>
        <w:t>Green warns, however, that th</w:t>
      </w:r>
      <w:r w:rsidR="007D304F">
        <w:rPr>
          <w:rFonts w:ascii="Times New Roman" w:hAnsi="Times New Roman" w:cs="Times New Roman"/>
          <w:sz w:val="22"/>
          <w:szCs w:val="22"/>
        </w:rPr>
        <w:t>is verse does not necessarily teach that Peter has adopted the views of Platonism.</w:t>
      </w:r>
      <w:r w:rsidR="00032FE8">
        <w:rPr>
          <w:rFonts w:ascii="Times New Roman" w:hAnsi="Times New Roman" w:cs="Times New Roman"/>
          <w:sz w:val="22"/>
          <w:szCs w:val="22"/>
        </w:rPr>
        <w:t xml:space="preserve"> He says, “It would be naïve, therefore, to suppose, as many have done, that this verse </w:t>
      </w:r>
      <w:r w:rsidR="00032FE8">
        <w:rPr>
          <w:rFonts w:ascii="Times New Roman" w:hAnsi="Times New Roman" w:cs="Times New Roman"/>
          <w:sz w:val="22"/>
          <w:szCs w:val="22"/>
        </w:rPr>
        <w:lastRenderedPageBreak/>
        <w:t>proves Peter’s surrender to pagan ideas of divinization current in late Platonism and the mystery religions.”</w:t>
      </w:r>
      <w:r w:rsidR="00032FE8">
        <w:rPr>
          <w:rStyle w:val="FootnoteReference"/>
          <w:rFonts w:ascii="Times New Roman" w:hAnsi="Times New Roman" w:cs="Times New Roman"/>
          <w:sz w:val="22"/>
          <w:szCs w:val="22"/>
        </w:rPr>
        <w:footnoteReference w:id="153"/>
      </w:r>
    </w:p>
    <w:p w14:paraId="4349C0C0" w14:textId="3CB86907" w:rsidR="00835BFC" w:rsidRDefault="00835BFC" w:rsidP="00032FE8">
      <w:pPr>
        <w:ind w:firstLine="540"/>
        <w:rPr>
          <w:rFonts w:ascii="Times New Roman" w:hAnsi="Times New Roman" w:cs="Times New Roman"/>
          <w:sz w:val="22"/>
          <w:szCs w:val="22"/>
        </w:rPr>
      </w:pPr>
      <w:r>
        <w:rPr>
          <w:rFonts w:ascii="Times New Roman" w:hAnsi="Times New Roman" w:cs="Times New Roman"/>
          <w:sz w:val="22"/>
          <w:szCs w:val="22"/>
        </w:rPr>
        <w:t>While I think there may be something to Bauckham’s view that the “partaking” is a future event</w:t>
      </w:r>
      <w:r w:rsidR="00C74A69">
        <w:rPr>
          <w:rFonts w:ascii="Times New Roman" w:hAnsi="Times New Roman" w:cs="Times New Roman"/>
          <w:sz w:val="22"/>
          <w:szCs w:val="22"/>
        </w:rPr>
        <w:t xml:space="preserve"> where Christians will join God in Heaven and be eternal</w:t>
      </w:r>
      <w:r w:rsidR="0014219C">
        <w:rPr>
          <w:rFonts w:ascii="Times New Roman" w:hAnsi="Times New Roman" w:cs="Times New Roman"/>
          <w:sz w:val="22"/>
          <w:szCs w:val="22"/>
        </w:rPr>
        <w:t>, I think Green strikes more at the heart of Peter’s point.</w:t>
      </w:r>
      <w:r w:rsidR="00B72918">
        <w:rPr>
          <w:rStyle w:val="FootnoteReference"/>
          <w:rFonts w:ascii="Times New Roman" w:hAnsi="Times New Roman" w:cs="Times New Roman"/>
          <w:sz w:val="22"/>
          <w:szCs w:val="22"/>
        </w:rPr>
        <w:footnoteReference w:id="154"/>
      </w:r>
      <w:r w:rsidR="0014219C">
        <w:rPr>
          <w:rFonts w:ascii="Times New Roman" w:hAnsi="Times New Roman" w:cs="Times New Roman"/>
          <w:sz w:val="22"/>
          <w:szCs w:val="22"/>
        </w:rPr>
        <w:t xml:space="preserve"> </w:t>
      </w:r>
      <w:r w:rsidR="004501B8">
        <w:rPr>
          <w:rFonts w:ascii="Times New Roman" w:hAnsi="Times New Roman" w:cs="Times New Roman"/>
          <w:sz w:val="22"/>
          <w:szCs w:val="22"/>
        </w:rPr>
        <w:t xml:space="preserve">Christians have </w:t>
      </w:r>
      <w:r w:rsidR="004501B8">
        <w:rPr>
          <w:rFonts w:ascii="Times New Roman" w:hAnsi="Times New Roman" w:cs="Times New Roman"/>
          <w:i/>
          <w:iCs/>
          <w:sz w:val="22"/>
          <w:szCs w:val="22"/>
        </w:rPr>
        <w:t>already</w:t>
      </w:r>
      <w:r w:rsidR="004501B8">
        <w:rPr>
          <w:rFonts w:ascii="Times New Roman" w:hAnsi="Times New Roman" w:cs="Times New Roman"/>
          <w:sz w:val="22"/>
          <w:szCs w:val="22"/>
        </w:rPr>
        <w:t xml:space="preserve"> become partaking of the divine nature in the sense that </w:t>
      </w:r>
      <w:r w:rsidR="00BC7CFE">
        <w:rPr>
          <w:rFonts w:ascii="Times New Roman" w:hAnsi="Times New Roman" w:cs="Times New Roman"/>
          <w:sz w:val="22"/>
          <w:szCs w:val="22"/>
        </w:rPr>
        <w:t>we build a relationship with God, become like Him, and enjoy the blessings that come from being united with Him.</w:t>
      </w:r>
      <w:r w:rsidR="00BC7CFE">
        <w:rPr>
          <w:rStyle w:val="FootnoteReference"/>
          <w:rFonts w:ascii="Times New Roman" w:hAnsi="Times New Roman" w:cs="Times New Roman"/>
          <w:sz w:val="22"/>
          <w:szCs w:val="22"/>
        </w:rPr>
        <w:footnoteReference w:id="155"/>
      </w:r>
    </w:p>
    <w:p w14:paraId="32B4F82B" w14:textId="2905581B" w:rsidR="008A66E0" w:rsidRDefault="00A27B42" w:rsidP="008A66E0">
      <w:pPr>
        <w:ind w:firstLine="540"/>
        <w:rPr>
          <w:rFonts w:ascii="Times New Roman" w:hAnsi="Times New Roman" w:cs="Times New Roman"/>
          <w:sz w:val="22"/>
          <w:szCs w:val="22"/>
        </w:rPr>
      </w:pPr>
      <w:r>
        <w:rPr>
          <w:rFonts w:ascii="Times New Roman" w:hAnsi="Times New Roman" w:cs="Times New Roman"/>
          <w:sz w:val="22"/>
          <w:szCs w:val="22"/>
        </w:rPr>
        <w:t>“</w:t>
      </w:r>
      <w:r w:rsidRPr="00A27B42">
        <w:rPr>
          <w:rFonts w:ascii="Times New Roman" w:hAnsi="Times New Roman" w:cs="Times New Roman"/>
          <w:smallCaps/>
          <w:sz w:val="22"/>
          <w:szCs w:val="22"/>
        </w:rPr>
        <w:t>Having escaped the corruption that is in the world by lust</w:t>
      </w:r>
      <w:r>
        <w:rPr>
          <w:rFonts w:ascii="Times New Roman" w:hAnsi="Times New Roman" w:cs="Times New Roman"/>
          <w:sz w:val="22"/>
          <w:szCs w:val="22"/>
        </w:rPr>
        <w:t xml:space="preserve">.” </w:t>
      </w:r>
      <w:r w:rsidR="00911F17">
        <w:rPr>
          <w:rFonts w:ascii="Times New Roman" w:hAnsi="Times New Roman" w:cs="Times New Roman"/>
          <w:sz w:val="22"/>
          <w:szCs w:val="22"/>
        </w:rPr>
        <w:t xml:space="preserve">As noted above, it seems to be that while this phrase is itself </w:t>
      </w:r>
      <w:r w:rsidR="00B02D41">
        <w:rPr>
          <w:rFonts w:ascii="Times New Roman" w:hAnsi="Times New Roman" w:cs="Times New Roman"/>
          <w:sz w:val="22"/>
          <w:szCs w:val="22"/>
        </w:rPr>
        <w:t xml:space="preserve">is </w:t>
      </w:r>
      <w:r w:rsidR="0052221E">
        <w:rPr>
          <w:rFonts w:ascii="Times New Roman" w:hAnsi="Times New Roman" w:cs="Times New Roman"/>
          <w:sz w:val="22"/>
          <w:szCs w:val="22"/>
        </w:rPr>
        <w:t xml:space="preserve">a reference to </w:t>
      </w:r>
      <w:r w:rsidR="00E1061C">
        <w:rPr>
          <w:rFonts w:ascii="Times New Roman" w:hAnsi="Times New Roman" w:cs="Times New Roman"/>
          <w:sz w:val="22"/>
          <w:szCs w:val="22"/>
        </w:rPr>
        <w:t>both Jewish and Gentiles</w:t>
      </w:r>
      <w:r w:rsidR="0052221E">
        <w:rPr>
          <w:rFonts w:ascii="Times New Roman" w:hAnsi="Times New Roman" w:cs="Times New Roman"/>
          <w:sz w:val="22"/>
          <w:szCs w:val="22"/>
        </w:rPr>
        <w:t xml:space="preserve"> Christians</w:t>
      </w:r>
      <w:r w:rsidR="00E1061C">
        <w:rPr>
          <w:rFonts w:ascii="Times New Roman" w:hAnsi="Times New Roman" w:cs="Times New Roman"/>
          <w:sz w:val="22"/>
          <w:szCs w:val="22"/>
        </w:rPr>
        <w:t xml:space="preserve"> (Peter’s audience), I see a possible specific reference here to Gentile Christians who </w:t>
      </w:r>
      <w:r w:rsidR="00E1061C">
        <w:rPr>
          <w:rFonts w:ascii="Times New Roman" w:hAnsi="Times New Roman" w:cs="Times New Roman"/>
          <w:i/>
          <w:iCs/>
          <w:sz w:val="22"/>
          <w:szCs w:val="22"/>
        </w:rPr>
        <w:t>literally</w:t>
      </w:r>
      <w:r w:rsidR="00E1061C">
        <w:rPr>
          <w:rFonts w:ascii="Times New Roman" w:hAnsi="Times New Roman" w:cs="Times New Roman"/>
          <w:sz w:val="22"/>
          <w:szCs w:val="22"/>
        </w:rPr>
        <w:t xml:space="preserve"> escaped the world, unlike the Jewish Christians who were following God (YHWH) before converting to Christianity.</w:t>
      </w:r>
    </w:p>
    <w:p w14:paraId="78D5B775" w14:textId="1B7289BD" w:rsidR="008A66E0" w:rsidRDefault="008A66E0" w:rsidP="00E62973">
      <w:pPr>
        <w:ind w:firstLine="540"/>
        <w:rPr>
          <w:rFonts w:ascii="Times New Roman" w:hAnsi="Times New Roman" w:cs="Times New Roman"/>
          <w:sz w:val="22"/>
          <w:szCs w:val="22"/>
        </w:rPr>
      </w:pPr>
      <w:r>
        <w:rPr>
          <w:rFonts w:ascii="Times New Roman" w:hAnsi="Times New Roman" w:cs="Times New Roman"/>
          <w:sz w:val="22"/>
          <w:szCs w:val="22"/>
        </w:rPr>
        <w:t>Green comments</w:t>
      </w:r>
      <w:r w:rsidR="00D521B2">
        <w:rPr>
          <w:rFonts w:ascii="Times New Roman" w:hAnsi="Times New Roman" w:cs="Times New Roman"/>
          <w:sz w:val="22"/>
          <w:szCs w:val="22"/>
        </w:rPr>
        <w:t xml:space="preserve">, “By </w:t>
      </w:r>
      <w:r w:rsidR="00D521B2">
        <w:rPr>
          <w:rFonts w:ascii="Times New Roman" w:hAnsi="Times New Roman" w:cs="Times New Roman"/>
          <w:i/>
          <w:iCs/>
          <w:sz w:val="22"/>
          <w:szCs w:val="22"/>
        </w:rPr>
        <w:t>the world</w:t>
      </w:r>
      <w:r w:rsidR="00D521B2">
        <w:rPr>
          <w:rFonts w:ascii="Times New Roman" w:hAnsi="Times New Roman" w:cs="Times New Roman"/>
          <w:sz w:val="22"/>
          <w:szCs w:val="22"/>
        </w:rPr>
        <w:t xml:space="preserve"> Peter means society alienated from God by rebellion (2:20; cf. 1 John 2:15-17; 5:19). We </w:t>
      </w:r>
      <w:r w:rsidR="00D521B2">
        <w:rPr>
          <w:rFonts w:ascii="Times New Roman" w:hAnsi="Times New Roman" w:cs="Times New Roman"/>
          <w:i/>
          <w:iCs/>
          <w:sz w:val="22"/>
          <w:szCs w:val="22"/>
        </w:rPr>
        <w:t>participate in the divine nature</w:t>
      </w:r>
      <w:r w:rsidR="00D521B2">
        <w:rPr>
          <w:rFonts w:ascii="Times New Roman" w:hAnsi="Times New Roman" w:cs="Times New Roman"/>
          <w:sz w:val="22"/>
          <w:szCs w:val="22"/>
        </w:rPr>
        <w:t xml:space="preserve"> only after we have </w:t>
      </w:r>
      <w:r w:rsidR="00D521B2">
        <w:rPr>
          <w:rFonts w:ascii="Times New Roman" w:hAnsi="Times New Roman" w:cs="Times New Roman"/>
          <w:i/>
          <w:iCs/>
          <w:sz w:val="22"/>
          <w:szCs w:val="22"/>
        </w:rPr>
        <w:t>escaped</w:t>
      </w:r>
      <w:r w:rsidR="00D521B2">
        <w:rPr>
          <w:rFonts w:ascii="Times New Roman" w:hAnsi="Times New Roman" w:cs="Times New Roman"/>
          <w:sz w:val="22"/>
          <w:szCs w:val="22"/>
        </w:rPr>
        <w:t xml:space="preserve"> or turned our backs on</w:t>
      </w:r>
      <w:r w:rsidR="00E62973">
        <w:rPr>
          <w:rFonts w:ascii="Times New Roman" w:hAnsi="Times New Roman" w:cs="Times New Roman"/>
          <w:sz w:val="22"/>
          <w:szCs w:val="22"/>
        </w:rPr>
        <w:t xml:space="preserve"> (note the decisiveness of the aorist participle) that attitude (cf. Jas 1:21).”</w:t>
      </w:r>
      <w:r w:rsidR="00E62973">
        <w:rPr>
          <w:rStyle w:val="FootnoteReference"/>
          <w:rFonts w:ascii="Times New Roman" w:hAnsi="Times New Roman" w:cs="Times New Roman"/>
          <w:sz w:val="22"/>
          <w:szCs w:val="22"/>
        </w:rPr>
        <w:footnoteReference w:id="156"/>
      </w:r>
      <w:r w:rsidR="00E62973">
        <w:rPr>
          <w:rFonts w:ascii="Times New Roman" w:hAnsi="Times New Roman" w:cs="Times New Roman"/>
          <w:sz w:val="22"/>
          <w:szCs w:val="22"/>
        </w:rPr>
        <w:t xml:space="preserve"> He continues on, </w:t>
      </w:r>
      <w:r w:rsidR="004F65C0">
        <w:rPr>
          <w:rFonts w:ascii="Times New Roman" w:hAnsi="Times New Roman" w:cs="Times New Roman"/>
          <w:sz w:val="22"/>
          <w:szCs w:val="22"/>
        </w:rPr>
        <w:t>“The ancient world was haunted by the conception of [</w:t>
      </w:r>
      <w:r w:rsidR="002C1738">
        <w:rPr>
          <w:rFonts w:ascii="Times New Roman" w:hAnsi="Times New Roman" w:cs="Times New Roman"/>
          <w:sz w:val="22"/>
          <w:szCs w:val="22"/>
          <w:lang w:val="el-GR"/>
        </w:rPr>
        <w:t>φθορᾶς</w:t>
      </w:r>
      <w:r w:rsidR="002C1738">
        <w:rPr>
          <w:rFonts w:ascii="Times New Roman" w:hAnsi="Times New Roman" w:cs="Times New Roman"/>
          <w:sz w:val="22"/>
          <w:szCs w:val="22"/>
        </w:rPr>
        <w:t>], [that is</w:t>
      </w:r>
      <w:r w:rsidR="00F23888">
        <w:rPr>
          <w:rFonts w:ascii="Times New Roman" w:hAnsi="Times New Roman" w:cs="Times New Roman"/>
          <w:sz w:val="22"/>
          <w:szCs w:val="22"/>
        </w:rPr>
        <w:t>,</w:t>
      </w:r>
      <w:r w:rsidR="00136A4E">
        <w:rPr>
          <w:rFonts w:ascii="Times New Roman" w:hAnsi="Times New Roman" w:cs="Times New Roman"/>
          <w:sz w:val="22"/>
          <w:szCs w:val="22"/>
        </w:rPr>
        <w:t xml:space="preserve">] </w:t>
      </w:r>
      <w:r w:rsidR="00136A4E" w:rsidRPr="00136A4E">
        <w:rPr>
          <w:rFonts w:ascii="Times New Roman" w:hAnsi="Times New Roman" w:cs="Times New Roman"/>
          <w:i/>
          <w:iCs/>
          <w:sz w:val="22"/>
          <w:szCs w:val="22"/>
        </w:rPr>
        <w:t>corruption</w:t>
      </w:r>
      <w:r w:rsidR="00136A4E">
        <w:rPr>
          <w:rFonts w:ascii="Times New Roman" w:hAnsi="Times New Roman" w:cs="Times New Roman"/>
          <w:sz w:val="22"/>
          <w:szCs w:val="22"/>
        </w:rPr>
        <w:t>. The transitoriness of life, the pointlessness of it all, oppressed many of the best thinkers in antiquity (as it does today). Peter tells them that there is a way of escape—through Jesus Christ.”</w:t>
      </w:r>
      <w:r w:rsidR="00136A4E">
        <w:rPr>
          <w:rStyle w:val="FootnoteReference"/>
          <w:rFonts w:ascii="Times New Roman" w:hAnsi="Times New Roman" w:cs="Times New Roman"/>
          <w:sz w:val="22"/>
          <w:szCs w:val="22"/>
        </w:rPr>
        <w:footnoteReference w:id="157"/>
      </w:r>
      <w:r w:rsidR="00F23888">
        <w:rPr>
          <w:rFonts w:ascii="Times New Roman" w:hAnsi="Times New Roman" w:cs="Times New Roman"/>
          <w:sz w:val="22"/>
          <w:szCs w:val="22"/>
        </w:rPr>
        <w:t xml:space="preserve"> Green hits the nail on the head.</w:t>
      </w:r>
    </w:p>
    <w:p w14:paraId="2CAD0C23" w14:textId="65227F89" w:rsidR="00E07866" w:rsidRDefault="00E07866" w:rsidP="00E62973">
      <w:pPr>
        <w:ind w:firstLine="540"/>
        <w:rPr>
          <w:rFonts w:ascii="Times New Roman" w:hAnsi="Times New Roman" w:cs="Times New Roman"/>
          <w:sz w:val="22"/>
          <w:szCs w:val="22"/>
        </w:rPr>
      </w:pPr>
      <w:r>
        <w:rPr>
          <w:rFonts w:ascii="Times New Roman" w:hAnsi="Times New Roman" w:cs="Times New Roman"/>
          <w:sz w:val="22"/>
          <w:szCs w:val="22"/>
        </w:rPr>
        <w:t>It is here that Green sees some contrast</w:t>
      </w:r>
      <w:r w:rsidR="0078251E">
        <w:rPr>
          <w:rFonts w:ascii="Times New Roman" w:hAnsi="Times New Roman" w:cs="Times New Roman"/>
          <w:sz w:val="22"/>
          <w:szCs w:val="22"/>
        </w:rPr>
        <w:t xml:space="preserve"> between Peter’s teachings</w:t>
      </w:r>
      <w:r w:rsidR="001C6B34">
        <w:rPr>
          <w:rFonts w:ascii="Times New Roman" w:hAnsi="Times New Roman" w:cs="Times New Roman"/>
          <w:sz w:val="22"/>
          <w:szCs w:val="22"/>
        </w:rPr>
        <w:t xml:space="preserve"> (1:3-4)</w:t>
      </w:r>
      <w:r w:rsidR="0078251E">
        <w:rPr>
          <w:rFonts w:ascii="Times New Roman" w:hAnsi="Times New Roman" w:cs="Times New Roman"/>
          <w:sz w:val="22"/>
          <w:szCs w:val="22"/>
        </w:rPr>
        <w:t xml:space="preserve"> with the false teachers of chapter 2.</w:t>
      </w:r>
      <w:r w:rsidR="0078251E">
        <w:rPr>
          <w:rStyle w:val="FootnoteReference"/>
          <w:rFonts w:ascii="Times New Roman" w:hAnsi="Times New Roman" w:cs="Times New Roman"/>
          <w:sz w:val="22"/>
          <w:szCs w:val="22"/>
        </w:rPr>
        <w:footnoteReference w:id="158"/>
      </w:r>
      <w:r w:rsidR="0078251E">
        <w:rPr>
          <w:rFonts w:ascii="Times New Roman" w:hAnsi="Times New Roman" w:cs="Times New Roman"/>
          <w:sz w:val="22"/>
          <w:szCs w:val="22"/>
        </w:rPr>
        <w:t xml:space="preserve"> (1) </w:t>
      </w:r>
      <w:r w:rsidR="00D528C7">
        <w:rPr>
          <w:rFonts w:ascii="Times New Roman" w:hAnsi="Times New Roman" w:cs="Times New Roman"/>
          <w:sz w:val="22"/>
          <w:szCs w:val="22"/>
        </w:rPr>
        <w:t>The f</w:t>
      </w:r>
      <w:r w:rsidR="0078251E">
        <w:rPr>
          <w:rFonts w:ascii="Times New Roman" w:hAnsi="Times New Roman" w:cs="Times New Roman"/>
          <w:sz w:val="22"/>
          <w:szCs w:val="22"/>
        </w:rPr>
        <w:t>alse teachers emphasized knowledge while Peter emphasized</w:t>
      </w:r>
      <w:r w:rsidR="007F5984">
        <w:rPr>
          <w:rFonts w:ascii="Times New Roman" w:hAnsi="Times New Roman" w:cs="Times New Roman"/>
          <w:sz w:val="22"/>
          <w:szCs w:val="22"/>
        </w:rPr>
        <w:t xml:space="preserve"> knowing Jesus. (2) </w:t>
      </w:r>
      <w:r w:rsidR="00D528C7">
        <w:rPr>
          <w:rFonts w:ascii="Times New Roman" w:hAnsi="Times New Roman" w:cs="Times New Roman"/>
          <w:sz w:val="22"/>
          <w:szCs w:val="22"/>
        </w:rPr>
        <w:t xml:space="preserve">The </w:t>
      </w:r>
      <w:r w:rsidR="00D528C7">
        <w:rPr>
          <w:rFonts w:ascii="Times New Roman" w:hAnsi="Times New Roman" w:cs="Times New Roman"/>
          <w:sz w:val="22"/>
          <w:szCs w:val="22"/>
        </w:rPr>
        <w:lastRenderedPageBreak/>
        <w:t>false teachers thought they could do away with morality by way of knowledge</w:t>
      </w:r>
      <w:r w:rsidR="00D554F9">
        <w:rPr>
          <w:rFonts w:ascii="Times New Roman" w:hAnsi="Times New Roman" w:cs="Times New Roman"/>
          <w:sz w:val="22"/>
          <w:szCs w:val="22"/>
        </w:rPr>
        <w:t>, so Peter used two common</w:t>
      </w:r>
      <w:r w:rsidR="00890492">
        <w:rPr>
          <w:rFonts w:ascii="Times New Roman" w:hAnsi="Times New Roman" w:cs="Times New Roman"/>
          <w:sz w:val="22"/>
          <w:szCs w:val="22"/>
        </w:rPr>
        <w:t xml:space="preserve"> </w:t>
      </w:r>
      <w:r w:rsidR="00D554F9">
        <w:rPr>
          <w:rFonts w:ascii="Times New Roman" w:hAnsi="Times New Roman" w:cs="Times New Roman"/>
          <w:sz w:val="22"/>
          <w:szCs w:val="22"/>
        </w:rPr>
        <w:t>pagan words</w:t>
      </w:r>
      <w:r w:rsidR="00890492">
        <w:rPr>
          <w:rFonts w:ascii="Times New Roman" w:hAnsi="Times New Roman" w:cs="Times New Roman"/>
          <w:sz w:val="22"/>
          <w:szCs w:val="22"/>
        </w:rPr>
        <w:t xml:space="preserve"> for ethical endeavor</w:t>
      </w:r>
      <w:r w:rsidR="00D554F9">
        <w:rPr>
          <w:rFonts w:ascii="Times New Roman" w:hAnsi="Times New Roman" w:cs="Times New Roman"/>
          <w:sz w:val="22"/>
          <w:szCs w:val="22"/>
        </w:rPr>
        <w:t xml:space="preserve">: </w:t>
      </w:r>
      <w:r w:rsidR="00CD3966" w:rsidRPr="00CD3966">
        <w:rPr>
          <w:rFonts w:ascii="Times New Roman" w:hAnsi="Times New Roman" w:cs="Times New Roman"/>
          <w:sz w:val="22"/>
          <w:szCs w:val="22"/>
        </w:rPr>
        <w:t>εὐσέβεια</w:t>
      </w:r>
      <w:r w:rsidR="00CD3966">
        <w:rPr>
          <w:rFonts w:ascii="Times New Roman" w:hAnsi="Times New Roman" w:cs="Times New Roman"/>
          <w:sz w:val="22"/>
          <w:szCs w:val="22"/>
        </w:rPr>
        <w:t xml:space="preserve"> (godliness) </w:t>
      </w:r>
      <w:r w:rsidR="00D554F9">
        <w:rPr>
          <w:rFonts w:ascii="Times New Roman" w:hAnsi="Times New Roman" w:cs="Times New Roman"/>
          <w:sz w:val="22"/>
          <w:szCs w:val="22"/>
        </w:rPr>
        <w:t xml:space="preserve">and </w:t>
      </w:r>
      <w:r w:rsidR="00CD3966" w:rsidRPr="00CD3966">
        <w:rPr>
          <w:rFonts w:ascii="Times New Roman" w:hAnsi="Times New Roman" w:cs="Times New Roman"/>
          <w:sz w:val="22"/>
          <w:szCs w:val="22"/>
        </w:rPr>
        <w:t>ἀρετή</w:t>
      </w:r>
      <w:r w:rsidR="00CD3966">
        <w:rPr>
          <w:rFonts w:ascii="Times New Roman" w:hAnsi="Times New Roman" w:cs="Times New Roman"/>
          <w:sz w:val="22"/>
          <w:szCs w:val="22"/>
        </w:rPr>
        <w:t xml:space="preserve"> (excellence)</w:t>
      </w:r>
      <w:r w:rsidR="006C0723">
        <w:rPr>
          <w:rFonts w:ascii="Times New Roman" w:hAnsi="Times New Roman" w:cs="Times New Roman"/>
          <w:sz w:val="22"/>
          <w:szCs w:val="22"/>
        </w:rPr>
        <w:t xml:space="preserve">. (3) The false teachers did not think one could truly live a holy life, </w:t>
      </w:r>
      <w:r w:rsidR="001D0A50">
        <w:rPr>
          <w:rFonts w:ascii="Times New Roman" w:hAnsi="Times New Roman" w:cs="Times New Roman"/>
          <w:sz w:val="22"/>
          <w:szCs w:val="22"/>
        </w:rPr>
        <w:t>so Peter discusses “the divine power” (which is “a Hebrew periphrasis for God”).</w:t>
      </w:r>
      <w:r w:rsidR="008C5A44">
        <w:rPr>
          <w:rFonts w:ascii="Times New Roman" w:hAnsi="Times New Roman" w:cs="Times New Roman"/>
          <w:sz w:val="22"/>
          <w:szCs w:val="22"/>
        </w:rPr>
        <w:t xml:space="preserve"> (4) The false teachers (or, at least, “Ri</w:t>
      </w:r>
      <w:r w:rsidR="0039752C">
        <w:rPr>
          <w:rFonts w:ascii="Times New Roman" w:hAnsi="Times New Roman" w:cs="Times New Roman"/>
          <w:sz w:val="22"/>
          <w:szCs w:val="22"/>
        </w:rPr>
        <w:t>val pagan schoolmen”)</w:t>
      </w:r>
      <w:r w:rsidR="00D87CBF">
        <w:rPr>
          <w:rFonts w:ascii="Times New Roman" w:hAnsi="Times New Roman" w:cs="Times New Roman"/>
          <w:sz w:val="22"/>
          <w:szCs w:val="22"/>
        </w:rPr>
        <w:t xml:space="preserve"> said one can escape the “corruption”</w:t>
      </w:r>
      <w:r w:rsidR="003E5DC0">
        <w:rPr>
          <w:rFonts w:ascii="Times New Roman" w:hAnsi="Times New Roman" w:cs="Times New Roman"/>
          <w:sz w:val="22"/>
          <w:szCs w:val="22"/>
        </w:rPr>
        <w:t xml:space="preserve"> by “partaking in the divine nature” through either law-keeping or “nature,” so Peter uses their language “and replies that it is by sheer grace.”</w:t>
      </w:r>
      <w:r w:rsidR="00D93FE4">
        <w:rPr>
          <w:rFonts w:ascii="Times New Roman" w:hAnsi="Times New Roman" w:cs="Times New Roman"/>
          <w:sz w:val="22"/>
          <w:szCs w:val="22"/>
        </w:rPr>
        <w:t xml:space="preserve"> Green goes on to say, “Participation in the divine nature is the starting-point, not the goal, of Christian living. He [Peter] writes to those who have </w:t>
      </w:r>
      <w:r w:rsidR="00D93FE4">
        <w:rPr>
          <w:rFonts w:ascii="Times New Roman" w:hAnsi="Times New Roman" w:cs="Times New Roman"/>
          <w:i/>
          <w:iCs/>
          <w:sz w:val="22"/>
          <w:szCs w:val="22"/>
        </w:rPr>
        <w:t>escaped</w:t>
      </w:r>
      <w:r w:rsidR="00D93FE4">
        <w:rPr>
          <w:rFonts w:ascii="Times New Roman" w:hAnsi="Times New Roman" w:cs="Times New Roman"/>
          <w:sz w:val="22"/>
          <w:szCs w:val="22"/>
        </w:rPr>
        <w:t xml:space="preserve"> from the deductive allegiance to society at odds with God.</w:t>
      </w:r>
      <w:r w:rsidR="00253440">
        <w:rPr>
          <w:rFonts w:ascii="Times New Roman" w:hAnsi="Times New Roman" w:cs="Times New Roman"/>
          <w:sz w:val="22"/>
          <w:szCs w:val="22"/>
        </w:rPr>
        <w:t>”</w:t>
      </w:r>
      <w:r w:rsidR="00253440">
        <w:rPr>
          <w:rStyle w:val="FootnoteReference"/>
          <w:rFonts w:ascii="Times New Roman" w:hAnsi="Times New Roman" w:cs="Times New Roman"/>
          <w:sz w:val="22"/>
          <w:szCs w:val="22"/>
        </w:rPr>
        <w:footnoteReference w:id="159"/>
      </w:r>
    </w:p>
    <w:p w14:paraId="6513D61F" w14:textId="033A604E" w:rsidR="005F5F46" w:rsidRDefault="005F5F46" w:rsidP="00E62973">
      <w:pPr>
        <w:ind w:firstLine="540"/>
        <w:rPr>
          <w:rFonts w:ascii="Times New Roman" w:hAnsi="Times New Roman" w:cs="Times New Roman"/>
          <w:sz w:val="22"/>
          <w:szCs w:val="22"/>
        </w:rPr>
      </w:pPr>
      <w:r>
        <w:rPr>
          <w:rFonts w:ascii="Times New Roman" w:hAnsi="Times New Roman" w:cs="Times New Roman"/>
          <w:sz w:val="22"/>
          <w:szCs w:val="22"/>
        </w:rPr>
        <w:t>Schreiner comments, “God has given saving promises to his people, so that they will become like God. They will become like God and are becoming like God because they have escaped ‘the corruption in the world caused by evil desires.’”</w:t>
      </w:r>
      <w:r>
        <w:rPr>
          <w:rStyle w:val="FootnoteReference"/>
          <w:rFonts w:ascii="Times New Roman" w:hAnsi="Times New Roman" w:cs="Times New Roman"/>
          <w:sz w:val="22"/>
          <w:szCs w:val="22"/>
        </w:rPr>
        <w:footnoteReference w:id="160"/>
      </w:r>
    </w:p>
    <w:p w14:paraId="7BDA9310" w14:textId="5ECB4534" w:rsidR="000B6F7A" w:rsidRDefault="000B6F7A" w:rsidP="00E62973">
      <w:pPr>
        <w:ind w:firstLine="540"/>
        <w:rPr>
          <w:rFonts w:ascii="Times New Roman" w:hAnsi="Times New Roman" w:cs="Times New Roman"/>
          <w:sz w:val="22"/>
          <w:szCs w:val="22"/>
        </w:rPr>
      </w:pPr>
      <w:r>
        <w:rPr>
          <w:rFonts w:ascii="Times New Roman" w:hAnsi="Times New Roman" w:cs="Times New Roman"/>
          <w:sz w:val="22"/>
          <w:szCs w:val="22"/>
        </w:rPr>
        <w:t xml:space="preserve">But how does one “escape” the world? </w:t>
      </w:r>
      <w:r w:rsidR="00EE0074">
        <w:rPr>
          <w:rFonts w:ascii="Times New Roman" w:hAnsi="Times New Roman" w:cs="Times New Roman"/>
          <w:sz w:val="22"/>
          <w:szCs w:val="22"/>
        </w:rPr>
        <w:t xml:space="preserve">Schreiners sees this happening </w:t>
      </w:r>
      <w:r w:rsidR="00DA7A38">
        <w:rPr>
          <w:rFonts w:ascii="Times New Roman" w:hAnsi="Times New Roman" w:cs="Times New Roman"/>
          <w:sz w:val="22"/>
          <w:szCs w:val="22"/>
        </w:rPr>
        <w:t>when they come to know Jesus Christ.</w:t>
      </w:r>
      <w:r w:rsidR="00DA7A38">
        <w:rPr>
          <w:rStyle w:val="FootnoteReference"/>
          <w:rFonts w:ascii="Times New Roman" w:hAnsi="Times New Roman" w:cs="Times New Roman"/>
          <w:sz w:val="22"/>
          <w:szCs w:val="22"/>
        </w:rPr>
        <w:footnoteReference w:id="161"/>
      </w:r>
      <w:r w:rsidR="00741985">
        <w:rPr>
          <w:rFonts w:ascii="Times New Roman" w:hAnsi="Times New Roman" w:cs="Times New Roman"/>
          <w:sz w:val="22"/>
          <w:szCs w:val="22"/>
        </w:rPr>
        <w:t xml:space="preserve"> Schreiner also notes that the word “escaped” in 1:4 is the same as 2:20 and thus both passages should be interpreted similarly.</w:t>
      </w:r>
      <w:r w:rsidR="00741985">
        <w:rPr>
          <w:rStyle w:val="FootnoteReference"/>
          <w:rFonts w:ascii="Times New Roman" w:hAnsi="Times New Roman" w:cs="Times New Roman"/>
          <w:sz w:val="22"/>
          <w:szCs w:val="22"/>
        </w:rPr>
        <w:footnoteReference w:id="162"/>
      </w:r>
    </w:p>
    <w:p w14:paraId="53812462" w14:textId="77777777" w:rsidR="00ED5220" w:rsidRDefault="00ED5220">
      <w:pPr>
        <w:autoSpaceDE/>
        <w:autoSpaceDN/>
        <w:adjustRightInd/>
        <w:rPr>
          <w:rFonts w:ascii="Times New Roman" w:eastAsiaTheme="majorEastAsia" w:hAnsi="Times New Roman" w:cs="Times New Roman"/>
          <w:b/>
          <w:bCs/>
          <w:color w:val="000000" w:themeColor="text1"/>
          <w:kern w:val="2"/>
          <w:sz w:val="28"/>
          <w:szCs w:val="28"/>
        </w:rPr>
      </w:pPr>
      <w:r>
        <w:rPr>
          <w:rFonts w:ascii="Times New Roman" w:hAnsi="Times New Roman" w:cs="Times New Roman"/>
          <w:b/>
          <w:bCs/>
          <w:color w:val="000000" w:themeColor="text1"/>
          <w:sz w:val="28"/>
          <w:szCs w:val="28"/>
        </w:rPr>
        <w:br w:type="page"/>
      </w:r>
    </w:p>
    <w:p w14:paraId="2A44223C" w14:textId="443F8293" w:rsidR="00CB3ABF" w:rsidRDefault="00CB3ABF" w:rsidP="00CB3ABF">
      <w:pPr>
        <w:pStyle w:val="Heading2"/>
        <w:jc w:val="center"/>
        <w:rPr>
          <w:rFonts w:ascii="Times New Roman" w:hAnsi="Times New Roman" w:cs="Times New Roman"/>
          <w:b/>
          <w:bCs/>
          <w:color w:val="000000" w:themeColor="text1"/>
          <w:sz w:val="28"/>
          <w:szCs w:val="28"/>
        </w:rPr>
      </w:pPr>
      <w:r w:rsidRPr="002F2476">
        <w:rPr>
          <w:rFonts w:ascii="Times New Roman" w:hAnsi="Times New Roman" w:cs="Times New Roman"/>
          <w:b/>
          <w:bCs/>
          <w:color w:val="000000" w:themeColor="text1"/>
          <w:sz w:val="28"/>
          <w:szCs w:val="28"/>
        </w:rPr>
        <w:lastRenderedPageBreak/>
        <w:t>1:</w:t>
      </w:r>
      <w:r>
        <w:rPr>
          <w:rFonts w:ascii="Times New Roman" w:hAnsi="Times New Roman" w:cs="Times New Roman"/>
          <w:b/>
          <w:bCs/>
          <w:color w:val="000000" w:themeColor="text1"/>
          <w:sz w:val="28"/>
          <w:szCs w:val="28"/>
        </w:rPr>
        <w:t>5-</w:t>
      </w:r>
      <w:r w:rsidR="0067308E">
        <w:rPr>
          <w:rFonts w:ascii="Times New Roman" w:hAnsi="Times New Roman" w:cs="Times New Roman"/>
          <w:b/>
          <w:bCs/>
          <w:color w:val="000000" w:themeColor="text1"/>
          <w:sz w:val="28"/>
          <w:szCs w:val="28"/>
        </w:rPr>
        <w:t>11</w:t>
      </w:r>
    </w:p>
    <w:p w14:paraId="5D16F917" w14:textId="4B0AF9E6" w:rsidR="000A5C89" w:rsidRDefault="000A5C89" w:rsidP="0081129A">
      <w:pPr>
        <w:spacing w:after="240"/>
        <w:jc w:val="both"/>
        <w:rPr>
          <w:rFonts w:ascii="Times New Roman" w:hAnsi="Times New Roman" w:cs="Times New Roman"/>
          <w:sz w:val="22"/>
          <w:szCs w:val="22"/>
        </w:rPr>
      </w:pPr>
      <w:r w:rsidRPr="000A5C89">
        <w:rPr>
          <w:rFonts w:ascii="Times New Roman" w:hAnsi="Times New Roman" w:cs="Times New Roman"/>
          <w:sz w:val="22"/>
          <w:szCs w:val="22"/>
        </w:rPr>
        <w:t>“</w:t>
      </w:r>
      <w:r>
        <w:rPr>
          <w:rFonts w:ascii="Times New Roman" w:hAnsi="Times New Roman" w:cs="Times New Roman"/>
          <w:sz w:val="22"/>
          <w:szCs w:val="22"/>
          <w:vertAlign w:val="superscript"/>
        </w:rPr>
        <w:t>5</w:t>
      </w:r>
      <w:r w:rsidRPr="000A5C89">
        <w:rPr>
          <w:rFonts w:ascii="Times New Roman" w:hAnsi="Times New Roman" w:cs="Times New Roman"/>
          <w:i/>
          <w:iCs/>
          <w:sz w:val="22"/>
          <w:szCs w:val="22"/>
        </w:rPr>
        <w:t xml:space="preserve">Now for this very reason also, applying all diligence, in your faith supply moral excellence, and in your moral excellence, knowledge, </w:t>
      </w:r>
      <w:r w:rsidR="001F7967">
        <w:rPr>
          <w:rFonts w:ascii="Times New Roman" w:hAnsi="Times New Roman" w:cs="Times New Roman"/>
          <w:sz w:val="22"/>
          <w:szCs w:val="22"/>
          <w:vertAlign w:val="superscript"/>
        </w:rPr>
        <w:t>6</w:t>
      </w:r>
      <w:r w:rsidRPr="000A5C89">
        <w:rPr>
          <w:rFonts w:ascii="Times New Roman" w:hAnsi="Times New Roman" w:cs="Times New Roman"/>
          <w:i/>
          <w:iCs/>
          <w:sz w:val="22"/>
          <w:szCs w:val="22"/>
        </w:rPr>
        <w:t xml:space="preserve">and in your knowledge, self-control, and in your self-control, perseverance, and in your perseverance, godliness, </w:t>
      </w:r>
      <w:r w:rsidR="001F7967">
        <w:rPr>
          <w:rFonts w:ascii="Times New Roman" w:hAnsi="Times New Roman" w:cs="Times New Roman"/>
          <w:sz w:val="22"/>
          <w:szCs w:val="22"/>
          <w:vertAlign w:val="superscript"/>
        </w:rPr>
        <w:t>7</w:t>
      </w:r>
      <w:r w:rsidRPr="000A5C89">
        <w:rPr>
          <w:rFonts w:ascii="Times New Roman" w:hAnsi="Times New Roman" w:cs="Times New Roman"/>
          <w:i/>
          <w:iCs/>
          <w:sz w:val="22"/>
          <w:szCs w:val="22"/>
        </w:rPr>
        <w:t xml:space="preserve">and in your godliness, brotherly kindness, and in your brotherly kindness, love. </w:t>
      </w:r>
      <w:r w:rsidR="00A312E1">
        <w:rPr>
          <w:rFonts w:ascii="Times New Roman" w:hAnsi="Times New Roman" w:cs="Times New Roman"/>
          <w:sz w:val="22"/>
          <w:szCs w:val="22"/>
          <w:vertAlign w:val="superscript"/>
        </w:rPr>
        <w:t>8</w:t>
      </w:r>
      <w:r w:rsidRPr="000A5C89">
        <w:rPr>
          <w:rFonts w:ascii="Times New Roman" w:hAnsi="Times New Roman" w:cs="Times New Roman"/>
          <w:i/>
          <w:iCs/>
          <w:sz w:val="22"/>
          <w:szCs w:val="22"/>
        </w:rPr>
        <w:t xml:space="preserve">For if these qualities are yours and are increasing, they render you neither useless nor unfruitful in the true knowledge of our Lord Jesus Christ. </w:t>
      </w:r>
      <w:r w:rsidR="00A312E1">
        <w:rPr>
          <w:rFonts w:ascii="Times New Roman" w:hAnsi="Times New Roman" w:cs="Times New Roman"/>
          <w:sz w:val="22"/>
          <w:szCs w:val="22"/>
          <w:vertAlign w:val="superscript"/>
        </w:rPr>
        <w:t>9</w:t>
      </w:r>
      <w:r w:rsidRPr="000A5C89">
        <w:rPr>
          <w:rFonts w:ascii="Times New Roman" w:hAnsi="Times New Roman" w:cs="Times New Roman"/>
          <w:i/>
          <w:iCs/>
          <w:sz w:val="22"/>
          <w:szCs w:val="22"/>
        </w:rPr>
        <w:t xml:space="preserve">For he who lacks these qualities is blind or short-sighted, having forgotten his purification from his former sins. </w:t>
      </w:r>
      <w:r w:rsidR="00A312E1">
        <w:rPr>
          <w:rFonts w:ascii="Times New Roman" w:hAnsi="Times New Roman" w:cs="Times New Roman"/>
          <w:sz w:val="22"/>
          <w:szCs w:val="22"/>
          <w:vertAlign w:val="superscript"/>
        </w:rPr>
        <w:t>10</w:t>
      </w:r>
      <w:r w:rsidRPr="000A5C89">
        <w:rPr>
          <w:rFonts w:ascii="Times New Roman" w:hAnsi="Times New Roman" w:cs="Times New Roman"/>
          <w:i/>
          <w:iCs/>
          <w:sz w:val="22"/>
          <w:szCs w:val="22"/>
        </w:rPr>
        <w:t xml:space="preserve">Therefore, brethren, be all the more diligent to make certain about His calling and choosing you; for as long as you practice these things, you will never stumble; </w:t>
      </w:r>
      <w:r w:rsidR="00A312E1">
        <w:rPr>
          <w:rFonts w:ascii="Times New Roman" w:hAnsi="Times New Roman" w:cs="Times New Roman"/>
          <w:sz w:val="22"/>
          <w:szCs w:val="22"/>
          <w:vertAlign w:val="superscript"/>
        </w:rPr>
        <w:t>11</w:t>
      </w:r>
      <w:r w:rsidRPr="000A5C89">
        <w:rPr>
          <w:rFonts w:ascii="Times New Roman" w:hAnsi="Times New Roman" w:cs="Times New Roman"/>
          <w:i/>
          <w:iCs/>
          <w:sz w:val="22"/>
          <w:szCs w:val="22"/>
        </w:rPr>
        <w:t>for in this way the entrance into the eternal kingdom of our Lord and Savior Jesus Christ will be abundantly supplied to you.</w:t>
      </w:r>
      <w:r w:rsidRPr="000A5C89">
        <w:rPr>
          <w:rFonts w:ascii="Times New Roman" w:hAnsi="Times New Roman" w:cs="Times New Roman"/>
          <w:sz w:val="22"/>
          <w:szCs w:val="22"/>
        </w:rPr>
        <w:t>”</w:t>
      </w:r>
    </w:p>
    <w:p w14:paraId="4EF2B4C9" w14:textId="1E7761B7" w:rsidR="00A312E1" w:rsidRPr="008454F0" w:rsidRDefault="00A312E1" w:rsidP="00A312E1">
      <w:pPr>
        <w:ind w:firstLine="540"/>
        <w:rPr>
          <w:rFonts w:ascii="Times New Roman" w:hAnsi="Times New Roman" w:cs="Times New Roman"/>
          <w:sz w:val="22"/>
          <w:szCs w:val="22"/>
        </w:rPr>
      </w:pPr>
      <w:r>
        <w:rPr>
          <w:rFonts w:ascii="Times New Roman" w:hAnsi="Times New Roman" w:cs="Times New Roman"/>
          <w:b/>
          <w:bCs/>
          <w:sz w:val="22"/>
          <w:szCs w:val="22"/>
        </w:rPr>
        <w:t>5</w:t>
      </w:r>
      <w:r>
        <w:rPr>
          <w:rFonts w:ascii="Times New Roman" w:hAnsi="Times New Roman" w:cs="Times New Roman"/>
          <w:sz w:val="22"/>
          <w:szCs w:val="22"/>
        </w:rPr>
        <w:tab/>
        <w:t>“</w:t>
      </w:r>
      <w:r>
        <w:rPr>
          <w:rFonts w:ascii="Times New Roman" w:hAnsi="Times New Roman" w:cs="Times New Roman"/>
          <w:smallCaps/>
          <w:sz w:val="22"/>
          <w:szCs w:val="22"/>
        </w:rPr>
        <w:t>Now for this very reason also, applying all diligence.”</w:t>
      </w:r>
      <w:r>
        <w:rPr>
          <w:rFonts w:ascii="Times New Roman" w:hAnsi="Times New Roman" w:cs="Times New Roman"/>
          <w:sz w:val="22"/>
          <w:szCs w:val="22"/>
        </w:rPr>
        <w:t xml:space="preserve"> </w:t>
      </w:r>
      <w:r w:rsidR="00E132B9">
        <w:rPr>
          <w:rFonts w:ascii="Times New Roman" w:hAnsi="Times New Roman" w:cs="Times New Roman"/>
          <w:sz w:val="22"/>
          <w:szCs w:val="22"/>
        </w:rPr>
        <w:t>Peter, standing on the shoulders of what he said in verses 3</w:t>
      </w:r>
      <w:r w:rsidR="009A03A2">
        <w:rPr>
          <w:rFonts w:ascii="Times New Roman" w:hAnsi="Times New Roman" w:cs="Times New Roman"/>
          <w:sz w:val="22"/>
          <w:szCs w:val="22"/>
        </w:rPr>
        <w:t xml:space="preserve"> and 4, presses forward to motivate his audience to begin working.</w:t>
      </w:r>
      <w:r w:rsidR="00E83659">
        <w:rPr>
          <w:rStyle w:val="FootnoteReference"/>
          <w:rFonts w:ascii="Times New Roman" w:hAnsi="Times New Roman" w:cs="Times New Roman"/>
          <w:sz w:val="22"/>
          <w:szCs w:val="22"/>
        </w:rPr>
        <w:footnoteReference w:id="163"/>
      </w:r>
      <w:r w:rsidR="009A03A2">
        <w:rPr>
          <w:rFonts w:ascii="Times New Roman" w:hAnsi="Times New Roman" w:cs="Times New Roman"/>
          <w:sz w:val="22"/>
          <w:szCs w:val="22"/>
        </w:rPr>
        <w:t xml:space="preserve"> </w:t>
      </w:r>
      <w:r w:rsidR="00DB587B">
        <w:rPr>
          <w:rFonts w:ascii="Times New Roman" w:hAnsi="Times New Roman" w:cs="Times New Roman"/>
          <w:sz w:val="22"/>
          <w:szCs w:val="22"/>
        </w:rPr>
        <w:t xml:space="preserve">Peter is telling them, “Look at the blessings Christ has granted to you and get to </w:t>
      </w:r>
      <w:r w:rsidR="00DB587B" w:rsidRPr="008454F0">
        <w:rPr>
          <w:rFonts w:ascii="Times New Roman" w:hAnsi="Times New Roman" w:cs="Times New Roman"/>
          <w:sz w:val="22"/>
          <w:szCs w:val="22"/>
        </w:rPr>
        <w:t>work!”</w:t>
      </w:r>
      <w:r w:rsidR="00647E00">
        <w:rPr>
          <w:rStyle w:val="FootnoteReference"/>
          <w:rFonts w:ascii="Times New Roman" w:hAnsi="Times New Roman" w:cs="Times New Roman"/>
          <w:sz w:val="22"/>
          <w:szCs w:val="22"/>
        </w:rPr>
        <w:footnoteReference w:id="164"/>
      </w:r>
    </w:p>
    <w:p w14:paraId="668DB53F" w14:textId="77AB4E22" w:rsidR="002D568A" w:rsidRDefault="002D568A" w:rsidP="00A312E1">
      <w:pPr>
        <w:ind w:firstLine="540"/>
        <w:rPr>
          <w:rFonts w:ascii="Times New Roman" w:hAnsi="Times New Roman" w:cs="Times New Roman"/>
          <w:sz w:val="22"/>
          <w:szCs w:val="22"/>
        </w:rPr>
      </w:pPr>
      <w:r>
        <w:rPr>
          <w:rFonts w:ascii="Times New Roman" w:hAnsi="Times New Roman" w:cs="Times New Roman"/>
          <w:sz w:val="22"/>
          <w:szCs w:val="22"/>
        </w:rPr>
        <w:t>In my opinion, it see</w:t>
      </w:r>
      <w:r w:rsidR="00B106AB">
        <w:rPr>
          <w:rFonts w:ascii="Times New Roman" w:hAnsi="Times New Roman" w:cs="Times New Roman"/>
          <w:sz w:val="22"/>
          <w:szCs w:val="22"/>
        </w:rPr>
        <w:t>m</w:t>
      </w:r>
      <w:r>
        <w:rPr>
          <w:rFonts w:ascii="Times New Roman" w:hAnsi="Times New Roman" w:cs="Times New Roman"/>
          <w:sz w:val="22"/>
          <w:szCs w:val="22"/>
        </w:rPr>
        <w:t>s that verses 5-</w:t>
      </w:r>
      <w:r w:rsidR="00254FF8">
        <w:rPr>
          <w:rFonts w:ascii="Times New Roman" w:hAnsi="Times New Roman" w:cs="Times New Roman"/>
          <w:sz w:val="22"/>
          <w:szCs w:val="22"/>
        </w:rPr>
        <w:t>7</w:t>
      </w:r>
      <w:r>
        <w:rPr>
          <w:rFonts w:ascii="Times New Roman" w:hAnsi="Times New Roman" w:cs="Times New Roman"/>
          <w:sz w:val="22"/>
          <w:szCs w:val="22"/>
        </w:rPr>
        <w:t xml:space="preserve"> </w:t>
      </w:r>
      <w:r w:rsidR="00865F9E">
        <w:rPr>
          <w:rFonts w:ascii="Times New Roman" w:hAnsi="Times New Roman" w:cs="Times New Roman"/>
          <w:sz w:val="22"/>
          <w:szCs w:val="22"/>
        </w:rPr>
        <w:t>may be similar to 1 Peter 2:2.</w:t>
      </w:r>
      <w:r w:rsidR="00FE1B3F">
        <w:rPr>
          <w:rFonts w:ascii="Times New Roman" w:hAnsi="Times New Roman" w:cs="Times New Roman"/>
          <w:sz w:val="22"/>
          <w:szCs w:val="22"/>
        </w:rPr>
        <w:t xml:space="preserve"> For more on 1 Peter 2:2, see comments there.</w:t>
      </w:r>
    </w:p>
    <w:p w14:paraId="11355E3B" w14:textId="1291F658" w:rsidR="00CF62BF" w:rsidRDefault="00CF62BF" w:rsidP="00A312E1">
      <w:pPr>
        <w:ind w:firstLine="540"/>
        <w:rPr>
          <w:rFonts w:ascii="Times New Roman" w:hAnsi="Times New Roman" w:cs="Times New Roman"/>
          <w:sz w:val="22"/>
          <w:szCs w:val="22"/>
        </w:rPr>
      </w:pPr>
      <w:r>
        <w:rPr>
          <w:rFonts w:ascii="Times New Roman" w:hAnsi="Times New Roman" w:cs="Times New Roman"/>
          <w:sz w:val="22"/>
          <w:szCs w:val="22"/>
        </w:rPr>
        <w:t>I see verses 5-</w:t>
      </w:r>
      <w:r w:rsidR="00254FF8">
        <w:rPr>
          <w:rFonts w:ascii="Times New Roman" w:hAnsi="Times New Roman" w:cs="Times New Roman"/>
          <w:sz w:val="22"/>
          <w:szCs w:val="22"/>
        </w:rPr>
        <w:t>7</w:t>
      </w:r>
      <w:r>
        <w:rPr>
          <w:rFonts w:ascii="Times New Roman" w:hAnsi="Times New Roman" w:cs="Times New Roman"/>
          <w:sz w:val="22"/>
          <w:szCs w:val="22"/>
        </w:rPr>
        <w:t xml:space="preserve"> to be a sort of progression. It begins with faith and ends with </w:t>
      </w:r>
      <w:r w:rsidR="00254FF8">
        <w:rPr>
          <w:rFonts w:ascii="Times New Roman" w:hAnsi="Times New Roman" w:cs="Times New Roman"/>
          <w:sz w:val="22"/>
          <w:szCs w:val="22"/>
        </w:rPr>
        <w:t xml:space="preserve">love. The more one grows in </w:t>
      </w:r>
      <w:r w:rsidR="00254FF8">
        <w:rPr>
          <w:rFonts w:ascii="Times New Roman" w:hAnsi="Times New Roman" w:cs="Times New Roman"/>
          <w:i/>
          <w:iCs/>
          <w:sz w:val="22"/>
          <w:szCs w:val="22"/>
        </w:rPr>
        <w:t>faith</w:t>
      </w:r>
      <w:r w:rsidR="00254FF8">
        <w:rPr>
          <w:rFonts w:ascii="Times New Roman" w:hAnsi="Times New Roman" w:cs="Times New Roman"/>
          <w:sz w:val="22"/>
          <w:szCs w:val="22"/>
        </w:rPr>
        <w:t>, the more moral</w:t>
      </w:r>
      <w:r w:rsidR="00CD7F60">
        <w:rPr>
          <w:rFonts w:ascii="Times New Roman" w:hAnsi="Times New Roman" w:cs="Times New Roman"/>
          <w:sz w:val="22"/>
          <w:szCs w:val="22"/>
        </w:rPr>
        <w:t xml:space="preserve"> one becomes; the more moral, the more knowledgeable one becomes; and so on.</w:t>
      </w:r>
      <w:r w:rsidR="002A1D2E">
        <w:rPr>
          <w:rFonts w:ascii="Times New Roman" w:hAnsi="Times New Roman" w:cs="Times New Roman"/>
          <w:sz w:val="22"/>
          <w:szCs w:val="22"/>
        </w:rPr>
        <w:t xml:space="preserve"> This progression begins with faith and ends with love.</w:t>
      </w:r>
      <w:r w:rsidR="002A1D2E">
        <w:rPr>
          <w:rStyle w:val="FootnoteReference"/>
          <w:rFonts w:ascii="Times New Roman" w:hAnsi="Times New Roman" w:cs="Times New Roman"/>
          <w:sz w:val="22"/>
          <w:szCs w:val="22"/>
        </w:rPr>
        <w:footnoteReference w:id="165"/>
      </w:r>
      <w:r w:rsidR="002A1D2E">
        <w:rPr>
          <w:rFonts w:ascii="Times New Roman" w:hAnsi="Times New Roman" w:cs="Times New Roman"/>
          <w:sz w:val="22"/>
          <w:szCs w:val="22"/>
        </w:rPr>
        <w:t xml:space="preserve"> More on this below.</w:t>
      </w:r>
    </w:p>
    <w:p w14:paraId="3FCE3598" w14:textId="03C21736" w:rsidR="00B106AB" w:rsidRPr="00254FF8" w:rsidRDefault="00B106AB" w:rsidP="00A312E1">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Not only is it a progression but it </w:t>
      </w:r>
      <w:r w:rsidR="00F52CF1">
        <w:rPr>
          <w:rFonts w:ascii="Times New Roman" w:hAnsi="Times New Roman" w:cs="Times New Roman"/>
          <w:sz w:val="22"/>
          <w:szCs w:val="22"/>
        </w:rPr>
        <w:t>may also be a</w:t>
      </w:r>
      <w:r>
        <w:rPr>
          <w:rFonts w:ascii="Times New Roman" w:hAnsi="Times New Roman" w:cs="Times New Roman"/>
          <w:sz w:val="22"/>
          <w:szCs w:val="22"/>
        </w:rPr>
        <w:t xml:space="preserve"> foreshadowing of what is to come in chapter 2. The false teachers are trying to dissuade the Christians into falsehood. Peter, however, </w:t>
      </w:r>
      <w:r w:rsidR="00426773">
        <w:rPr>
          <w:rFonts w:ascii="Times New Roman" w:hAnsi="Times New Roman" w:cs="Times New Roman"/>
          <w:sz w:val="22"/>
          <w:szCs w:val="22"/>
        </w:rPr>
        <w:t>calls on the Christians to grow, become more Christ-like, and keep serving God properly.</w:t>
      </w:r>
      <w:r w:rsidR="00426773">
        <w:rPr>
          <w:rStyle w:val="FootnoteReference"/>
          <w:rFonts w:ascii="Times New Roman" w:hAnsi="Times New Roman" w:cs="Times New Roman"/>
          <w:sz w:val="22"/>
          <w:szCs w:val="22"/>
        </w:rPr>
        <w:footnoteReference w:id="166"/>
      </w:r>
      <w:r w:rsidR="00F52CF1">
        <w:rPr>
          <w:rFonts w:ascii="Times New Roman" w:hAnsi="Times New Roman" w:cs="Times New Roman"/>
          <w:sz w:val="22"/>
          <w:szCs w:val="22"/>
        </w:rPr>
        <w:t xml:space="preserve"> Thus here is one of the antidotes to the problem of the false teaching among Peter’s audience.</w:t>
      </w:r>
    </w:p>
    <w:p w14:paraId="78DDDA84" w14:textId="436075A3" w:rsidR="00267C4F" w:rsidRDefault="00A44F40" w:rsidP="00A312E1">
      <w:pPr>
        <w:ind w:firstLine="540"/>
        <w:rPr>
          <w:rFonts w:ascii="Times New Roman" w:hAnsi="Times New Roman" w:cs="Times New Roman"/>
          <w:sz w:val="22"/>
          <w:szCs w:val="22"/>
        </w:rPr>
      </w:pPr>
      <w:r w:rsidRPr="008454F0">
        <w:rPr>
          <w:rFonts w:ascii="Times New Roman" w:hAnsi="Times New Roman" w:cs="Times New Roman"/>
          <w:sz w:val="22"/>
          <w:szCs w:val="22"/>
        </w:rPr>
        <w:t xml:space="preserve">The Greek word here for “diligence” is </w:t>
      </w:r>
      <w:r w:rsidR="00F67347" w:rsidRPr="008454F0">
        <w:rPr>
          <w:rFonts w:ascii="Times New Roman" w:hAnsi="Times New Roman" w:cs="Times New Roman"/>
          <w:sz w:val="22"/>
          <w:szCs w:val="22"/>
        </w:rPr>
        <w:t>σπουδή. Different forms of this word are found in 2 Peter</w:t>
      </w:r>
      <w:r w:rsidR="00CC05DB" w:rsidRPr="008454F0">
        <w:rPr>
          <w:rFonts w:ascii="Times New Roman" w:hAnsi="Times New Roman" w:cs="Times New Roman"/>
          <w:sz w:val="22"/>
          <w:szCs w:val="22"/>
        </w:rPr>
        <w:t xml:space="preserve">: 1:10, 15; </w:t>
      </w:r>
      <w:r w:rsidR="00004BDD" w:rsidRPr="008454F0">
        <w:rPr>
          <w:rFonts w:ascii="Times New Roman" w:hAnsi="Times New Roman" w:cs="Times New Roman"/>
          <w:sz w:val="22"/>
          <w:szCs w:val="22"/>
        </w:rPr>
        <w:t xml:space="preserve">3:12 (“hastening”), </w:t>
      </w:r>
      <w:r w:rsidR="00C0724A" w:rsidRPr="008454F0">
        <w:rPr>
          <w:rFonts w:ascii="Times New Roman" w:hAnsi="Times New Roman" w:cs="Times New Roman"/>
          <w:sz w:val="22"/>
          <w:szCs w:val="22"/>
        </w:rPr>
        <w:t>and 14.</w:t>
      </w:r>
      <w:r w:rsidR="00B04495" w:rsidRPr="008454F0">
        <w:rPr>
          <w:rFonts w:ascii="Times New Roman" w:hAnsi="Times New Roman" w:cs="Times New Roman"/>
          <w:sz w:val="22"/>
          <w:szCs w:val="22"/>
        </w:rPr>
        <w:t xml:space="preserve"> </w:t>
      </w:r>
      <w:r w:rsidR="00256498" w:rsidRPr="008454F0">
        <w:rPr>
          <w:rFonts w:ascii="Times New Roman" w:hAnsi="Times New Roman" w:cs="Times New Roman"/>
          <w:sz w:val="22"/>
          <w:szCs w:val="22"/>
        </w:rPr>
        <w:t>Louw-Nida note that the phrase here “σπουδὴν πᾶσαν παρεισφέρω” (</w:t>
      </w:r>
      <w:r w:rsidR="00867356" w:rsidRPr="008454F0">
        <w:rPr>
          <w:rFonts w:ascii="Times New Roman" w:hAnsi="Times New Roman" w:cs="Times New Roman"/>
          <w:sz w:val="22"/>
          <w:szCs w:val="22"/>
        </w:rPr>
        <w:t>“applying all diligence”) is “an idiom, literally ‘to bring every effort to.’”</w:t>
      </w:r>
      <w:r w:rsidR="00E47C9F" w:rsidRPr="008454F0">
        <w:rPr>
          <w:rStyle w:val="FootnoteReference"/>
          <w:rFonts w:ascii="Times New Roman" w:hAnsi="Times New Roman" w:cs="Times New Roman"/>
          <w:sz w:val="22"/>
          <w:szCs w:val="22"/>
        </w:rPr>
        <w:footnoteReference w:id="167"/>
      </w:r>
      <w:r w:rsidR="00E47C9F" w:rsidRPr="008454F0">
        <w:rPr>
          <w:rFonts w:ascii="Times New Roman" w:hAnsi="Times New Roman" w:cs="Times New Roman"/>
          <w:sz w:val="22"/>
          <w:szCs w:val="22"/>
        </w:rPr>
        <w:t xml:space="preserve"> </w:t>
      </w:r>
      <w:r w:rsidR="008454F0" w:rsidRPr="008454F0">
        <w:rPr>
          <w:rFonts w:ascii="Times New Roman" w:hAnsi="Times New Roman" w:cs="Times New Roman"/>
          <w:sz w:val="22"/>
          <w:szCs w:val="22"/>
        </w:rPr>
        <w:t>It is, “</w:t>
      </w:r>
      <w:r w:rsidR="004A50CA">
        <w:rPr>
          <w:rFonts w:ascii="Times New Roman" w:hAnsi="Times New Roman" w:cs="Times New Roman"/>
          <w:sz w:val="22"/>
          <w:szCs w:val="22"/>
        </w:rPr>
        <w:t>T</w:t>
      </w:r>
      <w:r w:rsidR="00E47C9F" w:rsidRPr="008454F0">
        <w:rPr>
          <w:rFonts w:ascii="Times New Roman" w:hAnsi="Times New Roman" w:cs="Times New Roman"/>
          <w:sz w:val="22"/>
          <w:szCs w:val="22"/>
        </w:rPr>
        <w:t>o do one’s very best in attempting to do something</w:t>
      </w:r>
      <w:r w:rsidR="008454F0" w:rsidRPr="008454F0">
        <w:rPr>
          <w:rFonts w:ascii="Times New Roman" w:hAnsi="Times New Roman" w:cs="Times New Roman"/>
          <w:sz w:val="22"/>
          <w:szCs w:val="22"/>
        </w:rPr>
        <w:t>—‘to do one’s best, to make every effort to, to try as hard as possible.’”</w:t>
      </w:r>
      <w:r w:rsidR="008454F0" w:rsidRPr="008454F0">
        <w:rPr>
          <w:rStyle w:val="FootnoteReference"/>
          <w:rFonts w:ascii="Times New Roman" w:hAnsi="Times New Roman" w:cs="Times New Roman"/>
          <w:sz w:val="22"/>
          <w:szCs w:val="22"/>
        </w:rPr>
        <w:footnoteReference w:id="168"/>
      </w:r>
      <w:r w:rsidR="00E21290">
        <w:rPr>
          <w:rFonts w:ascii="Times New Roman" w:hAnsi="Times New Roman" w:cs="Times New Roman"/>
          <w:sz w:val="22"/>
          <w:szCs w:val="22"/>
        </w:rPr>
        <w:t xml:space="preserve"> In 1:5, Louw-Nida sees this phrase being used to say, “‘Do your very best to add goodness to your faith.’”</w:t>
      </w:r>
      <w:r w:rsidR="00356376">
        <w:rPr>
          <w:rStyle w:val="FootnoteReference"/>
          <w:rFonts w:ascii="Times New Roman" w:hAnsi="Times New Roman" w:cs="Times New Roman"/>
          <w:sz w:val="22"/>
          <w:szCs w:val="22"/>
        </w:rPr>
        <w:footnoteReference w:id="169"/>
      </w:r>
    </w:p>
    <w:p w14:paraId="03FCD27B" w14:textId="77777777" w:rsidR="00047F30" w:rsidRDefault="002741B8" w:rsidP="00A312E1">
      <w:pPr>
        <w:ind w:firstLine="540"/>
        <w:rPr>
          <w:rFonts w:ascii="Times New Roman" w:hAnsi="Times New Roman" w:cs="Times New Roman"/>
          <w:sz w:val="22"/>
          <w:szCs w:val="22"/>
        </w:rPr>
      </w:pPr>
      <w:r>
        <w:rPr>
          <w:rFonts w:ascii="Times New Roman" w:hAnsi="Times New Roman" w:cs="Times New Roman"/>
          <w:sz w:val="22"/>
          <w:szCs w:val="22"/>
        </w:rPr>
        <w:t>Bauckham says,</w:t>
      </w:r>
    </w:p>
    <w:p w14:paraId="58B2B8EF" w14:textId="02241137" w:rsidR="00047F30" w:rsidRDefault="00047F30" w:rsidP="00047F30">
      <w:pPr>
        <w:ind w:left="720" w:right="615"/>
        <w:jc w:val="both"/>
        <w:rPr>
          <w:rFonts w:ascii="Times New Roman" w:hAnsi="Times New Roman" w:cs="Times New Roman"/>
          <w:sz w:val="22"/>
          <w:szCs w:val="22"/>
        </w:rPr>
      </w:pPr>
      <w:r>
        <w:rPr>
          <w:rFonts w:ascii="Times New Roman" w:hAnsi="Times New Roman" w:cs="Times New Roman"/>
          <w:sz w:val="22"/>
          <w:szCs w:val="22"/>
        </w:rPr>
        <w:t>Moral effort is required because Christ has given us (a) everything necessary for godly life (v 3), and (b) the promises of immorality (v 4). We cannot expect to escape the morality which is due to sin (v 4) unless we ourselves avoid sin and make moral progress, the spiritual resources for which are available to every Christian through the knowledge of Christ he received when he became a Christian (v 3).</w:t>
      </w:r>
      <w:r>
        <w:rPr>
          <w:rStyle w:val="FootnoteReference"/>
          <w:rFonts w:ascii="Times New Roman" w:hAnsi="Times New Roman" w:cs="Times New Roman"/>
          <w:sz w:val="22"/>
          <w:szCs w:val="22"/>
        </w:rPr>
        <w:footnoteReference w:id="170"/>
      </w:r>
    </w:p>
    <w:p w14:paraId="57952965" w14:textId="1EDBF7CA" w:rsidR="0049717D" w:rsidRDefault="00047F30" w:rsidP="00047F30">
      <w:pPr>
        <w:ind w:firstLine="540"/>
        <w:rPr>
          <w:rFonts w:ascii="Times New Roman" w:hAnsi="Times New Roman" w:cs="Times New Roman"/>
          <w:sz w:val="22"/>
          <w:szCs w:val="22"/>
        </w:rPr>
      </w:pPr>
      <w:r>
        <w:rPr>
          <w:rFonts w:ascii="Times New Roman" w:hAnsi="Times New Roman" w:cs="Times New Roman"/>
          <w:sz w:val="22"/>
          <w:szCs w:val="22"/>
        </w:rPr>
        <w:t>While I disagree with (a) (see notes above), I think Bauckham’s sentiment here is correct.</w:t>
      </w:r>
      <w:r w:rsidR="00C92EB8">
        <w:rPr>
          <w:rFonts w:ascii="Times New Roman" w:hAnsi="Times New Roman" w:cs="Times New Roman"/>
          <w:sz w:val="22"/>
          <w:szCs w:val="22"/>
        </w:rPr>
        <w:t xml:space="preserve"> Peter has detailed in verses 3-4 the blessings Christ has given to His people, now it is our responsibility to respond with immense gratitude and align our lives with His will.</w:t>
      </w:r>
      <w:r w:rsidR="001D36C7">
        <w:rPr>
          <w:rStyle w:val="FootnoteReference"/>
          <w:rFonts w:ascii="Times New Roman" w:hAnsi="Times New Roman" w:cs="Times New Roman"/>
          <w:sz w:val="22"/>
          <w:szCs w:val="22"/>
        </w:rPr>
        <w:footnoteReference w:id="171"/>
      </w:r>
    </w:p>
    <w:p w14:paraId="1E876CA5" w14:textId="042AE028" w:rsidR="008F346B" w:rsidRDefault="00805A5B"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w:t>
      </w:r>
      <w:r w:rsidR="00922FB1" w:rsidRPr="00922FB1">
        <w:rPr>
          <w:rFonts w:ascii="Times New Roman" w:hAnsi="Times New Roman" w:cs="Times New Roman"/>
          <w:smallCaps/>
          <w:sz w:val="22"/>
          <w:szCs w:val="22"/>
        </w:rPr>
        <w:t>In your faith supply moral excellence</w:t>
      </w:r>
      <w:r w:rsidR="00922FB1">
        <w:rPr>
          <w:rFonts w:ascii="Times New Roman" w:hAnsi="Times New Roman" w:cs="Times New Roman"/>
          <w:sz w:val="22"/>
          <w:szCs w:val="22"/>
        </w:rPr>
        <w:t xml:space="preserve">.” </w:t>
      </w:r>
      <w:r>
        <w:rPr>
          <w:rFonts w:ascii="Times New Roman" w:hAnsi="Times New Roman" w:cs="Times New Roman"/>
          <w:sz w:val="22"/>
          <w:szCs w:val="22"/>
        </w:rPr>
        <w:t>Bauckham critically notes</w:t>
      </w:r>
      <w:r w:rsidR="008F346B">
        <w:rPr>
          <w:rFonts w:ascii="Times New Roman" w:hAnsi="Times New Roman" w:cs="Times New Roman"/>
          <w:sz w:val="22"/>
          <w:szCs w:val="22"/>
        </w:rPr>
        <w:t>:</w:t>
      </w:r>
    </w:p>
    <w:p w14:paraId="6716A6B1" w14:textId="55A127E0" w:rsidR="008F346B" w:rsidRDefault="008F346B" w:rsidP="008F346B">
      <w:pPr>
        <w:ind w:left="720" w:right="615"/>
        <w:jc w:val="both"/>
        <w:rPr>
          <w:rFonts w:ascii="Times New Roman" w:hAnsi="Times New Roman" w:cs="Times New Roman"/>
          <w:sz w:val="22"/>
          <w:szCs w:val="22"/>
        </w:rPr>
      </w:pPr>
      <w:r>
        <w:rPr>
          <w:rFonts w:ascii="Times New Roman" w:hAnsi="Times New Roman" w:cs="Times New Roman"/>
          <w:sz w:val="22"/>
          <w:szCs w:val="22"/>
        </w:rPr>
        <w:t>This verb [</w:t>
      </w:r>
      <w:r>
        <w:rPr>
          <w:rFonts w:ascii="Times New Roman" w:hAnsi="Times New Roman" w:cs="Times New Roman"/>
          <w:sz w:val="22"/>
          <w:szCs w:val="22"/>
          <w:lang w:val="el-GR"/>
        </w:rPr>
        <w:t>ἐπιχορηγήσατε</w:t>
      </w:r>
      <w:r w:rsidR="00222994">
        <w:rPr>
          <w:rFonts w:ascii="Times New Roman" w:hAnsi="Times New Roman" w:cs="Times New Roman"/>
          <w:sz w:val="22"/>
          <w:szCs w:val="22"/>
        </w:rPr>
        <w:t>, translated ‘supply’</w:t>
      </w:r>
      <w:r>
        <w:rPr>
          <w:rFonts w:ascii="Times New Roman" w:hAnsi="Times New Roman" w:cs="Times New Roman"/>
          <w:sz w:val="22"/>
          <w:szCs w:val="22"/>
        </w:rPr>
        <w:t>] (also in v 11</w:t>
      </w:r>
      <w:r w:rsidR="00057684">
        <w:rPr>
          <w:rStyle w:val="FootnoteReference"/>
          <w:rFonts w:ascii="Times New Roman" w:hAnsi="Times New Roman" w:cs="Times New Roman"/>
          <w:sz w:val="22"/>
          <w:szCs w:val="22"/>
        </w:rPr>
        <w:footnoteReference w:id="172"/>
      </w:r>
      <w:r>
        <w:rPr>
          <w:rFonts w:ascii="Times New Roman" w:hAnsi="Times New Roman" w:cs="Times New Roman"/>
          <w:sz w:val="22"/>
          <w:szCs w:val="22"/>
        </w:rPr>
        <w:t xml:space="preserve">) means </w:t>
      </w:r>
      <w:r w:rsidR="00144613">
        <w:rPr>
          <w:rFonts w:ascii="Times New Roman" w:hAnsi="Times New Roman" w:cs="Times New Roman"/>
          <w:sz w:val="22"/>
          <w:szCs w:val="22"/>
        </w:rPr>
        <w:t>“</w:t>
      </w:r>
      <w:r>
        <w:rPr>
          <w:rFonts w:ascii="Times New Roman" w:hAnsi="Times New Roman" w:cs="Times New Roman"/>
          <w:sz w:val="22"/>
          <w:szCs w:val="22"/>
        </w:rPr>
        <w:t>to furnish, to provide at one’s own expense,</w:t>
      </w:r>
      <w:r w:rsidR="00144613">
        <w:rPr>
          <w:rFonts w:ascii="Times New Roman" w:hAnsi="Times New Roman" w:cs="Times New Roman"/>
          <w:sz w:val="22"/>
          <w:szCs w:val="22"/>
        </w:rPr>
        <w:t>”</w:t>
      </w:r>
      <w:r>
        <w:rPr>
          <w:rFonts w:ascii="Times New Roman" w:hAnsi="Times New Roman" w:cs="Times New Roman"/>
          <w:sz w:val="22"/>
          <w:szCs w:val="22"/>
        </w:rPr>
        <w:t xml:space="preserve"> but is difficult to translate here. The meaning of the clause must be: “by means of your faith supply virtue,” i.e. each virtue is the means of producing the next. But it is difficult to capture this nuance in an English translation which can also reproduce the form of the sorites without awkwardness. The usual English rendering, “add to your faith virtue” (AV [the KJV]) is not what the Greek says.</w:t>
      </w:r>
      <w:r>
        <w:rPr>
          <w:rStyle w:val="FootnoteReference"/>
          <w:rFonts w:ascii="Times New Roman" w:hAnsi="Times New Roman" w:cs="Times New Roman"/>
          <w:sz w:val="22"/>
          <w:szCs w:val="22"/>
        </w:rPr>
        <w:footnoteReference w:id="173"/>
      </w:r>
    </w:p>
    <w:p w14:paraId="6A48860B" w14:textId="1B85ED25" w:rsidR="00096A19" w:rsidRDefault="00096A19" w:rsidP="00047F30">
      <w:pPr>
        <w:ind w:firstLine="540"/>
        <w:rPr>
          <w:rFonts w:ascii="Times New Roman" w:hAnsi="Times New Roman" w:cs="Times New Roman"/>
          <w:sz w:val="22"/>
          <w:szCs w:val="22"/>
        </w:rPr>
      </w:pPr>
      <w:r>
        <w:rPr>
          <w:rFonts w:ascii="Times New Roman" w:hAnsi="Times New Roman" w:cs="Times New Roman"/>
          <w:sz w:val="22"/>
          <w:szCs w:val="22"/>
        </w:rPr>
        <w:t>In his translation, Bauckham translates verse 5 as “</w:t>
      </w:r>
      <w:r w:rsidRPr="00A90BF1">
        <w:rPr>
          <w:rFonts w:ascii="Times New Roman" w:hAnsi="Times New Roman" w:cs="Times New Roman"/>
          <w:i/>
          <w:iCs/>
          <w:sz w:val="22"/>
          <w:szCs w:val="22"/>
        </w:rPr>
        <w:t>For this very reason make every effort, by your faith to produce virtue, by virtue knowledge</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174"/>
      </w:r>
    </w:p>
    <w:p w14:paraId="0896A930" w14:textId="193E1041" w:rsidR="00797616" w:rsidRDefault="00797616"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gives </w:t>
      </w:r>
      <w:r w:rsidR="00F7590A">
        <w:rPr>
          <w:rFonts w:ascii="Times New Roman" w:hAnsi="Times New Roman" w:cs="Times New Roman"/>
          <w:sz w:val="22"/>
          <w:szCs w:val="22"/>
        </w:rPr>
        <w:t xml:space="preserve">more information concerning this Greek word </w:t>
      </w:r>
      <w:r w:rsidR="00F7590A">
        <w:rPr>
          <w:rFonts w:ascii="Times New Roman" w:hAnsi="Times New Roman" w:cs="Times New Roman"/>
          <w:sz w:val="22"/>
          <w:szCs w:val="22"/>
          <w:lang w:val="el-GR"/>
        </w:rPr>
        <w:t>ἐπιχορηγήσατε</w:t>
      </w:r>
      <w:r w:rsidR="00EE6C73">
        <w:rPr>
          <w:rFonts w:ascii="Times New Roman" w:hAnsi="Times New Roman" w:cs="Times New Roman"/>
          <w:sz w:val="22"/>
          <w:szCs w:val="22"/>
        </w:rPr>
        <w:t xml:space="preserve"> (“supply”</w:t>
      </w:r>
      <w:r w:rsidR="00E76416">
        <w:rPr>
          <w:rFonts w:ascii="Times New Roman" w:hAnsi="Times New Roman" w:cs="Times New Roman"/>
          <w:sz w:val="22"/>
          <w:szCs w:val="22"/>
        </w:rPr>
        <w:t>; see also Bauckham’s definition above). Green says that this word w</w:t>
      </w:r>
      <w:r w:rsidR="00A26736">
        <w:rPr>
          <w:rFonts w:ascii="Times New Roman" w:hAnsi="Times New Roman" w:cs="Times New Roman"/>
          <w:sz w:val="22"/>
          <w:szCs w:val="22"/>
        </w:rPr>
        <w:t xml:space="preserve">as a metaphor from Athenian drama festivals where </w:t>
      </w:r>
      <w:r w:rsidR="001E24E7">
        <w:rPr>
          <w:rFonts w:ascii="Times New Roman" w:hAnsi="Times New Roman" w:cs="Times New Roman"/>
          <w:sz w:val="22"/>
          <w:szCs w:val="22"/>
        </w:rPr>
        <w:t xml:space="preserve">a rich </w:t>
      </w:r>
      <w:r w:rsidR="005F4B4A">
        <w:rPr>
          <w:rFonts w:ascii="Times New Roman" w:hAnsi="Times New Roman" w:cs="Times New Roman"/>
          <w:sz w:val="22"/>
          <w:szCs w:val="22"/>
        </w:rPr>
        <w:t>individual</w:t>
      </w:r>
      <w:r w:rsidR="00A26736">
        <w:rPr>
          <w:rFonts w:ascii="Times New Roman" w:hAnsi="Times New Roman" w:cs="Times New Roman"/>
          <w:sz w:val="22"/>
          <w:szCs w:val="22"/>
        </w:rPr>
        <w:t xml:space="preserve"> (called “</w:t>
      </w:r>
      <w:r w:rsidR="006F5641" w:rsidRPr="006F5641">
        <w:rPr>
          <w:rFonts w:ascii="Times New Roman" w:hAnsi="Times New Roman" w:cs="Times New Roman"/>
          <w:sz w:val="22"/>
          <w:szCs w:val="22"/>
        </w:rPr>
        <w:t>χορηγός</w:t>
      </w:r>
      <w:r w:rsidR="006F5641">
        <w:rPr>
          <w:rFonts w:ascii="Times New Roman" w:hAnsi="Times New Roman" w:cs="Times New Roman"/>
          <w:sz w:val="22"/>
          <w:szCs w:val="22"/>
        </w:rPr>
        <w:t>”)</w:t>
      </w:r>
      <w:r w:rsidR="00E9585B">
        <w:rPr>
          <w:rFonts w:ascii="Times New Roman" w:hAnsi="Times New Roman" w:cs="Times New Roman"/>
          <w:sz w:val="22"/>
          <w:szCs w:val="22"/>
        </w:rPr>
        <w:t xml:space="preserve"> would join “the </w:t>
      </w:r>
      <w:r w:rsidR="005F4B4A">
        <w:rPr>
          <w:rFonts w:ascii="Times New Roman" w:hAnsi="Times New Roman" w:cs="Times New Roman"/>
          <w:sz w:val="22"/>
          <w:szCs w:val="22"/>
        </w:rPr>
        <w:t>poet</w:t>
      </w:r>
      <w:r w:rsidR="00E9585B">
        <w:rPr>
          <w:rFonts w:ascii="Times New Roman" w:hAnsi="Times New Roman" w:cs="Times New Roman"/>
          <w:sz w:val="22"/>
          <w:szCs w:val="22"/>
        </w:rPr>
        <w:t xml:space="preserve"> and the states in putting on the plays” because </w:t>
      </w:r>
      <w:r w:rsidR="001E24E7">
        <w:rPr>
          <w:rFonts w:ascii="Times New Roman" w:hAnsi="Times New Roman" w:cs="Times New Roman"/>
          <w:sz w:val="22"/>
          <w:szCs w:val="22"/>
        </w:rPr>
        <w:t>he (or she) would fund the chorus.</w:t>
      </w:r>
      <w:r w:rsidR="001E24E7">
        <w:rPr>
          <w:rStyle w:val="FootnoteReference"/>
          <w:rFonts w:ascii="Times New Roman" w:hAnsi="Times New Roman" w:cs="Times New Roman"/>
          <w:sz w:val="22"/>
          <w:szCs w:val="22"/>
        </w:rPr>
        <w:footnoteReference w:id="175"/>
      </w:r>
      <w:r w:rsidR="009C5D1C">
        <w:rPr>
          <w:rFonts w:ascii="Times New Roman" w:hAnsi="Times New Roman" w:cs="Times New Roman"/>
          <w:sz w:val="22"/>
          <w:szCs w:val="22"/>
        </w:rPr>
        <w:t xml:space="preserve"> Despite the great financial costs, these rich individuals would </w:t>
      </w:r>
      <w:r w:rsidR="00DD1FCE">
        <w:rPr>
          <w:rFonts w:ascii="Times New Roman" w:hAnsi="Times New Roman" w:cs="Times New Roman"/>
          <w:sz w:val="22"/>
          <w:szCs w:val="22"/>
        </w:rPr>
        <w:t>compete “with one another in the generosity of their equipment and training of the choruses.”</w:t>
      </w:r>
      <w:r w:rsidR="00DD1FCE">
        <w:rPr>
          <w:rStyle w:val="FootnoteReference"/>
          <w:rFonts w:ascii="Times New Roman" w:hAnsi="Times New Roman" w:cs="Times New Roman"/>
          <w:sz w:val="22"/>
          <w:szCs w:val="22"/>
        </w:rPr>
        <w:footnoteReference w:id="176"/>
      </w:r>
      <w:r w:rsidR="00DD1FCE">
        <w:rPr>
          <w:rFonts w:ascii="Times New Roman" w:hAnsi="Times New Roman" w:cs="Times New Roman"/>
          <w:sz w:val="22"/>
          <w:szCs w:val="22"/>
        </w:rPr>
        <w:t xml:space="preserve"> So Green concludes, “The Christian must engage in this sort of co-operation with God in the production of a Christian life which is a credit to him.”</w:t>
      </w:r>
      <w:r w:rsidR="00DD1FCE">
        <w:rPr>
          <w:rStyle w:val="FootnoteReference"/>
          <w:rFonts w:ascii="Times New Roman" w:hAnsi="Times New Roman" w:cs="Times New Roman"/>
          <w:sz w:val="22"/>
          <w:szCs w:val="22"/>
        </w:rPr>
        <w:footnoteReference w:id="177"/>
      </w:r>
      <w:r w:rsidR="00563869">
        <w:rPr>
          <w:rFonts w:ascii="Times New Roman" w:hAnsi="Times New Roman" w:cs="Times New Roman"/>
          <w:sz w:val="22"/>
          <w:szCs w:val="22"/>
        </w:rPr>
        <w:t xml:space="preserve"> In this, Green may go further than Peter’s intent with the word, “supply,” but such a metaphor is helpful in </w:t>
      </w:r>
      <w:r w:rsidR="00B20CD5">
        <w:rPr>
          <w:rFonts w:ascii="Times New Roman" w:hAnsi="Times New Roman" w:cs="Times New Roman"/>
          <w:sz w:val="22"/>
          <w:szCs w:val="22"/>
        </w:rPr>
        <w:t>better understanding the cultural connotations Peter may have been working within.</w:t>
      </w:r>
    </w:p>
    <w:p w14:paraId="5293C7B3" w14:textId="679FFA16" w:rsidR="00407D42" w:rsidRPr="00F7590A" w:rsidRDefault="00407D42"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This word, as Bauckham noted, is also used in verse 11. </w:t>
      </w:r>
      <w:r w:rsidR="00CF3905">
        <w:rPr>
          <w:rFonts w:ascii="Times New Roman" w:hAnsi="Times New Roman" w:cs="Times New Roman"/>
          <w:sz w:val="22"/>
          <w:szCs w:val="22"/>
        </w:rPr>
        <w:t>There is a possible connection Peter is making by using this word for “supply” in verse</w:t>
      </w:r>
      <w:r w:rsidR="00196402">
        <w:rPr>
          <w:rFonts w:ascii="Times New Roman" w:hAnsi="Times New Roman" w:cs="Times New Roman"/>
          <w:sz w:val="22"/>
          <w:szCs w:val="22"/>
        </w:rPr>
        <w:t>s</w:t>
      </w:r>
      <w:r w:rsidR="00CF3905">
        <w:rPr>
          <w:rFonts w:ascii="Times New Roman" w:hAnsi="Times New Roman" w:cs="Times New Roman"/>
          <w:sz w:val="22"/>
          <w:szCs w:val="22"/>
        </w:rPr>
        <w:t xml:space="preserve"> 5 and 11: Christians “supply” (and work on adding) these virtues and God will “supply” </w:t>
      </w:r>
      <w:r w:rsidR="00E83730">
        <w:rPr>
          <w:rFonts w:ascii="Times New Roman" w:hAnsi="Times New Roman" w:cs="Times New Roman"/>
          <w:sz w:val="22"/>
          <w:szCs w:val="22"/>
        </w:rPr>
        <w:t>the entrance into His kingdom.</w:t>
      </w:r>
      <w:r w:rsidR="00E83730">
        <w:rPr>
          <w:rStyle w:val="FootnoteReference"/>
          <w:rFonts w:ascii="Times New Roman" w:hAnsi="Times New Roman" w:cs="Times New Roman"/>
          <w:sz w:val="22"/>
          <w:szCs w:val="22"/>
        </w:rPr>
        <w:footnoteReference w:id="178"/>
      </w:r>
    </w:p>
    <w:p w14:paraId="357795F3" w14:textId="1332F899" w:rsidR="001D1863" w:rsidRDefault="001D1863" w:rsidP="001D1863">
      <w:pPr>
        <w:ind w:firstLine="540"/>
        <w:rPr>
          <w:rFonts w:ascii="Times New Roman" w:hAnsi="Times New Roman" w:cs="Times New Roman"/>
          <w:sz w:val="22"/>
          <w:szCs w:val="22"/>
        </w:rPr>
      </w:pPr>
      <w:r>
        <w:rPr>
          <w:rFonts w:ascii="Times New Roman" w:hAnsi="Times New Roman" w:cs="Times New Roman"/>
          <w:sz w:val="22"/>
          <w:szCs w:val="22"/>
        </w:rPr>
        <w:t>Green comments on this list, stating, “The practice of making lists of virtues was already well established among the Stoics, who called it a [</w:t>
      </w:r>
      <w:r w:rsidRPr="002A264D">
        <w:rPr>
          <w:rFonts w:ascii="Times New Roman" w:hAnsi="Times New Roman" w:cs="Times New Roman"/>
          <w:sz w:val="22"/>
          <w:szCs w:val="22"/>
        </w:rPr>
        <w:t>προκοπή</w:t>
      </w:r>
      <w:r>
        <w:rPr>
          <w:rFonts w:ascii="Times New Roman" w:hAnsi="Times New Roman" w:cs="Times New Roman"/>
          <w:sz w:val="22"/>
          <w:szCs w:val="22"/>
        </w:rPr>
        <w:t>], ‘moral advance’.”</w:t>
      </w:r>
      <w:r>
        <w:rPr>
          <w:rStyle w:val="FootnoteReference"/>
          <w:rFonts w:ascii="Times New Roman" w:hAnsi="Times New Roman" w:cs="Times New Roman"/>
          <w:sz w:val="22"/>
          <w:szCs w:val="22"/>
        </w:rPr>
        <w:footnoteReference w:id="179"/>
      </w:r>
      <w:r>
        <w:rPr>
          <w:rFonts w:ascii="Times New Roman" w:hAnsi="Times New Roman" w:cs="Times New Roman"/>
          <w:sz w:val="22"/>
          <w:szCs w:val="22"/>
        </w:rPr>
        <w:t xml:space="preserve"> Green quotes Bo Reicke who clarified that Peter was not trying to make the church more Hellenistic but, instead, he was employing “‘such expressions because they would be familiar to his readers.’”</w:t>
      </w:r>
      <w:r>
        <w:rPr>
          <w:rStyle w:val="FootnoteReference"/>
          <w:rFonts w:ascii="Times New Roman" w:hAnsi="Times New Roman" w:cs="Times New Roman"/>
          <w:sz w:val="22"/>
          <w:szCs w:val="22"/>
        </w:rPr>
        <w:footnoteReference w:id="180"/>
      </w:r>
      <w:r w:rsidR="001137CA">
        <w:rPr>
          <w:rFonts w:ascii="Times New Roman" w:hAnsi="Times New Roman" w:cs="Times New Roman"/>
          <w:sz w:val="22"/>
          <w:szCs w:val="22"/>
        </w:rPr>
        <w:t xml:space="preserve"> According to Mayor, similar lists can be found in Rom 5:3f</w:t>
      </w:r>
      <w:r w:rsidR="008B24D8">
        <w:rPr>
          <w:rFonts w:ascii="Times New Roman" w:hAnsi="Times New Roman" w:cs="Times New Roman"/>
          <w:sz w:val="22"/>
          <w:szCs w:val="22"/>
        </w:rPr>
        <w:t>; James 1:3f; Rom 8:29f; and 10:14.</w:t>
      </w:r>
      <w:r w:rsidR="008B24D8">
        <w:rPr>
          <w:rStyle w:val="FootnoteReference"/>
          <w:rFonts w:ascii="Times New Roman" w:hAnsi="Times New Roman" w:cs="Times New Roman"/>
          <w:sz w:val="22"/>
          <w:szCs w:val="22"/>
        </w:rPr>
        <w:footnoteReference w:id="181"/>
      </w:r>
    </w:p>
    <w:p w14:paraId="48A6C7DB" w14:textId="1750CC39" w:rsidR="008F346B" w:rsidRDefault="00F7590A" w:rsidP="00047F30">
      <w:pPr>
        <w:ind w:firstLine="540"/>
        <w:rPr>
          <w:rFonts w:ascii="Times New Roman" w:hAnsi="Times New Roman" w:cs="Times New Roman"/>
          <w:sz w:val="22"/>
          <w:szCs w:val="22"/>
        </w:rPr>
      </w:pPr>
      <w:r>
        <w:rPr>
          <w:rFonts w:ascii="Times New Roman" w:hAnsi="Times New Roman" w:cs="Times New Roman"/>
          <w:sz w:val="22"/>
          <w:szCs w:val="22"/>
        </w:rPr>
        <w:t>Bauckham notes</w:t>
      </w:r>
      <w:r w:rsidR="00C23713">
        <w:rPr>
          <w:rFonts w:ascii="Times New Roman" w:hAnsi="Times New Roman" w:cs="Times New Roman"/>
          <w:sz w:val="22"/>
          <w:szCs w:val="22"/>
        </w:rPr>
        <w:t xml:space="preserve"> the difficulty of trying to see how the next virtue comes from the previous</w:t>
      </w:r>
      <w:r w:rsidR="00573541">
        <w:rPr>
          <w:rFonts w:ascii="Times New Roman" w:hAnsi="Times New Roman" w:cs="Times New Roman"/>
          <w:sz w:val="22"/>
          <w:szCs w:val="22"/>
        </w:rPr>
        <w:t>.</w:t>
      </w:r>
      <w:commentRangeStart w:id="42"/>
      <w:r w:rsidR="00573541">
        <w:rPr>
          <w:rStyle w:val="FootnoteReference"/>
          <w:rFonts w:ascii="Times New Roman" w:hAnsi="Times New Roman" w:cs="Times New Roman"/>
          <w:sz w:val="22"/>
          <w:szCs w:val="22"/>
        </w:rPr>
        <w:footnoteReference w:id="182"/>
      </w:r>
      <w:r w:rsidR="001B3B1E">
        <w:rPr>
          <w:rFonts w:ascii="Times New Roman" w:hAnsi="Times New Roman" w:cs="Times New Roman"/>
          <w:sz w:val="22"/>
          <w:szCs w:val="22"/>
        </w:rPr>
        <w:t xml:space="preserve"> </w:t>
      </w:r>
      <w:commentRangeEnd w:id="42"/>
      <w:r w:rsidR="00881089">
        <w:rPr>
          <w:rStyle w:val="CommentReference"/>
          <w:rFonts w:ascii="Times New Roman" w:hAnsi="Times New Roman" w:cs="Times New Roman"/>
          <w:sz w:val="22"/>
          <w:szCs w:val="22"/>
        </w:rPr>
        <w:commentReference w:id="42"/>
      </w:r>
      <w:r w:rsidR="001B3B1E">
        <w:rPr>
          <w:rFonts w:ascii="Times New Roman" w:hAnsi="Times New Roman" w:cs="Times New Roman"/>
          <w:sz w:val="22"/>
          <w:szCs w:val="22"/>
        </w:rPr>
        <w:t xml:space="preserve">He </w:t>
      </w:r>
      <w:r w:rsidR="00BB3F58">
        <w:rPr>
          <w:rFonts w:ascii="Times New Roman" w:hAnsi="Times New Roman" w:cs="Times New Roman"/>
          <w:sz w:val="22"/>
          <w:szCs w:val="22"/>
        </w:rPr>
        <w:t>states</w:t>
      </w:r>
      <w:r w:rsidR="001B3B1E">
        <w:rPr>
          <w:rFonts w:ascii="Times New Roman" w:hAnsi="Times New Roman" w:cs="Times New Roman"/>
          <w:sz w:val="22"/>
          <w:szCs w:val="22"/>
        </w:rPr>
        <w:t>, “</w:t>
      </w:r>
      <w:r w:rsidR="00BB3F58">
        <w:rPr>
          <w:rFonts w:ascii="Times New Roman" w:hAnsi="Times New Roman" w:cs="Times New Roman"/>
          <w:sz w:val="22"/>
          <w:szCs w:val="22"/>
        </w:rPr>
        <w:t>We must conclude that we are dealing with a conventional form, based on the notion that the virtues are interconnected so that in the virtuous life one develops out of another”</w:t>
      </w:r>
      <w:r w:rsidR="00A5308C">
        <w:rPr>
          <w:rFonts w:ascii="Times New Roman" w:hAnsi="Times New Roman" w:cs="Times New Roman"/>
          <w:sz w:val="22"/>
          <w:szCs w:val="22"/>
        </w:rPr>
        <w:t xml:space="preserve"> and “</w:t>
      </w:r>
      <w:r w:rsidR="00CA7922">
        <w:rPr>
          <w:rFonts w:ascii="Times New Roman" w:hAnsi="Times New Roman" w:cs="Times New Roman"/>
          <w:sz w:val="22"/>
          <w:szCs w:val="22"/>
        </w:rPr>
        <w:t>The order in which the virtues are listed is largely random.”</w:t>
      </w:r>
      <w:r w:rsidR="00BB3F58">
        <w:rPr>
          <w:rStyle w:val="FootnoteReference"/>
          <w:rFonts w:ascii="Times New Roman" w:hAnsi="Times New Roman" w:cs="Times New Roman"/>
          <w:sz w:val="22"/>
          <w:szCs w:val="22"/>
        </w:rPr>
        <w:footnoteReference w:id="183"/>
      </w:r>
    </w:p>
    <w:p w14:paraId="26CE331D" w14:textId="7876674B" w:rsidR="00972BFF" w:rsidRDefault="00FA24A0" w:rsidP="00047F30">
      <w:pPr>
        <w:ind w:firstLine="540"/>
        <w:rPr>
          <w:rFonts w:ascii="Times New Roman" w:hAnsi="Times New Roman" w:cs="Times New Roman"/>
          <w:sz w:val="22"/>
          <w:szCs w:val="22"/>
        </w:rPr>
      </w:pPr>
      <w:r>
        <w:rPr>
          <w:rFonts w:ascii="Times New Roman" w:hAnsi="Times New Roman" w:cs="Times New Roman"/>
          <w:sz w:val="22"/>
          <w:szCs w:val="22"/>
        </w:rPr>
        <w:t>“</w:t>
      </w:r>
      <w:r w:rsidRPr="00FA24A0">
        <w:rPr>
          <w:rFonts w:ascii="Times New Roman" w:hAnsi="Times New Roman" w:cs="Times New Roman"/>
          <w:smallCaps/>
          <w:sz w:val="22"/>
          <w:szCs w:val="22"/>
        </w:rPr>
        <w:t>Faith</w:t>
      </w:r>
      <w:r>
        <w:rPr>
          <w:rFonts w:ascii="Times New Roman" w:hAnsi="Times New Roman" w:cs="Times New Roman"/>
          <w:sz w:val="22"/>
          <w:szCs w:val="22"/>
        </w:rPr>
        <w:t>.” This word “occurs in Christian ethical lists (meaning either ‘faith’ or ‘faithfulness’) in Gal 5:22; 1 Tim 4:12; 6:11; 2 Tim 2:22; Titus 2:2; Rev 2:19…and occupies first place in the lists in 1 Cor 8:7</w:t>
      </w:r>
      <w:r w:rsidR="006C49D2">
        <w:rPr>
          <w:rFonts w:ascii="Times New Roman" w:hAnsi="Times New Roman" w:cs="Times New Roman"/>
          <w:sz w:val="22"/>
          <w:szCs w:val="22"/>
        </w:rPr>
        <w:t xml:space="preserve">; </w:t>
      </w:r>
      <w:r>
        <w:rPr>
          <w:rFonts w:ascii="Times New Roman" w:hAnsi="Times New Roman" w:cs="Times New Roman"/>
          <w:sz w:val="22"/>
          <w:szCs w:val="22"/>
        </w:rPr>
        <w:t>2 Tim 3:10.”</w:t>
      </w:r>
      <w:r>
        <w:rPr>
          <w:rStyle w:val="FootnoteReference"/>
          <w:rFonts w:ascii="Times New Roman" w:hAnsi="Times New Roman" w:cs="Times New Roman"/>
          <w:sz w:val="22"/>
          <w:szCs w:val="22"/>
        </w:rPr>
        <w:footnoteReference w:id="184"/>
      </w:r>
      <w:r w:rsidR="007C113C">
        <w:rPr>
          <w:rFonts w:ascii="Times New Roman" w:hAnsi="Times New Roman" w:cs="Times New Roman"/>
          <w:sz w:val="22"/>
          <w:szCs w:val="22"/>
        </w:rPr>
        <w:t xml:space="preserve"> </w:t>
      </w:r>
      <w:r w:rsidR="006773FA">
        <w:rPr>
          <w:rFonts w:ascii="Times New Roman" w:hAnsi="Times New Roman" w:cs="Times New Roman"/>
          <w:sz w:val="22"/>
          <w:szCs w:val="22"/>
        </w:rPr>
        <w:t xml:space="preserve">Bauckham </w:t>
      </w:r>
      <w:r w:rsidR="007C113C">
        <w:rPr>
          <w:rFonts w:ascii="Times New Roman" w:hAnsi="Times New Roman" w:cs="Times New Roman"/>
          <w:sz w:val="22"/>
          <w:szCs w:val="22"/>
        </w:rPr>
        <w:t xml:space="preserve">sees this “faith” </w:t>
      </w:r>
      <w:r w:rsidR="006773FA">
        <w:rPr>
          <w:rFonts w:ascii="Times New Roman" w:hAnsi="Times New Roman" w:cs="Times New Roman"/>
          <w:sz w:val="22"/>
          <w:szCs w:val="22"/>
        </w:rPr>
        <w:t>as the faith “in the gospel which is the basis of all Christian life.”</w:t>
      </w:r>
      <w:r w:rsidR="006773FA">
        <w:rPr>
          <w:rStyle w:val="FootnoteReference"/>
          <w:rFonts w:ascii="Times New Roman" w:hAnsi="Times New Roman" w:cs="Times New Roman"/>
          <w:sz w:val="22"/>
          <w:szCs w:val="22"/>
        </w:rPr>
        <w:footnoteReference w:id="185"/>
      </w:r>
      <w:r w:rsidR="007D17A5">
        <w:rPr>
          <w:rFonts w:ascii="Times New Roman" w:hAnsi="Times New Roman" w:cs="Times New Roman"/>
          <w:sz w:val="22"/>
          <w:szCs w:val="22"/>
        </w:rPr>
        <w:t xml:space="preserve"> This is the basis for all other virtues listed.</w:t>
      </w:r>
      <w:r w:rsidR="00705343">
        <w:rPr>
          <w:rStyle w:val="FootnoteReference"/>
          <w:rFonts w:ascii="Times New Roman" w:hAnsi="Times New Roman" w:cs="Times New Roman"/>
          <w:sz w:val="22"/>
          <w:szCs w:val="22"/>
        </w:rPr>
        <w:footnoteReference w:id="186"/>
      </w:r>
      <w:r w:rsidR="007D17A5">
        <w:rPr>
          <w:rFonts w:ascii="Times New Roman" w:hAnsi="Times New Roman" w:cs="Times New Roman"/>
          <w:sz w:val="22"/>
          <w:szCs w:val="22"/>
        </w:rPr>
        <w:t xml:space="preserve"> Interestingly, Bauckham notes that </w:t>
      </w:r>
      <w:r w:rsidR="00C4663F">
        <w:rPr>
          <w:rFonts w:ascii="Times New Roman" w:hAnsi="Times New Roman" w:cs="Times New Roman"/>
          <w:sz w:val="22"/>
          <w:szCs w:val="22"/>
        </w:rPr>
        <w:t>here is a reference to the beginning of verse 3. The “knowledge of Christ</w:t>
      </w:r>
      <w:r w:rsidR="0026601C">
        <w:rPr>
          <w:rFonts w:ascii="Times New Roman" w:hAnsi="Times New Roman" w:cs="Times New Roman"/>
          <w:sz w:val="22"/>
          <w:szCs w:val="22"/>
        </w:rPr>
        <w:t>,” he says, “is received by faith.”</w:t>
      </w:r>
      <w:r w:rsidR="0026601C">
        <w:rPr>
          <w:rStyle w:val="FootnoteReference"/>
          <w:rFonts w:ascii="Times New Roman" w:hAnsi="Times New Roman" w:cs="Times New Roman"/>
          <w:sz w:val="22"/>
          <w:szCs w:val="22"/>
        </w:rPr>
        <w:footnoteReference w:id="187"/>
      </w:r>
      <w:r w:rsidR="0026601C">
        <w:rPr>
          <w:rFonts w:ascii="Times New Roman" w:hAnsi="Times New Roman" w:cs="Times New Roman"/>
          <w:sz w:val="22"/>
          <w:szCs w:val="22"/>
        </w:rPr>
        <w:t xml:space="preserve"> As noted above, I disagree with </w:t>
      </w:r>
      <w:r w:rsidR="0026601C">
        <w:rPr>
          <w:rFonts w:ascii="Times New Roman" w:hAnsi="Times New Roman" w:cs="Times New Roman"/>
          <w:sz w:val="22"/>
          <w:szCs w:val="22"/>
        </w:rPr>
        <w:lastRenderedPageBreak/>
        <w:t xml:space="preserve">Bauckham on his interpretation of verse 3a, but if he is right, then he is probably </w:t>
      </w:r>
      <w:r w:rsidR="00E4439E">
        <w:rPr>
          <w:rFonts w:ascii="Times New Roman" w:hAnsi="Times New Roman" w:cs="Times New Roman"/>
          <w:sz w:val="22"/>
          <w:szCs w:val="22"/>
        </w:rPr>
        <w:t xml:space="preserve">also </w:t>
      </w:r>
      <w:r w:rsidR="0026601C">
        <w:rPr>
          <w:rFonts w:ascii="Times New Roman" w:hAnsi="Times New Roman" w:cs="Times New Roman"/>
          <w:sz w:val="22"/>
          <w:szCs w:val="22"/>
        </w:rPr>
        <w:t>right about this connection.</w:t>
      </w:r>
    </w:p>
    <w:p w14:paraId="06DB521D" w14:textId="466F6F76" w:rsidR="002B3B9D" w:rsidRDefault="002B3B9D" w:rsidP="00047F30">
      <w:pPr>
        <w:ind w:firstLine="540"/>
        <w:rPr>
          <w:rFonts w:ascii="Times New Roman" w:hAnsi="Times New Roman" w:cs="Times New Roman"/>
          <w:sz w:val="22"/>
          <w:szCs w:val="22"/>
        </w:rPr>
      </w:pPr>
      <w:r>
        <w:rPr>
          <w:rFonts w:ascii="Times New Roman" w:hAnsi="Times New Roman" w:cs="Times New Roman"/>
          <w:sz w:val="22"/>
          <w:szCs w:val="22"/>
        </w:rPr>
        <w:t>Schreiner says about “faith,” “Some commentators maintain that Peter referred to ‘the faith’ here, so that he meant by ‘faith’ Christian doctrine</w:t>
      </w:r>
      <w:r w:rsidR="00715621">
        <w:rPr>
          <w:rFonts w:ascii="Times New Roman" w:hAnsi="Times New Roman" w:cs="Times New Roman"/>
          <w:sz w:val="22"/>
          <w:szCs w:val="22"/>
        </w:rPr>
        <w:t>” but goes to say that “personal faith or trust” is likely what Peter was referring to.</w:t>
      </w:r>
      <w:r w:rsidR="00715621">
        <w:rPr>
          <w:rStyle w:val="FootnoteReference"/>
          <w:rFonts w:ascii="Times New Roman" w:hAnsi="Times New Roman" w:cs="Times New Roman"/>
          <w:sz w:val="22"/>
          <w:szCs w:val="22"/>
        </w:rPr>
        <w:footnoteReference w:id="188"/>
      </w:r>
    </w:p>
    <w:p w14:paraId="61CE9906" w14:textId="50F6D1A3" w:rsidR="00E4439E" w:rsidRDefault="00E4439E" w:rsidP="00047F30">
      <w:pPr>
        <w:ind w:firstLine="540"/>
        <w:rPr>
          <w:rFonts w:ascii="Times New Roman" w:hAnsi="Times New Roman" w:cs="Times New Roman"/>
          <w:sz w:val="22"/>
          <w:szCs w:val="22"/>
        </w:rPr>
      </w:pPr>
      <w:r>
        <w:rPr>
          <w:rFonts w:ascii="Times New Roman" w:hAnsi="Times New Roman" w:cs="Times New Roman"/>
          <w:sz w:val="22"/>
          <w:szCs w:val="22"/>
        </w:rPr>
        <w:t>“</w:t>
      </w:r>
      <w:r w:rsidR="00A32E58">
        <w:rPr>
          <w:rFonts w:ascii="Times New Roman" w:hAnsi="Times New Roman" w:cs="Times New Roman"/>
          <w:smallCaps/>
          <w:sz w:val="22"/>
          <w:szCs w:val="22"/>
        </w:rPr>
        <w:t>Moral excellence</w:t>
      </w:r>
      <w:r>
        <w:rPr>
          <w:rFonts w:ascii="Times New Roman" w:hAnsi="Times New Roman" w:cs="Times New Roman"/>
          <w:sz w:val="22"/>
          <w:szCs w:val="22"/>
        </w:rPr>
        <w:t>.”</w:t>
      </w:r>
      <w:r w:rsidR="00A32E58">
        <w:rPr>
          <w:rFonts w:ascii="Times New Roman" w:hAnsi="Times New Roman" w:cs="Times New Roman"/>
          <w:sz w:val="22"/>
          <w:szCs w:val="22"/>
        </w:rPr>
        <w:t xml:space="preserve"> </w:t>
      </w:r>
      <w:r w:rsidR="00F839C1">
        <w:rPr>
          <w:rFonts w:ascii="Times New Roman" w:hAnsi="Times New Roman" w:cs="Times New Roman"/>
          <w:sz w:val="22"/>
          <w:szCs w:val="22"/>
        </w:rPr>
        <w:t>This</w:t>
      </w:r>
      <w:r w:rsidR="00E82E5E">
        <w:rPr>
          <w:rFonts w:ascii="Times New Roman" w:hAnsi="Times New Roman" w:cs="Times New Roman"/>
          <w:sz w:val="22"/>
          <w:szCs w:val="22"/>
        </w:rPr>
        <w:t xml:space="preserve"> Greek word, </w:t>
      </w:r>
      <w:bookmarkStart w:id="43" w:name="OLE_LINK3"/>
      <w:r w:rsidR="00F839C1">
        <w:rPr>
          <w:rFonts w:ascii="Times New Roman" w:hAnsi="Times New Roman" w:cs="Times New Roman"/>
          <w:sz w:val="22"/>
          <w:szCs w:val="22"/>
          <w:lang w:val="el-GR"/>
        </w:rPr>
        <w:t>ἀρετήν</w:t>
      </w:r>
      <w:bookmarkEnd w:id="43"/>
      <w:r w:rsidR="00F839C1">
        <w:rPr>
          <w:rFonts w:ascii="Times New Roman" w:hAnsi="Times New Roman" w:cs="Times New Roman"/>
          <w:sz w:val="22"/>
          <w:szCs w:val="22"/>
        </w:rPr>
        <w:t>, is also used in 1:3.</w:t>
      </w:r>
      <w:r w:rsidR="000C2043">
        <w:rPr>
          <w:rFonts w:ascii="Times New Roman" w:hAnsi="Times New Roman" w:cs="Times New Roman"/>
          <w:sz w:val="22"/>
          <w:szCs w:val="22"/>
        </w:rPr>
        <w:t xml:space="preserve"> It is also translated “virtue.” The other place in the NT that this word appears in a Christian list of virtues is Phil 4:8</w:t>
      </w:r>
      <w:r w:rsidR="00D30756">
        <w:rPr>
          <w:rFonts w:ascii="Times New Roman" w:hAnsi="Times New Roman" w:cs="Times New Roman"/>
          <w:sz w:val="22"/>
          <w:szCs w:val="22"/>
        </w:rPr>
        <w:t>.</w:t>
      </w:r>
      <w:r w:rsidR="00D30756">
        <w:rPr>
          <w:rStyle w:val="FootnoteReference"/>
          <w:rFonts w:ascii="Times New Roman" w:hAnsi="Times New Roman" w:cs="Times New Roman"/>
          <w:sz w:val="22"/>
          <w:szCs w:val="22"/>
        </w:rPr>
        <w:footnoteReference w:id="189"/>
      </w:r>
      <w:r w:rsidR="00D30756">
        <w:rPr>
          <w:rFonts w:ascii="Times New Roman" w:hAnsi="Times New Roman" w:cs="Times New Roman"/>
          <w:sz w:val="22"/>
          <w:szCs w:val="22"/>
        </w:rPr>
        <w:t xml:space="preserve"> Bauckham comments that this word </w:t>
      </w:r>
      <w:r w:rsidR="00990A96">
        <w:rPr>
          <w:rFonts w:ascii="Times New Roman" w:hAnsi="Times New Roman" w:cs="Times New Roman"/>
          <w:sz w:val="22"/>
          <w:szCs w:val="22"/>
        </w:rPr>
        <w:t>is a normal Greek word in moral philosophy. Its general sense is “virtue</w:t>
      </w:r>
      <w:r w:rsidR="002B18F0">
        <w:rPr>
          <w:rFonts w:ascii="Times New Roman" w:hAnsi="Times New Roman" w:cs="Times New Roman"/>
          <w:sz w:val="22"/>
          <w:szCs w:val="22"/>
        </w:rPr>
        <w:t>."</w:t>
      </w:r>
      <w:r w:rsidR="002B18F0">
        <w:rPr>
          <w:rStyle w:val="FootnoteReference"/>
          <w:rFonts w:ascii="Times New Roman" w:hAnsi="Times New Roman" w:cs="Times New Roman"/>
          <w:sz w:val="22"/>
          <w:szCs w:val="22"/>
        </w:rPr>
        <w:footnoteReference w:id="190"/>
      </w:r>
      <w:r w:rsidR="004C7EA4">
        <w:rPr>
          <w:rFonts w:ascii="Times New Roman" w:hAnsi="Times New Roman" w:cs="Times New Roman"/>
          <w:sz w:val="22"/>
          <w:szCs w:val="22"/>
        </w:rPr>
        <w:t xml:space="preserve"> He prefers to leave this word in its general sense</w:t>
      </w:r>
      <w:r w:rsidR="00D538EE">
        <w:rPr>
          <w:rFonts w:ascii="Times New Roman" w:hAnsi="Times New Roman" w:cs="Times New Roman"/>
          <w:sz w:val="22"/>
          <w:szCs w:val="22"/>
        </w:rPr>
        <w:t xml:space="preserve"> instead of trying to pinpoint a more precise meaning, reasoning, “Catalogues such as this often contain very general terms alongside more specific ones.”</w:t>
      </w:r>
      <w:r w:rsidR="00D538EE">
        <w:rPr>
          <w:rStyle w:val="FootnoteReference"/>
          <w:rFonts w:ascii="Times New Roman" w:hAnsi="Times New Roman" w:cs="Times New Roman"/>
          <w:sz w:val="22"/>
          <w:szCs w:val="22"/>
        </w:rPr>
        <w:footnoteReference w:id="191"/>
      </w:r>
    </w:p>
    <w:p w14:paraId="7640F08E" w14:textId="2FCCDD33" w:rsidR="00F769C2" w:rsidRDefault="00F769C2" w:rsidP="00047F30">
      <w:pPr>
        <w:ind w:firstLine="540"/>
        <w:rPr>
          <w:rFonts w:ascii="Times New Roman" w:hAnsi="Times New Roman" w:cs="Times New Roman"/>
          <w:sz w:val="22"/>
          <w:szCs w:val="22"/>
        </w:rPr>
      </w:pPr>
      <w:r>
        <w:rPr>
          <w:rFonts w:ascii="Times New Roman" w:hAnsi="Times New Roman" w:cs="Times New Roman"/>
          <w:sz w:val="22"/>
          <w:szCs w:val="22"/>
        </w:rPr>
        <w:t>Green comments that this word “means ‘excellence’, and was used to denote the proper fulfilment of anything. The excellence of a knife is to cut, of a horse is to run.”</w:t>
      </w:r>
      <w:r>
        <w:rPr>
          <w:rStyle w:val="FootnoteReference"/>
          <w:rFonts w:ascii="Times New Roman" w:hAnsi="Times New Roman" w:cs="Times New Roman"/>
          <w:sz w:val="22"/>
          <w:szCs w:val="22"/>
        </w:rPr>
        <w:footnoteReference w:id="192"/>
      </w:r>
      <w:r w:rsidR="001569B1">
        <w:rPr>
          <w:rFonts w:ascii="Times New Roman" w:hAnsi="Times New Roman" w:cs="Times New Roman"/>
          <w:sz w:val="22"/>
          <w:szCs w:val="22"/>
        </w:rPr>
        <w:t xml:space="preserve"> Green thinks </w:t>
      </w:r>
      <w:r w:rsidR="00C22CE5">
        <w:rPr>
          <w:rFonts w:ascii="Times New Roman" w:hAnsi="Times New Roman" w:cs="Times New Roman"/>
          <w:sz w:val="22"/>
          <w:szCs w:val="22"/>
        </w:rPr>
        <w:t xml:space="preserve">that the idea, in connection with its usage in verse 3 about Christ’s character, </w:t>
      </w:r>
      <w:r w:rsidR="00521D66">
        <w:rPr>
          <w:rFonts w:ascii="Times New Roman" w:hAnsi="Times New Roman" w:cs="Times New Roman"/>
          <w:sz w:val="22"/>
          <w:szCs w:val="22"/>
        </w:rPr>
        <w:t xml:space="preserve">has to do with believers </w:t>
      </w:r>
      <w:r w:rsidR="005C3755">
        <w:rPr>
          <w:rFonts w:ascii="Times New Roman" w:hAnsi="Times New Roman" w:cs="Times New Roman"/>
          <w:sz w:val="22"/>
          <w:szCs w:val="22"/>
        </w:rPr>
        <w:t>becoming like Christ.</w:t>
      </w:r>
      <w:r w:rsidR="005C3755">
        <w:rPr>
          <w:rStyle w:val="FootnoteReference"/>
          <w:rFonts w:ascii="Times New Roman" w:hAnsi="Times New Roman" w:cs="Times New Roman"/>
          <w:sz w:val="22"/>
          <w:szCs w:val="22"/>
        </w:rPr>
        <w:footnoteReference w:id="193"/>
      </w:r>
      <w:r w:rsidR="00E74D53">
        <w:rPr>
          <w:rFonts w:ascii="Times New Roman" w:hAnsi="Times New Roman" w:cs="Times New Roman"/>
          <w:sz w:val="22"/>
          <w:szCs w:val="22"/>
        </w:rPr>
        <w:t xml:space="preserve"> “In a word, his life must reflect something of the attractive character of Christ.</w:t>
      </w:r>
      <w:r w:rsidR="00571EEF">
        <w:rPr>
          <w:rFonts w:ascii="Times New Roman" w:hAnsi="Times New Roman" w:cs="Times New Roman"/>
          <w:sz w:val="22"/>
          <w:szCs w:val="22"/>
        </w:rPr>
        <w:t xml:space="preserve"> For he [Christ] was the man </w:t>
      </w:r>
      <w:r w:rsidR="00571EEF">
        <w:rPr>
          <w:rFonts w:ascii="Times New Roman" w:hAnsi="Times New Roman" w:cs="Times New Roman"/>
          <w:i/>
          <w:iCs/>
          <w:sz w:val="22"/>
          <w:szCs w:val="22"/>
        </w:rPr>
        <w:t>par excellence</w:t>
      </w:r>
      <w:r w:rsidR="00571EEF">
        <w:rPr>
          <w:rFonts w:ascii="Times New Roman" w:hAnsi="Times New Roman" w:cs="Times New Roman"/>
          <w:sz w:val="22"/>
          <w:szCs w:val="22"/>
        </w:rPr>
        <w:t>, the proper man. True human excellence, then, is the manliness which is Christlikeness.”</w:t>
      </w:r>
      <w:r w:rsidR="00571EEF">
        <w:rPr>
          <w:rStyle w:val="FootnoteReference"/>
          <w:rFonts w:ascii="Times New Roman" w:hAnsi="Times New Roman" w:cs="Times New Roman"/>
          <w:sz w:val="22"/>
          <w:szCs w:val="22"/>
        </w:rPr>
        <w:footnoteReference w:id="194"/>
      </w:r>
      <w:r w:rsidR="008D108A">
        <w:rPr>
          <w:rFonts w:ascii="Times New Roman" w:hAnsi="Times New Roman" w:cs="Times New Roman"/>
          <w:sz w:val="22"/>
          <w:szCs w:val="22"/>
        </w:rPr>
        <w:t xml:space="preserve"> How does this connect with faith, then? Green says that the way one encounters Christ’s character is by faith.</w:t>
      </w:r>
      <w:r w:rsidR="00573541">
        <w:rPr>
          <w:rStyle w:val="FootnoteReference"/>
          <w:rFonts w:ascii="Times New Roman" w:hAnsi="Times New Roman" w:cs="Times New Roman"/>
          <w:sz w:val="22"/>
          <w:szCs w:val="22"/>
        </w:rPr>
        <w:footnoteReference w:id="195"/>
      </w:r>
    </w:p>
    <w:p w14:paraId="7A26ABC2" w14:textId="67080898" w:rsidR="00FE78AB" w:rsidRPr="004130A8" w:rsidRDefault="00FE78AB"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It may also be helpful to note that </w:t>
      </w:r>
      <w:r w:rsidR="00F54CB2">
        <w:rPr>
          <w:rFonts w:ascii="Times New Roman" w:hAnsi="Times New Roman" w:cs="Times New Roman"/>
          <w:sz w:val="22"/>
          <w:szCs w:val="22"/>
        </w:rPr>
        <w:t xml:space="preserve">Christians ought not develop a </w:t>
      </w:r>
      <w:r w:rsidR="00B8745A">
        <w:rPr>
          <w:rFonts w:ascii="Times New Roman" w:hAnsi="Times New Roman" w:cs="Times New Roman"/>
          <w:sz w:val="22"/>
          <w:szCs w:val="22"/>
        </w:rPr>
        <w:t>“</w:t>
      </w:r>
      <w:r w:rsidR="00F54CB2">
        <w:rPr>
          <w:rFonts w:ascii="Times New Roman" w:hAnsi="Times New Roman" w:cs="Times New Roman"/>
          <w:sz w:val="22"/>
          <w:szCs w:val="22"/>
        </w:rPr>
        <w:t>helpless mentality</w:t>
      </w:r>
      <w:r w:rsidR="00B8745A">
        <w:rPr>
          <w:rFonts w:ascii="Times New Roman" w:hAnsi="Times New Roman" w:cs="Times New Roman"/>
          <w:sz w:val="22"/>
          <w:szCs w:val="22"/>
        </w:rPr>
        <w:t>”</w:t>
      </w:r>
      <w:r w:rsidR="00F54CB2">
        <w:rPr>
          <w:rFonts w:ascii="Times New Roman" w:hAnsi="Times New Roman" w:cs="Times New Roman"/>
          <w:sz w:val="22"/>
          <w:szCs w:val="22"/>
        </w:rPr>
        <w:t xml:space="preserve"> when it comes to spirituality and growth.</w:t>
      </w:r>
      <w:r w:rsidR="00B8745A">
        <w:rPr>
          <w:rFonts w:ascii="Times New Roman" w:hAnsi="Times New Roman" w:cs="Times New Roman"/>
          <w:sz w:val="22"/>
          <w:szCs w:val="22"/>
        </w:rPr>
        <w:t xml:space="preserve"> There can be a tendency among Christians to view themselves </w:t>
      </w:r>
      <w:r w:rsidR="00B8745A" w:rsidRPr="001F230D">
        <w:rPr>
          <w:rFonts w:ascii="Times New Roman" w:hAnsi="Times New Roman" w:cs="Times New Roman"/>
          <w:i/>
          <w:iCs/>
          <w:sz w:val="22"/>
          <w:szCs w:val="22"/>
        </w:rPr>
        <w:t>only</w:t>
      </w:r>
      <w:r w:rsidR="00B8745A">
        <w:rPr>
          <w:rFonts w:ascii="Times New Roman" w:hAnsi="Times New Roman" w:cs="Times New Roman"/>
          <w:sz w:val="22"/>
          <w:szCs w:val="22"/>
        </w:rPr>
        <w:t xml:space="preserve"> through the lens of Luke 18:9-1</w:t>
      </w:r>
      <w:r w:rsidR="004130A8">
        <w:rPr>
          <w:rFonts w:ascii="Times New Roman" w:hAnsi="Times New Roman" w:cs="Times New Roman"/>
          <w:sz w:val="22"/>
          <w:szCs w:val="22"/>
        </w:rPr>
        <w:t>4</w:t>
      </w:r>
      <w:r w:rsidR="00B8745A">
        <w:rPr>
          <w:rFonts w:ascii="Times New Roman" w:hAnsi="Times New Roman" w:cs="Times New Roman"/>
          <w:sz w:val="22"/>
          <w:szCs w:val="22"/>
        </w:rPr>
        <w:t xml:space="preserve"> and forget that God wants to do more with us than</w:t>
      </w:r>
      <w:r w:rsidR="00B30B81">
        <w:rPr>
          <w:rFonts w:ascii="Times New Roman" w:hAnsi="Times New Roman" w:cs="Times New Roman"/>
          <w:sz w:val="22"/>
          <w:szCs w:val="22"/>
        </w:rPr>
        <w:t xml:space="preserve"> to</w:t>
      </w:r>
      <w:r w:rsidR="00B8745A">
        <w:rPr>
          <w:rFonts w:ascii="Times New Roman" w:hAnsi="Times New Roman" w:cs="Times New Roman"/>
          <w:sz w:val="22"/>
          <w:szCs w:val="22"/>
        </w:rPr>
        <w:t xml:space="preserve"> </w:t>
      </w:r>
      <w:r w:rsidR="00B30B81">
        <w:rPr>
          <w:rFonts w:ascii="Times New Roman" w:hAnsi="Times New Roman" w:cs="Times New Roman"/>
          <w:sz w:val="22"/>
          <w:szCs w:val="22"/>
        </w:rPr>
        <w:t>become</w:t>
      </w:r>
      <w:r w:rsidR="007A6A23">
        <w:rPr>
          <w:rFonts w:ascii="Times New Roman" w:hAnsi="Times New Roman" w:cs="Times New Roman"/>
          <w:sz w:val="22"/>
          <w:szCs w:val="22"/>
        </w:rPr>
        <w:t xml:space="preserve"> sinners disheartened by their sins</w:t>
      </w:r>
      <w:r w:rsidR="004130A8">
        <w:rPr>
          <w:rFonts w:ascii="Times New Roman" w:hAnsi="Times New Roman" w:cs="Times New Roman"/>
          <w:sz w:val="22"/>
          <w:szCs w:val="22"/>
        </w:rPr>
        <w:t>.</w:t>
      </w:r>
      <w:r w:rsidR="004130A8">
        <w:rPr>
          <w:rStyle w:val="FootnoteReference"/>
          <w:rFonts w:ascii="Times New Roman" w:hAnsi="Times New Roman" w:cs="Times New Roman"/>
          <w:sz w:val="22"/>
          <w:szCs w:val="22"/>
        </w:rPr>
        <w:footnoteReference w:id="196"/>
      </w:r>
      <w:r w:rsidR="004130A8">
        <w:rPr>
          <w:rFonts w:ascii="Times New Roman" w:hAnsi="Times New Roman" w:cs="Times New Roman"/>
          <w:sz w:val="22"/>
          <w:szCs w:val="22"/>
        </w:rPr>
        <w:t xml:space="preserve"> He wants us to become </w:t>
      </w:r>
      <w:r w:rsidR="004130A8">
        <w:rPr>
          <w:rFonts w:ascii="Times New Roman" w:hAnsi="Times New Roman" w:cs="Times New Roman"/>
          <w:sz w:val="22"/>
          <w:szCs w:val="22"/>
          <w:lang w:val="el-GR"/>
        </w:rPr>
        <w:t>ἀρετήν</w:t>
      </w:r>
      <w:r w:rsidR="004130A8">
        <w:rPr>
          <w:rFonts w:ascii="Times New Roman" w:hAnsi="Times New Roman" w:cs="Times New Roman"/>
          <w:sz w:val="22"/>
          <w:szCs w:val="22"/>
        </w:rPr>
        <w:t>.</w:t>
      </w:r>
    </w:p>
    <w:p w14:paraId="6A769D6F" w14:textId="2E09A27A" w:rsidR="00EB5045" w:rsidRDefault="00EB504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EB5045">
        <w:rPr>
          <w:rFonts w:ascii="Times New Roman" w:hAnsi="Times New Roman" w:cs="Times New Roman"/>
          <w:smallCaps/>
          <w:sz w:val="22"/>
          <w:szCs w:val="22"/>
        </w:rPr>
        <w:t>And in your moral excellence, knowledge</w:t>
      </w:r>
      <w:r w:rsidR="0052493F">
        <w:rPr>
          <w:rStyle w:val="FootnoteReference"/>
          <w:rFonts w:ascii="Times New Roman" w:hAnsi="Times New Roman" w:cs="Times New Roman"/>
          <w:smallCaps/>
          <w:sz w:val="22"/>
          <w:szCs w:val="22"/>
        </w:rPr>
        <w:footnoteReference w:id="197"/>
      </w:r>
      <w:r>
        <w:rPr>
          <w:rFonts w:ascii="Times New Roman" w:hAnsi="Times New Roman" w:cs="Times New Roman"/>
          <w:sz w:val="22"/>
          <w:szCs w:val="22"/>
        </w:rPr>
        <w:t xml:space="preserve">.” Green notes that </w:t>
      </w:r>
      <w:r w:rsidR="00BC7B3A">
        <w:rPr>
          <w:rFonts w:ascii="Times New Roman" w:hAnsi="Times New Roman" w:cs="Times New Roman"/>
          <w:sz w:val="22"/>
          <w:szCs w:val="22"/>
        </w:rPr>
        <w:t>“Christianity…is not merely a matter of personal faith and practical goodness; the intellectual element in our personalities has an important place.”</w:t>
      </w:r>
      <w:r w:rsidR="00BC7B3A">
        <w:rPr>
          <w:rStyle w:val="FootnoteReference"/>
          <w:rFonts w:ascii="Times New Roman" w:hAnsi="Times New Roman" w:cs="Times New Roman"/>
          <w:sz w:val="22"/>
          <w:szCs w:val="22"/>
        </w:rPr>
        <w:footnoteReference w:id="198"/>
      </w:r>
      <w:r w:rsidR="007C551F">
        <w:rPr>
          <w:rFonts w:ascii="Times New Roman" w:hAnsi="Times New Roman" w:cs="Times New Roman"/>
          <w:sz w:val="22"/>
          <w:szCs w:val="22"/>
        </w:rPr>
        <w:t xml:space="preserve"> Schreiner sees this “knowledge” as probably “the knowledge of God’s will and ways that are necessary for every Christian.”</w:t>
      </w:r>
      <w:r w:rsidR="007C551F">
        <w:rPr>
          <w:rStyle w:val="FootnoteReference"/>
          <w:rFonts w:ascii="Times New Roman" w:hAnsi="Times New Roman" w:cs="Times New Roman"/>
          <w:sz w:val="22"/>
          <w:szCs w:val="22"/>
        </w:rPr>
        <w:footnoteReference w:id="199"/>
      </w:r>
    </w:p>
    <w:p w14:paraId="590348FB" w14:textId="49D54242" w:rsidR="002135CB" w:rsidRDefault="002135CB" w:rsidP="00047F30">
      <w:pPr>
        <w:ind w:firstLine="540"/>
        <w:rPr>
          <w:rFonts w:ascii="Times New Roman" w:hAnsi="Times New Roman" w:cs="Times New Roman"/>
          <w:sz w:val="22"/>
          <w:szCs w:val="22"/>
        </w:rPr>
      </w:pPr>
      <w:r>
        <w:rPr>
          <w:rFonts w:ascii="Times New Roman" w:hAnsi="Times New Roman" w:cs="Times New Roman"/>
          <w:sz w:val="22"/>
          <w:szCs w:val="22"/>
        </w:rPr>
        <w:t xml:space="preserve">Perhaps another helpful thing to note is that the “knowledge” a </w:t>
      </w:r>
      <w:r w:rsidR="006A31D0">
        <w:rPr>
          <w:rFonts w:ascii="Times New Roman" w:hAnsi="Times New Roman" w:cs="Times New Roman"/>
          <w:sz w:val="22"/>
          <w:szCs w:val="22"/>
        </w:rPr>
        <w:t>Christian needs</w:t>
      </w:r>
      <w:r>
        <w:rPr>
          <w:rFonts w:ascii="Times New Roman" w:hAnsi="Times New Roman" w:cs="Times New Roman"/>
          <w:sz w:val="22"/>
          <w:szCs w:val="22"/>
        </w:rPr>
        <w:t xml:space="preserve"> </w:t>
      </w:r>
      <w:r w:rsidR="00D828C4">
        <w:rPr>
          <w:rFonts w:ascii="Times New Roman" w:hAnsi="Times New Roman" w:cs="Times New Roman"/>
          <w:sz w:val="22"/>
          <w:szCs w:val="22"/>
        </w:rPr>
        <w:t>is knowledge of God’s will (to use Green’s language) found in His word. To have godly knowledge, one must continually be studying the Scriptures</w:t>
      </w:r>
      <w:r w:rsidR="006A31D0">
        <w:rPr>
          <w:rFonts w:ascii="Times New Roman" w:hAnsi="Times New Roman" w:cs="Times New Roman"/>
          <w:sz w:val="22"/>
          <w:szCs w:val="22"/>
        </w:rPr>
        <w:t xml:space="preserve"> and see what it reveals about God, His will, and His expectations for His people.</w:t>
      </w:r>
      <w:r w:rsidR="006A31D0">
        <w:rPr>
          <w:rStyle w:val="FootnoteReference"/>
          <w:rFonts w:ascii="Times New Roman" w:hAnsi="Times New Roman" w:cs="Times New Roman"/>
          <w:sz w:val="22"/>
          <w:szCs w:val="22"/>
        </w:rPr>
        <w:footnoteReference w:id="200"/>
      </w:r>
    </w:p>
    <w:p w14:paraId="6699FBAE" w14:textId="06858484" w:rsidR="00D029A9" w:rsidRDefault="00D029A9" w:rsidP="00047F3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D95CBF">
        <w:rPr>
          <w:rFonts w:ascii="Times New Roman" w:hAnsi="Times New Roman" w:cs="Times New Roman"/>
          <w:sz w:val="22"/>
          <w:szCs w:val="22"/>
        </w:rPr>
        <w:t>comments on “knowledge,” saying that it also occurs in 2 Cor 6:6</w:t>
      </w:r>
      <w:r w:rsidR="00AD3C23">
        <w:rPr>
          <w:rFonts w:ascii="Times New Roman" w:hAnsi="Times New Roman" w:cs="Times New Roman"/>
          <w:sz w:val="22"/>
          <w:szCs w:val="22"/>
        </w:rPr>
        <w:t>;</w:t>
      </w:r>
      <w:r w:rsidR="00D95CBF">
        <w:rPr>
          <w:rFonts w:ascii="Times New Roman" w:hAnsi="Times New Roman" w:cs="Times New Roman"/>
          <w:sz w:val="22"/>
          <w:szCs w:val="22"/>
        </w:rPr>
        <w:t xml:space="preserve"> 8:7.</w:t>
      </w:r>
      <w:r w:rsidR="00D95CBF">
        <w:rPr>
          <w:rStyle w:val="FootnoteReference"/>
          <w:rFonts w:ascii="Times New Roman" w:hAnsi="Times New Roman" w:cs="Times New Roman"/>
          <w:sz w:val="22"/>
          <w:szCs w:val="22"/>
        </w:rPr>
        <w:footnoteReference w:id="201"/>
      </w:r>
      <w:r w:rsidR="00827AB3">
        <w:rPr>
          <w:rFonts w:ascii="Times New Roman" w:hAnsi="Times New Roman" w:cs="Times New Roman"/>
          <w:sz w:val="22"/>
          <w:szCs w:val="22"/>
        </w:rPr>
        <w:t xml:space="preserve"> He goes on to write,</w:t>
      </w:r>
    </w:p>
    <w:p w14:paraId="488108A1" w14:textId="5EFEC691" w:rsidR="00827AB3" w:rsidRDefault="00827AB3" w:rsidP="00A60B10">
      <w:pPr>
        <w:ind w:left="720" w:right="615"/>
        <w:jc w:val="both"/>
        <w:rPr>
          <w:rFonts w:ascii="Times New Roman" w:hAnsi="Times New Roman" w:cs="Times New Roman"/>
          <w:sz w:val="22"/>
          <w:szCs w:val="22"/>
        </w:rPr>
      </w:pP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(“knowledge”) is not here that fundamental knowledge of God in Christ which makes a person a Christian; for 2 Peter that is </w:t>
      </w:r>
      <w:r w:rsidRPr="00827AB3">
        <w:rPr>
          <w:rFonts w:ascii="Times New Roman" w:hAnsi="Times New Roman" w:cs="Times New Roman"/>
          <w:sz w:val="22"/>
          <w:szCs w:val="22"/>
          <w:lang w:val="el-GR"/>
        </w:rPr>
        <w:t>ἐπίγνωσις</w:t>
      </w:r>
      <w:r w:rsidR="00621CB7">
        <w:rPr>
          <w:rFonts w:ascii="Times New Roman" w:hAnsi="Times New Roman" w:cs="Times New Roman"/>
          <w:sz w:val="22"/>
          <w:szCs w:val="22"/>
        </w:rPr>
        <w:t xml:space="preserve"> [which is a </w:t>
      </w:r>
      <w:r w:rsidR="00621CB7">
        <w:rPr>
          <w:rFonts w:ascii="Times New Roman" w:hAnsi="Times New Roman" w:cs="Times New Roman"/>
          <w:sz w:val="22"/>
          <w:szCs w:val="22"/>
        </w:rPr>
        <w:lastRenderedPageBreak/>
        <w:t>different word translated “knowledge”]</w:t>
      </w:r>
      <w:r w:rsidRPr="00827AB3">
        <w:rPr>
          <w:rFonts w:ascii="Times New Roman" w:hAnsi="Times New Roman" w:cs="Times New Roman"/>
          <w:sz w:val="22"/>
          <w:szCs w:val="22"/>
        </w:rPr>
        <w:t xml:space="preserve">. </w:t>
      </w:r>
      <w:r w:rsidRPr="00827AB3">
        <w:rPr>
          <w:rFonts w:ascii="Times New Roman" w:hAnsi="Times New Roman" w:cs="Times New Roman"/>
          <w:sz w:val="22"/>
          <w:szCs w:val="22"/>
          <w:lang w:val="el-GR"/>
        </w:rPr>
        <w:t>γνῶσις</w:t>
      </w:r>
      <w:r w:rsidRPr="00827AB3">
        <w:rPr>
          <w:rFonts w:ascii="Times New Roman" w:hAnsi="Times New Roman" w:cs="Times New Roman"/>
          <w:sz w:val="22"/>
          <w:szCs w:val="22"/>
        </w:rPr>
        <w:t xml:space="preserve"> here is the wisdom and discernment which the Christian needs for a virtuous life and which is progressively acquired. It is practical rather than purely speculative wisdom (cf. Phil 1:9)</w:t>
      </w:r>
      <w:r>
        <w:rPr>
          <w:rFonts w:ascii="Times New Roman" w:hAnsi="Times New Roman" w:cs="Times New Roman"/>
          <w:sz w:val="22"/>
          <w:szCs w:val="22"/>
        </w:rPr>
        <w:t>.</w:t>
      </w:r>
      <w:r w:rsidRPr="00827AB3">
        <w:rPr>
          <w:rFonts w:ascii="Times New Roman" w:hAnsi="Times New Roman" w:cs="Times New Roman"/>
          <w:sz w:val="22"/>
          <w:szCs w:val="22"/>
          <w:vertAlign w:val="superscript"/>
        </w:rPr>
        <w:footnoteReference w:id="202"/>
      </w:r>
    </w:p>
    <w:p w14:paraId="1B0D7E2D" w14:textId="41417428" w:rsidR="00827AB3" w:rsidRDefault="003373CE" w:rsidP="00047F30">
      <w:pPr>
        <w:ind w:firstLine="540"/>
        <w:rPr>
          <w:rFonts w:ascii="Times New Roman" w:hAnsi="Times New Roman" w:cs="Times New Roman"/>
          <w:sz w:val="22"/>
          <w:szCs w:val="22"/>
        </w:rPr>
      </w:pPr>
      <w:r>
        <w:rPr>
          <w:rFonts w:ascii="Times New Roman" w:hAnsi="Times New Roman" w:cs="Times New Roman"/>
          <w:sz w:val="22"/>
          <w:szCs w:val="22"/>
        </w:rPr>
        <w:t xml:space="preserve">As stated in the footnote on “knowledge” </w:t>
      </w:r>
      <w:r w:rsidR="00AD4586">
        <w:rPr>
          <w:rFonts w:ascii="Times New Roman" w:hAnsi="Times New Roman" w:cs="Times New Roman"/>
          <w:sz w:val="22"/>
          <w:szCs w:val="22"/>
        </w:rPr>
        <w:t xml:space="preserve">in verse 5 above, Schreiner </w:t>
      </w:r>
      <w:r w:rsidR="005236A3">
        <w:rPr>
          <w:rFonts w:ascii="Times New Roman" w:hAnsi="Times New Roman" w:cs="Times New Roman"/>
          <w:sz w:val="22"/>
          <w:szCs w:val="22"/>
        </w:rPr>
        <w:t>sees Bauckham here making too wide a distinction between these two words translated “knowledge” in 2 Peter.</w:t>
      </w:r>
      <w:r w:rsidR="00C47D1D">
        <w:rPr>
          <w:rFonts w:ascii="Times New Roman" w:hAnsi="Times New Roman" w:cs="Times New Roman"/>
          <w:sz w:val="22"/>
          <w:szCs w:val="22"/>
        </w:rPr>
        <w:t xml:space="preserve"> I</w:t>
      </w:r>
      <w:r w:rsidR="00FA6283">
        <w:rPr>
          <w:rFonts w:ascii="Times New Roman" w:hAnsi="Times New Roman" w:cs="Times New Roman"/>
          <w:sz w:val="22"/>
          <w:szCs w:val="22"/>
        </w:rPr>
        <w:t xml:space="preserve">t seems to me that Bauckham is on the right track, but Schreiner </w:t>
      </w:r>
      <w:r w:rsidR="001156FE">
        <w:rPr>
          <w:rFonts w:ascii="Times New Roman" w:hAnsi="Times New Roman" w:cs="Times New Roman"/>
          <w:sz w:val="22"/>
          <w:szCs w:val="22"/>
        </w:rPr>
        <w:t xml:space="preserve">is right to not fully remove </w:t>
      </w:r>
      <w:r w:rsidR="00026A4F">
        <w:rPr>
          <w:rFonts w:ascii="Times New Roman" w:hAnsi="Times New Roman" w:cs="Times New Roman"/>
          <w:sz w:val="22"/>
          <w:szCs w:val="22"/>
        </w:rPr>
        <w:t>the “knowledge” required for eternal life.</w:t>
      </w:r>
    </w:p>
    <w:p w14:paraId="67D57600" w14:textId="1FC52781" w:rsidR="00772139" w:rsidRDefault="00DC059F" w:rsidP="00047F30">
      <w:pPr>
        <w:ind w:firstLine="540"/>
        <w:rPr>
          <w:rFonts w:ascii="Times New Roman" w:hAnsi="Times New Roman" w:cs="Times New Roman"/>
          <w:sz w:val="22"/>
          <w:szCs w:val="22"/>
        </w:rPr>
      </w:pPr>
      <w:r>
        <w:rPr>
          <w:rFonts w:ascii="Times New Roman" w:hAnsi="Times New Roman" w:cs="Times New Roman"/>
          <w:b/>
          <w:bCs/>
          <w:sz w:val="22"/>
          <w:szCs w:val="22"/>
        </w:rPr>
        <w:t>6</w:t>
      </w:r>
      <w:r>
        <w:rPr>
          <w:rFonts w:ascii="Times New Roman" w:hAnsi="Times New Roman" w:cs="Times New Roman"/>
          <w:sz w:val="22"/>
          <w:szCs w:val="22"/>
        </w:rPr>
        <w:tab/>
        <w:t>“</w:t>
      </w:r>
      <w:r>
        <w:rPr>
          <w:rFonts w:ascii="Times New Roman" w:hAnsi="Times New Roman" w:cs="Times New Roman"/>
          <w:smallCaps/>
          <w:sz w:val="22"/>
          <w:szCs w:val="22"/>
        </w:rPr>
        <w:t xml:space="preserve">and in your knowledge, </w:t>
      </w:r>
      <w:commentRangeStart w:id="44"/>
      <w:commentRangeStart w:id="45"/>
      <w:r>
        <w:rPr>
          <w:rFonts w:ascii="Times New Roman" w:hAnsi="Times New Roman" w:cs="Times New Roman"/>
          <w:smallCaps/>
          <w:sz w:val="22"/>
          <w:szCs w:val="22"/>
        </w:rPr>
        <w:t>self-control</w:t>
      </w:r>
      <w:commentRangeEnd w:id="44"/>
      <w:r w:rsidR="005D7A65">
        <w:rPr>
          <w:rStyle w:val="CommentReference"/>
          <w:rFonts w:ascii="Times New Roman" w:hAnsi="Times New Roman" w:cs="Times New Roman"/>
          <w:smallCaps/>
          <w:sz w:val="22"/>
          <w:szCs w:val="22"/>
        </w:rPr>
        <w:commentReference w:id="44"/>
      </w:r>
      <w:commentRangeEnd w:id="45"/>
      <w:r w:rsidR="00680D3F">
        <w:rPr>
          <w:rStyle w:val="CommentReference"/>
          <w:rFonts w:ascii="Times New Roman" w:hAnsi="Times New Roman" w:cs="Times New Roman"/>
          <w:smallCaps/>
          <w:sz w:val="22"/>
          <w:szCs w:val="22"/>
        </w:rPr>
        <w:commentReference w:id="45"/>
      </w:r>
      <w:r>
        <w:rPr>
          <w:rFonts w:ascii="Times New Roman" w:hAnsi="Times New Roman" w:cs="Times New Roman"/>
          <w:smallCaps/>
          <w:sz w:val="22"/>
          <w:szCs w:val="22"/>
        </w:rPr>
        <w:t>.</w:t>
      </w:r>
      <w:r>
        <w:rPr>
          <w:rFonts w:ascii="Times New Roman" w:hAnsi="Times New Roman" w:cs="Times New Roman"/>
          <w:sz w:val="22"/>
          <w:szCs w:val="22"/>
        </w:rPr>
        <w:t>”</w:t>
      </w:r>
      <w:r w:rsidR="0060309E">
        <w:rPr>
          <w:rFonts w:ascii="Times New Roman" w:hAnsi="Times New Roman" w:cs="Times New Roman"/>
          <w:sz w:val="22"/>
          <w:szCs w:val="22"/>
        </w:rPr>
        <w:t xml:space="preserve"> The more one knows, the higher the demand for self-control in all areas of life.</w:t>
      </w:r>
      <w:r w:rsidR="004339FD">
        <w:rPr>
          <w:rFonts w:ascii="Times New Roman" w:hAnsi="Times New Roman" w:cs="Times New Roman"/>
          <w:sz w:val="22"/>
          <w:szCs w:val="22"/>
        </w:rPr>
        <w:t xml:space="preserve"> The more one knows about God and His will, the more responsibility to obey Him.</w:t>
      </w:r>
      <w:r w:rsidR="00900F3E">
        <w:rPr>
          <w:rFonts w:ascii="Times New Roman" w:hAnsi="Times New Roman" w:cs="Times New Roman"/>
          <w:sz w:val="22"/>
          <w:szCs w:val="22"/>
        </w:rPr>
        <w:t xml:space="preserve"> The more wisdom one has, the more one needs self-control to influence situations among family, friends, and colleagues. Self-control is</w:t>
      </w:r>
      <w:r w:rsidR="00D96CFD">
        <w:rPr>
          <w:rFonts w:ascii="Times New Roman" w:hAnsi="Times New Roman" w:cs="Times New Roman"/>
          <w:sz w:val="22"/>
          <w:szCs w:val="22"/>
        </w:rPr>
        <w:t xml:space="preserve"> an important quality for a Christian.</w:t>
      </w:r>
    </w:p>
    <w:p w14:paraId="533517BA" w14:textId="33DDC974" w:rsidR="00BB55B7" w:rsidRPr="00DC059F" w:rsidRDefault="00BB55B7" w:rsidP="00047F30">
      <w:pPr>
        <w:ind w:firstLine="540"/>
        <w:rPr>
          <w:rFonts w:ascii="Times New Roman" w:hAnsi="Times New Roman" w:cs="Times New Roman"/>
          <w:sz w:val="22"/>
          <w:szCs w:val="22"/>
        </w:rPr>
      </w:pPr>
      <w:r>
        <w:rPr>
          <w:rFonts w:ascii="Times New Roman" w:hAnsi="Times New Roman" w:cs="Times New Roman"/>
          <w:sz w:val="22"/>
          <w:szCs w:val="22"/>
        </w:rPr>
        <w:t>Bauckham notes that “self-control” also appears in Gal 5:23</w:t>
      </w:r>
      <w:r w:rsidR="005E6664">
        <w:rPr>
          <w:rFonts w:ascii="Times New Roman" w:hAnsi="Times New Roman" w:cs="Times New Roman"/>
          <w:sz w:val="22"/>
          <w:szCs w:val="22"/>
        </w:rPr>
        <w:t>.</w:t>
      </w:r>
      <w:r w:rsidR="00FB2F91">
        <w:rPr>
          <w:rStyle w:val="FootnoteReference"/>
          <w:rFonts w:ascii="Times New Roman" w:hAnsi="Times New Roman" w:cs="Times New Roman"/>
          <w:sz w:val="22"/>
          <w:szCs w:val="22"/>
        </w:rPr>
        <w:footnoteReference w:id="203"/>
      </w:r>
      <w:r w:rsidR="005E6664">
        <w:rPr>
          <w:rFonts w:ascii="Times New Roman" w:hAnsi="Times New Roman" w:cs="Times New Roman"/>
          <w:sz w:val="22"/>
          <w:szCs w:val="22"/>
        </w:rPr>
        <w:t xml:space="preserve"> In other forms, Acts </w:t>
      </w:r>
      <w:r w:rsidR="00AD3C23">
        <w:rPr>
          <w:rFonts w:ascii="Times New Roman" w:hAnsi="Times New Roman" w:cs="Times New Roman"/>
          <w:sz w:val="22"/>
          <w:szCs w:val="22"/>
        </w:rPr>
        <w:t>24:25; 1 Cor 7:9; 9:25.</w:t>
      </w:r>
      <w:r w:rsidR="00AD3C23">
        <w:rPr>
          <w:rStyle w:val="FootnoteReference"/>
          <w:rFonts w:ascii="Times New Roman" w:hAnsi="Times New Roman" w:cs="Times New Roman"/>
          <w:sz w:val="22"/>
          <w:szCs w:val="22"/>
        </w:rPr>
        <w:footnoteReference w:id="204"/>
      </w:r>
      <w:r w:rsidR="00335691">
        <w:rPr>
          <w:rFonts w:ascii="Times New Roman" w:hAnsi="Times New Roman" w:cs="Times New Roman"/>
          <w:sz w:val="22"/>
          <w:szCs w:val="22"/>
        </w:rPr>
        <w:t xml:space="preserve"> Between discussions of the word’s usage in Hellenistic, Stoic circles and the NT references, Bauckham says, “</w:t>
      </w:r>
      <w:r w:rsidR="00335691" w:rsidRPr="00335691">
        <w:rPr>
          <w:rFonts w:ascii="Times New Roman" w:hAnsi="Times New Roman" w:cs="Times New Roman"/>
          <w:sz w:val="22"/>
          <w:szCs w:val="22"/>
        </w:rPr>
        <w:t xml:space="preserve">It </w:t>
      </w:r>
      <w:r w:rsidR="00335691" w:rsidRPr="00307B1B">
        <w:rPr>
          <w:rFonts w:ascii="Times New Roman" w:hAnsi="Times New Roman" w:cs="Times New Roman"/>
          <w:sz w:val="22"/>
          <w:szCs w:val="22"/>
        </w:rPr>
        <w:t>was often, but not exclusively, associated with sexual restraint.”</w:t>
      </w:r>
      <w:r w:rsidR="00335691" w:rsidRPr="00307B1B">
        <w:rPr>
          <w:rFonts w:ascii="Times New Roman" w:hAnsi="Times New Roman" w:cs="Times New Roman"/>
          <w:sz w:val="22"/>
          <w:szCs w:val="22"/>
          <w:vertAlign w:val="superscript"/>
        </w:rPr>
        <w:footnoteReference w:id="205"/>
      </w:r>
      <w:r w:rsidR="00307B1B" w:rsidRPr="00307B1B">
        <w:rPr>
          <w:rFonts w:ascii="Times New Roman" w:hAnsi="Times New Roman" w:cs="Times New Roman"/>
          <w:sz w:val="22"/>
          <w:szCs w:val="22"/>
        </w:rPr>
        <w:t xml:space="preserve"> He concludes, “The Christian, too, needed to be self-disciplined and not indulge his physical desires to excess. It is perhaps worth noticing that in Gal 5:23 it occurs in the context of warning against the misuse of Christian freedom in libertinism (Gal 5:13), which is also the problem in 2 Peter (2:19).”</w:t>
      </w:r>
      <w:r w:rsidR="00307B1B" w:rsidRPr="00307B1B">
        <w:rPr>
          <w:rFonts w:ascii="Times New Roman" w:hAnsi="Times New Roman" w:cs="Times New Roman"/>
          <w:sz w:val="22"/>
          <w:szCs w:val="22"/>
          <w:vertAlign w:val="superscript"/>
        </w:rPr>
        <w:footnoteReference w:id="206"/>
      </w:r>
    </w:p>
    <w:p w14:paraId="456BBF43" w14:textId="77777777" w:rsidR="00A32E58" w:rsidRDefault="00A32E58" w:rsidP="00FB59EF">
      <w:pPr>
        <w:rPr>
          <w:rFonts w:ascii="Times New Roman" w:hAnsi="Times New Roman" w:cs="Times New Roman"/>
          <w:sz w:val="22"/>
          <w:szCs w:val="22"/>
        </w:rPr>
      </w:pPr>
    </w:p>
    <w:p w14:paraId="425CBE7E" w14:textId="61AB36E7" w:rsidR="00772139" w:rsidRPr="00906EDD" w:rsidRDefault="00772139" w:rsidP="00FB59EF">
      <w:pPr>
        <w:rPr>
          <w:rFonts w:ascii="Times New Roman" w:hAnsi="Times New Roman" w:cs="Times New Roman"/>
          <w:sz w:val="22"/>
          <w:szCs w:val="22"/>
        </w:rPr>
        <w:sectPr w:rsidR="00772139" w:rsidRPr="00906EDD" w:rsidSect="00884CB2">
          <w:footnotePr>
            <w:numRestart w:val="eachSect"/>
          </w:footnotePr>
          <w:pgSz w:w="8391" w:h="11906"/>
          <w:pgMar w:top="1080" w:right="864" w:bottom="1080" w:left="1152" w:header="720" w:footer="720" w:gutter="0"/>
          <w:cols w:space="720"/>
          <w:titlePg/>
          <w:docGrid w:linePitch="360"/>
        </w:sectPr>
      </w:pP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46" w:name="_Ref235709503"/>
      <w:r w:rsidRPr="004318B0">
        <w:rPr>
          <w:rFonts w:ascii="Times New Roman" w:hAnsi="Times New Roman" w:cs="Times New Roman"/>
          <w:b/>
          <w:bCs/>
          <w:color w:val="000000" w:themeColor="text1"/>
          <w:sz w:val="28"/>
          <w:szCs w:val="28"/>
        </w:rPr>
        <w:lastRenderedPageBreak/>
        <w:t>Works Cited</w:t>
      </w:r>
      <w:bookmarkEnd w:id="46"/>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56209B47"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39"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465293E0"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40"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3A07FFA0" w14:textId="682FAECE" w:rsidR="00EF01A3" w:rsidRPr="0061270B" w:rsidRDefault="00EF01A3" w:rsidP="00EF01A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Cantrell, A</w:t>
      </w:r>
      <w:r w:rsidR="00EE7CD6">
        <w:rPr>
          <w:rFonts w:ascii="Times New Roman" w:eastAsia="Times New Roman" w:hAnsi="Times New Roman" w:cs="Times New Roman"/>
          <w:b/>
          <w:bCs/>
          <w:sz w:val="22"/>
          <w:szCs w:val="22"/>
        </w:rPr>
        <w:t>., and B. Hall</w:t>
      </w:r>
    </w:p>
    <w:p w14:paraId="1BCA46BA" w14:textId="68FFE385" w:rsidR="00EF01A3" w:rsidRDefault="00EE7CD6" w:rsidP="00EF01A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00EF01A3"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An Introduction to 2 Peter</w:t>
      </w:r>
      <w:r w:rsidR="00EF01A3"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00F44378">
        <w:rPr>
          <w:rFonts w:ascii="Times New Roman" w:eastAsia="Times New Roman" w:hAnsi="Times New Roman" w:cs="Times New Roman"/>
          <w:i/>
          <w:iCs/>
          <w:sz w:val="22"/>
          <w:szCs w:val="22"/>
        </w:rPr>
        <w:t>BibleABCs with Andy Cantrell &amp; Ben Hall</w:t>
      </w:r>
      <w:r w:rsidR="00F44378">
        <w:rPr>
          <w:rFonts w:ascii="Times New Roman" w:eastAsia="Times New Roman" w:hAnsi="Times New Roman" w:cs="Times New Roman"/>
          <w:sz w:val="22"/>
          <w:szCs w:val="22"/>
        </w:rPr>
        <w:t>. YouTube video, June 3, 2025.</w:t>
      </w:r>
      <w:r w:rsidR="00F44378">
        <w:t xml:space="preserve"> </w:t>
      </w:r>
      <w:hyperlink r:id="rId41" w:history="1">
        <w:r w:rsidR="00F44378" w:rsidRPr="00A3218D">
          <w:rPr>
            <w:rStyle w:val="Hyperlink"/>
            <w:rFonts w:ascii="Times New Roman" w:eastAsia="Times New Roman" w:hAnsi="Times New Roman" w:cs="Times New Roman"/>
            <w:sz w:val="22"/>
            <w:szCs w:val="22"/>
          </w:rPr>
          <w:t>https://www.youtube.com/watch?v=gqnbWHHlkVs</w:t>
        </w:r>
      </w:hyperlink>
      <w:r w:rsidR="00F44378">
        <w:rPr>
          <w:rFonts w:ascii="Times New Roman" w:eastAsia="Times New Roman" w:hAnsi="Times New Roman" w:cs="Times New Roman"/>
          <w:sz w:val="22"/>
          <w:szCs w:val="22"/>
        </w:rPr>
        <w:t>.</w:t>
      </w:r>
    </w:p>
    <w:p w14:paraId="5472341D" w14:textId="3BC85BC7" w:rsidR="0040259B" w:rsidRPr="00F44378" w:rsidRDefault="0040259B" w:rsidP="0040259B">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2025</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2 Peter 1:1-15 – Partakers of the Divine Nature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w:t>
      </w:r>
      <w:r w:rsidRPr="0040259B">
        <w:rPr>
          <w:rFonts w:ascii="Times New Roman" w:eastAsia="Times New Roman" w:hAnsi="Times New Roman" w:cs="Times New Roman"/>
          <w:i/>
          <w:iCs/>
          <w:sz w:val="22"/>
          <w:szCs w:val="22"/>
        </w:rPr>
        <w:t>BibleABCs with Andy Cantrell &amp; Ben Hall</w:t>
      </w:r>
      <w:r w:rsidRPr="0040259B">
        <w:rPr>
          <w:rFonts w:ascii="Times New Roman" w:eastAsia="Times New Roman" w:hAnsi="Times New Roman" w:cs="Times New Roman"/>
          <w:sz w:val="22"/>
          <w:szCs w:val="22"/>
        </w:rPr>
        <w:t>. YouTube video, June 3, 2025.</w:t>
      </w:r>
      <w:r w:rsidRPr="0040259B">
        <w:rPr>
          <w:rFonts w:ascii="Times New Roman" w:hAnsi="Times New Roman" w:cs="Times New Roman"/>
          <w:sz w:val="22"/>
          <w:szCs w:val="22"/>
        </w:rPr>
        <w:t xml:space="preserve"> </w:t>
      </w:r>
      <w:hyperlink r:id="rId42" w:history="1">
        <w:r w:rsidRPr="00A3218D">
          <w:rPr>
            <w:rStyle w:val="Hyperlink"/>
            <w:rFonts w:ascii="Times New Roman" w:hAnsi="Times New Roman" w:cs="Times New Roman"/>
            <w:sz w:val="22"/>
            <w:szCs w:val="22"/>
          </w:rPr>
          <w:t>https://www.youtube.com/watch?v=8bpzjZxEVT8</w:t>
        </w:r>
      </w:hyperlink>
      <w:r>
        <w:rPr>
          <w:rFonts w:ascii="Times New Roman" w:hAnsi="Times New Roman" w:cs="Times New Roman"/>
          <w:sz w:val="22"/>
          <w:szCs w:val="22"/>
        </w:rPr>
        <w:t xml:space="preserve">. </w:t>
      </w:r>
    </w:p>
    <w:p w14:paraId="40DAEF25" w14:textId="110BBBB7" w:rsidR="00D82A37" w:rsidRPr="0061270B" w:rsidRDefault="00D82A37" w:rsidP="00D82A37">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Copeland,</w:t>
      </w:r>
      <w:r w:rsidRPr="0061270B">
        <w:rPr>
          <w:rFonts w:ascii="Times New Roman" w:eastAsia="Times New Roman" w:hAnsi="Times New Roman" w:cs="Times New Roman"/>
          <w:b/>
          <w:bCs/>
          <w:sz w:val="22"/>
          <w:szCs w:val="22"/>
        </w:rPr>
        <w:t xml:space="preserve"> </w:t>
      </w:r>
      <w:r>
        <w:rPr>
          <w:rFonts w:ascii="Times New Roman" w:eastAsia="Times New Roman" w:hAnsi="Times New Roman" w:cs="Times New Roman"/>
          <w:b/>
          <w:bCs/>
          <w:sz w:val="22"/>
          <w:szCs w:val="22"/>
        </w:rPr>
        <w:t>J</w:t>
      </w:r>
      <w:r w:rsidRPr="0061270B">
        <w:rPr>
          <w:rFonts w:ascii="Times New Roman" w:eastAsia="Times New Roman" w:hAnsi="Times New Roman" w:cs="Times New Roman"/>
          <w:b/>
          <w:bCs/>
          <w:sz w:val="22"/>
          <w:szCs w:val="22"/>
        </w:rPr>
        <w:t>.</w:t>
      </w:r>
    </w:p>
    <w:p w14:paraId="20647F85" w14:textId="1098AD84" w:rsidR="00D82A37" w:rsidRDefault="00D82A37" w:rsidP="00D82A37">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 xml:space="preserve">II Peter 1 – Spiritual Growth.” Sermon audio, Lakeview church of Christ, October 13, 2024. </w:t>
      </w:r>
      <w:hyperlink r:id="rId43" w:history="1">
        <w:r w:rsidR="00593B91" w:rsidRPr="00593B91">
          <w:rPr>
            <w:rStyle w:val="Hyperlink"/>
            <w:rFonts w:ascii="Times New Roman" w:eastAsia="Times New Roman" w:hAnsi="Times New Roman" w:cs="Times New Roman"/>
            <w:sz w:val="22"/>
            <w:szCs w:val="22"/>
          </w:rPr>
          <w:t>https://www.lakeviewchurchofchrist.org/sermons/sermons/2024/10/13/ii-peter-1-spiritual-growth</w:t>
        </w:r>
      </w:hyperlink>
      <w:r w:rsidR="00593B91" w:rsidRPr="00593B91">
        <w:rPr>
          <w:rFonts w:ascii="Times New Roman" w:eastAsia="Times New Roman" w:hAnsi="Times New Roman" w:cs="Times New Roman"/>
          <w:sz w:val="22"/>
          <w:szCs w:val="22"/>
        </w:rPr>
        <w:t>.</w:t>
      </w:r>
    </w:p>
    <w:p w14:paraId="379A6967" w14:textId="1D3A5550" w:rsidR="00D10CCF" w:rsidRPr="0061270B" w:rsidRDefault="00D10CCF" w:rsidP="00D10CCF">
      <w:pPr>
        <w:tabs>
          <w:tab w:val="left" w:pos="1440"/>
        </w:tabs>
        <w:spacing w:after="60"/>
        <w:ind w:left="1440" w:hanging="1080"/>
        <w:jc w:val="both"/>
        <w:rPr>
          <w:rFonts w:ascii="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Excellence.” Sermon audio, Lakeview church of Christ, November 3, 2024.</w:t>
      </w:r>
      <w:r w:rsidR="00FA0B17">
        <w:t xml:space="preserve"> </w:t>
      </w:r>
      <w:hyperlink r:id="rId44" w:history="1">
        <w:r w:rsidR="00FA0B17" w:rsidRPr="00A13B0D">
          <w:rPr>
            <w:rStyle w:val="Hyperlink"/>
            <w:rFonts w:ascii="Times New Roman" w:eastAsia="Times New Roman" w:hAnsi="Times New Roman" w:cs="Times New Roman"/>
            <w:sz w:val="22"/>
            <w:szCs w:val="22"/>
          </w:rPr>
          <w:t>https://www.lakeviewchurchofchrist.org/sermons/sermons/2024/11/03/add-to-your-faith-excellence</w:t>
        </w:r>
      </w:hyperlink>
      <w:r w:rsidR="00FA0B17">
        <w:rPr>
          <w:rFonts w:ascii="Times New Roman" w:eastAsia="Times New Roman" w:hAnsi="Times New Roman" w:cs="Times New Roman"/>
          <w:sz w:val="22"/>
          <w:szCs w:val="22"/>
        </w:rPr>
        <w:t xml:space="preserve">. </w:t>
      </w:r>
    </w:p>
    <w:p w14:paraId="5A7DEF6D"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2C570177"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Ehrman, B. D.</w:t>
      </w:r>
    </w:p>
    <w:p w14:paraId="052D6C58" w14:textId="0E706E28"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45"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23CB235A" w:rsidR="0061270B" w:rsidRDefault="0061270B" w:rsidP="0061270B">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46"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E8E71B" w14:textId="3EB3127D" w:rsidR="00474236" w:rsidRPr="0061270B" w:rsidRDefault="00474236" w:rsidP="00474236">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Fisher, Gary</w:t>
      </w:r>
    </w:p>
    <w:p w14:paraId="22249D0A" w14:textId="0C16FA98" w:rsidR="00474236" w:rsidRPr="0061270B" w:rsidRDefault="00474236" w:rsidP="00474236">
      <w:pPr>
        <w:tabs>
          <w:tab w:val="left" w:pos="1440"/>
        </w:tabs>
        <w:spacing w:after="60"/>
        <w:ind w:left="1440" w:hanging="1080"/>
        <w:rPr>
          <w:rFonts w:ascii="Times New Roman" w:hAnsi="Times New Roman" w:cs="Times New Roman"/>
          <w:sz w:val="22"/>
          <w:szCs w:val="22"/>
        </w:rPr>
      </w:pPr>
      <w:r>
        <w:rPr>
          <w:rFonts w:ascii="Times New Roman" w:eastAsia="Times New Roman" w:hAnsi="Times New Roman" w:cs="Times New Roman"/>
          <w:sz w:val="22"/>
          <w:szCs w:val="22"/>
        </w:rPr>
        <w:t>2020</w:t>
      </w:r>
      <w:r w:rsidRPr="0061270B">
        <w:rPr>
          <w:rFonts w:ascii="Times New Roman" w:eastAsia="Times New Roman" w:hAnsi="Times New Roman" w:cs="Times New Roman"/>
          <w:sz w:val="22"/>
          <w:szCs w:val="22"/>
        </w:rPr>
        <w:tab/>
        <w:t>“</w:t>
      </w:r>
      <w:r w:rsidR="00A82472">
        <w:rPr>
          <w:rFonts w:ascii="Times New Roman" w:eastAsia="Times New Roman" w:hAnsi="Times New Roman" w:cs="Times New Roman"/>
          <w:sz w:val="22"/>
          <w:szCs w:val="22"/>
        </w:rPr>
        <w:t xml:space="preserve">II Peter 1.” </w:t>
      </w:r>
      <w:r w:rsidR="00A82472">
        <w:rPr>
          <w:rFonts w:ascii="Times New Roman" w:eastAsia="Times New Roman" w:hAnsi="Times New Roman" w:cs="Times New Roman"/>
          <w:i/>
          <w:iCs/>
          <w:sz w:val="22"/>
          <w:szCs w:val="22"/>
        </w:rPr>
        <w:t>Liveforit 2 Peter Study</w:t>
      </w:r>
      <w:r w:rsidR="00A82472">
        <w:rPr>
          <w:rFonts w:ascii="Times New Roman" w:eastAsia="Times New Roman" w:hAnsi="Times New Roman" w:cs="Times New Roman"/>
          <w:sz w:val="22"/>
          <w:szCs w:val="22"/>
        </w:rPr>
        <w:t>. Podcast audio, October 20, 2020.</w:t>
      </w:r>
      <w:r>
        <w:rPr>
          <w:rFonts w:ascii="Times New Roman" w:eastAsia="Times New Roman" w:hAnsi="Times New Roman" w:cs="Times New Roman"/>
          <w:sz w:val="22"/>
          <w:szCs w:val="22"/>
        </w:rPr>
        <w:t xml:space="preserve"> </w:t>
      </w:r>
      <w:hyperlink r:id="rId47" w:history="1">
        <w:r w:rsidR="00A82472" w:rsidRPr="00A13B0D">
          <w:rPr>
            <w:rStyle w:val="Hyperlink"/>
            <w:rFonts w:ascii="Times New Roman" w:eastAsia="Times New Roman" w:hAnsi="Times New Roman" w:cs="Times New Roman"/>
            <w:sz w:val="22"/>
            <w:szCs w:val="22"/>
          </w:rPr>
          <w:t>https://www.liveforit.us/new-testament/2-peter/</w:t>
        </w:r>
      </w:hyperlink>
      <w:r w:rsidR="00A82472">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345BCA81"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48"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lastRenderedPageBreak/>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4F84A1BB"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49" w:anchor="/communication-of-1-and-2-peter" w:history="1">
        <w:r w:rsidR="00EB78B5" w:rsidRPr="00F65248">
          <w:rPr>
            <w:rStyle w:val="Hyperlink"/>
            <w:rFonts w:ascii="Times New Roman" w:eastAsia="Times New Roman" w:hAnsi="Times New Roman" w:cs="Times New Roman"/>
            <w:sz w:val="22"/>
            <w:szCs w:val="22"/>
          </w:rPr>
          <w:t>https://joshuahaub.com/peter/#/communication-of-1-and-2-peter</w:t>
        </w:r>
      </w:hyperlink>
      <w:r w:rsidR="00EB78B5">
        <w:rPr>
          <w:rFonts w:ascii="Times New Roman" w:eastAsia="Times New Roman" w:hAnsi="Times New Roman" w:cs="Times New Roman"/>
          <w:sz w:val="22"/>
          <w:szCs w:val="22"/>
        </w:rPr>
        <w:t xml:space="preserve">. </w:t>
      </w:r>
    </w:p>
    <w:p w14:paraId="3FC5F52F" w14:textId="03BB027E"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“Who Wrote Second Peter? Assessing Its Authorship, Dating, and Early Reception.” Unpublished paper, Florida College.</w:t>
      </w:r>
      <w:r w:rsidR="00EB78B5">
        <w:rPr>
          <w:rFonts w:ascii="Times New Roman" w:hAnsi="Times New Roman" w:cs="Times New Roman"/>
          <w:sz w:val="22"/>
          <w:szCs w:val="22"/>
        </w:rPr>
        <w:t xml:space="preserve">  Accessed July 23, 2026.</w:t>
      </w:r>
      <w:r w:rsidR="006323E0">
        <w:rPr>
          <w:rFonts w:ascii="Times New Roman" w:hAnsi="Times New Roman" w:cs="Times New Roman"/>
          <w:sz w:val="22"/>
          <w:szCs w:val="22"/>
        </w:rPr>
        <w:t xml:space="preserve"> </w:t>
      </w:r>
      <w:hyperlink r:id="rId50" w:anchor="/second-peter-authorship" w:history="1">
        <w:r w:rsidR="006323E0" w:rsidRPr="00F65248">
          <w:rPr>
            <w:rStyle w:val="Hyperlink"/>
            <w:rFonts w:ascii="Times New Roman" w:hAnsi="Times New Roman" w:cs="Times New Roman"/>
            <w:sz w:val="22"/>
            <w:szCs w:val="22"/>
          </w:rPr>
          <w:t>https://joshuahaub.com/peter/#/second-peter-authorship</w:t>
        </w:r>
      </w:hyperlink>
      <w:r w:rsidR="006323E0">
        <w:rPr>
          <w:rFonts w:ascii="Times New Roman" w:hAnsi="Times New Roman" w:cs="Times New Roman"/>
          <w:sz w:val="22"/>
          <w:szCs w:val="22"/>
        </w:rPr>
        <w:t>.</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2271F69F"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51"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Kruger, M. J.</w:t>
      </w:r>
    </w:p>
    <w:p w14:paraId="7842739E" w14:textId="1ED8A02A"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52"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2EC3D321" w:rsidR="0053012E" w:rsidRPr="0061270B" w:rsidRDefault="00CA2517"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5193319E" w14:textId="2562F2B9" w:rsidR="0053012E" w:rsidRPr="00CA2517" w:rsidRDefault="00CA2517"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0053012E"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Warfield, B. B.</w:t>
      </w:r>
    </w:p>
    <w:p w14:paraId="1E9D269C" w14:textId="3EDE4CF9" w:rsidR="00CD4773" w:rsidRDefault="0061270B" w:rsidP="00CD4773">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38D2C6B3" w14:textId="0642DDAD" w:rsidR="00CD4773" w:rsidRPr="0061270B" w:rsidRDefault="00CD4773" w:rsidP="00CD4773">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Wildman, Lee</w:t>
      </w:r>
    </w:p>
    <w:p w14:paraId="4F277C27" w14:textId="4DF80A6B" w:rsidR="00CD4773" w:rsidRPr="00CD4773" w:rsidRDefault="00CD4773" w:rsidP="00CD4773">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w:t>
      </w:r>
      <w:r>
        <w:rPr>
          <w:rFonts w:ascii="Times New Roman" w:eastAsia="Times New Roman" w:hAnsi="Times New Roman" w:cs="Times New Roman"/>
          <w:sz w:val="22"/>
          <w:szCs w:val="22"/>
        </w:rPr>
        <w:t>Add to Your Faith – Knowledge</w:t>
      </w:r>
      <w:r w:rsidRPr="0061270B">
        <w:rPr>
          <w:rFonts w:ascii="Times New Roman" w:eastAsia="Times New Roman" w:hAnsi="Times New Roman" w:cs="Times New Roman"/>
          <w:sz w:val="22"/>
          <w:szCs w:val="22"/>
        </w:rPr>
        <w:t>.</w:t>
      </w:r>
      <w:r>
        <w:rPr>
          <w:rFonts w:ascii="Times New Roman" w:eastAsia="Times New Roman" w:hAnsi="Times New Roman" w:cs="Times New Roman"/>
          <w:sz w:val="22"/>
          <w:szCs w:val="22"/>
        </w:rPr>
        <w:t xml:space="preserve">” Sermon audio, Lakeview church of Christ, November 17, 2024. </w:t>
      </w:r>
      <w:hyperlink r:id="rId53" w:history="1">
        <w:r w:rsidR="005A4463" w:rsidRPr="00A13B0D">
          <w:rPr>
            <w:rStyle w:val="Hyperlink"/>
            <w:rFonts w:ascii="Times New Roman" w:eastAsia="Times New Roman" w:hAnsi="Times New Roman" w:cs="Times New Roman"/>
            <w:sz w:val="22"/>
            <w:szCs w:val="22"/>
          </w:rPr>
          <w:t>https://www.lakeviewchurchofchrist.org/sermons/sermons/2024/11/17/add-to-your-faith-knowledge</w:t>
        </w:r>
      </w:hyperlink>
      <w:r w:rsidR="005A4463">
        <w:rPr>
          <w:rFonts w:ascii="Times New Roman" w:eastAsia="Times New Roman" w:hAnsi="Times New Roman" w:cs="Times New Roman"/>
          <w:sz w:val="22"/>
          <w:szCs w:val="22"/>
        </w:rPr>
        <w:t xml:space="preserve">. </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Josh Haub" w:date="2026-08-11T14:34:00Z" w:initials="JH">
    <w:p w14:paraId="32036ACC" w14:textId="77777777" w:rsidR="00ED21AD" w:rsidRDefault="00ED21AD" w:rsidP="00ED21AD">
      <w:r>
        <w:rPr>
          <w:rStyle w:val="CommentReference"/>
        </w:rPr>
        <w:annotationRef/>
      </w:r>
      <w:r>
        <w:rPr>
          <w:rFonts w:asciiTheme="minorHAnsi" w:hAnsiTheme="minorHAnsi" w:cstheme="minorBidi"/>
          <w:kern w:val="2"/>
          <w:sz w:val="20"/>
          <w:szCs w:val="20"/>
        </w:rPr>
        <w:t>Finish this list of evangelists you used</w:t>
      </w:r>
    </w:p>
  </w:comment>
  <w:comment w:id="6" w:author="Josh Haub" w:date="2026-08-11T16:12:00Z" w:initials="JH">
    <w:p w14:paraId="6EB59AE8" w14:textId="77777777" w:rsidR="00E00903" w:rsidRDefault="00E00903" w:rsidP="00E00903">
      <w:r>
        <w:rPr>
          <w:rStyle w:val="CommentReference"/>
        </w:rPr>
        <w:annotationRef/>
      </w:r>
      <w:r>
        <w:rPr>
          <w:rFonts w:asciiTheme="minorHAnsi" w:hAnsiTheme="minorHAnsi" w:cstheme="minorBidi"/>
          <w:kern w:val="2"/>
          <w:sz w:val="20"/>
          <w:szCs w:val="20"/>
        </w:rPr>
        <w:t>Maybe include Ben Hall? For "A Gentile Audience" I include a citation for a video where andy describes why he sees "We/Ours" as Apostles and Ben Hall is included in that video</w:t>
      </w:r>
    </w:p>
  </w:comment>
  <w:comment w:id="33"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 w:id="38" w:author="Josh Haub" w:date="2026-08-06T11:52:00Z" w:initials="JH">
    <w:p w14:paraId="56BA4416" w14:textId="77777777" w:rsidR="00573238" w:rsidRDefault="00573238" w:rsidP="00573238">
      <w:r>
        <w:rPr>
          <w:rStyle w:val="CommentReference"/>
        </w:rPr>
        <w:annotationRef/>
      </w:r>
      <w:r>
        <w:rPr>
          <w:rFonts w:asciiTheme="minorHAnsi" w:hAnsiTheme="minorHAnsi" w:cstheme="minorBidi"/>
          <w:kern w:val="2"/>
          <w:sz w:val="20"/>
          <w:szCs w:val="20"/>
        </w:rPr>
        <w:t>see footnote. I say "Cf. footnote 31" -- just make sure that still goes to the right footnote. The footnote says "Bauckham responds to Green by writing..."</w:t>
      </w:r>
    </w:p>
  </w:comment>
  <w:comment w:id="39" w:author="Josh Haub" w:date="2026-08-07T20:09:00Z" w:initials="JH">
    <w:p w14:paraId="497BB7FF" w14:textId="77777777" w:rsidR="0038038F" w:rsidRDefault="0038038F" w:rsidP="0038038F">
      <w:r>
        <w:rPr>
          <w:rStyle w:val="CommentReference"/>
        </w:rPr>
        <w:annotationRef/>
      </w:r>
      <w:r>
        <w:rPr>
          <w:rFonts w:asciiTheme="minorHAnsi" w:hAnsiTheme="minorHAnsi" w:cstheme="minorBidi"/>
          <w:kern w:val="2"/>
          <w:sz w:val="20"/>
          <w:szCs w:val="20"/>
        </w:rPr>
        <w:t>Green has comments on the problems with this phrase in his introduction. go see that (pp. 33-34)</w:t>
      </w:r>
    </w:p>
  </w:comment>
  <w:comment w:id="40" w:author="Josh Haub" w:date="2026-08-06T16:04:00Z" w:initials="JH">
    <w:p w14:paraId="05A93518" w14:textId="77777777" w:rsidR="00D31727" w:rsidRDefault="00D31727" w:rsidP="00D31727">
      <w:r>
        <w:rPr>
          <w:rStyle w:val="CommentReference"/>
        </w:rPr>
        <w:annotationRef/>
      </w:r>
      <w:r>
        <w:rPr>
          <w:rFonts w:asciiTheme="minorHAnsi" w:hAnsiTheme="minorHAnsi" w:cstheme="minorBidi"/>
          <w:kern w:val="2"/>
          <w:sz w:val="20"/>
          <w:szCs w:val="20"/>
        </w:rPr>
        <w:t>Finish this footnote</w:t>
      </w:r>
    </w:p>
  </w:comment>
  <w:comment w:id="41" w:author="Josh Haub" w:date="2026-08-06T16:05:00Z" w:initials="JH">
    <w:p w14:paraId="2E091C4A" w14:textId="77777777" w:rsidR="00D31727" w:rsidRDefault="00D31727" w:rsidP="00D31727">
      <w:r>
        <w:rPr>
          <w:rStyle w:val="CommentReference"/>
        </w:rPr>
        <w:annotationRef/>
      </w:r>
      <w:r>
        <w:rPr>
          <w:rFonts w:asciiTheme="minorHAnsi" w:hAnsiTheme="minorHAnsi" w:cstheme="minorBidi"/>
          <w:kern w:val="2"/>
          <w:sz w:val="20"/>
          <w:szCs w:val="20"/>
        </w:rPr>
        <w:t>Add anymore to this paragraph?</w:t>
      </w:r>
    </w:p>
  </w:comment>
  <w:comment w:id="42" w:author="Josh Haub" w:date="2026-08-09T16:13:00Z" w:initials="JH">
    <w:p w14:paraId="5CAA8B59" w14:textId="77777777" w:rsidR="00881089" w:rsidRDefault="00881089" w:rsidP="00881089">
      <w:r>
        <w:rPr>
          <w:rStyle w:val="CommentReference"/>
        </w:rPr>
        <w:annotationRef/>
      </w:r>
      <w:r>
        <w:rPr>
          <w:rFonts w:asciiTheme="minorHAnsi" w:hAnsiTheme="minorHAnsi" w:cstheme="minorBidi"/>
          <w:kern w:val="2"/>
          <w:sz w:val="20"/>
          <w:szCs w:val="20"/>
        </w:rPr>
        <w:t>make sure to finish this</w:t>
      </w:r>
    </w:p>
  </w:comment>
  <w:comment w:id="44" w:author="Josh Haub" w:date="2026-08-11T15:56:00Z" w:initials="JH">
    <w:p w14:paraId="488643F7" w14:textId="77777777" w:rsidR="005D7A65" w:rsidRDefault="005D7A65" w:rsidP="005D7A65">
      <w:r>
        <w:rPr>
          <w:rStyle w:val="CommentReference"/>
        </w:rPr>
        <w:annotationRef/>
      </w:r>
      <w:r>
        <w:rPr>
          <w:rFonts w:asciiTheme="minorHAnsi" w:hAnsiTheme="minorHAnsi" w:cstheme="minorBidi"/>
          <w:kern w:val="2"/>
          <w:sz w:val="20"/>
          <w:szCs w:val="20"/>
        </w:rPr>
        <w:t>Gary starts discussion at 46:15 in 2 peter 1 podcast</w:t>
      </w:r>
    </w:p>
  </w:comment>
  <w:comment w:id="45" w:author="Josh Haub" w:date="2026-08-11T16:43:00Z" w:initials="JH">
    <w:p w14:paraId="54515534" w14:textId="77777777" w:rsidR="00680D3F" w:rsidRDefault="00680D3F" w:rsidP="00680D3F">
      <w:r>
        <w:rPr>
          <w:rStyle w:val="CommentReference"/>
        </w:rPr>
        <w:annotationRef/>
      </w:r>
      <w:r>
        <w:rPr>
          <w:rFonts w:asciiTheme="minorHAnsi" w:hAnsiTheme="minorHAnsi" w:cstheme="minorBidi"/>
          <w:kern w:val="2"/>
          <w:sz w:val="20"/>
          <w:szCs w:val="20"/>
        </w:rPr>
        <w:t>BibleABCs 20:12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2036ACC" w15:done="0"/>
  <w15:commentEx w15:paraId="6EB59AE8" w15:paraIdParent="32036ACC" w15:done="0"/>
  <w15:commentEx w15:paraId="03EE0E3B" w15:done="0"/>
  <w15:commentEx w15:paraId="56BA4416" w15:done="0"/>
  <w15:commentEx w15:paraId="497BB7FF" w15:done="0"/>
  <w15:commentEx w15:paraId="05A93518" w15:done="1"/>
  <w15:commentEx w15:paraId="2E091C4A" w15:done="1"/>
  <w15:commentEx w15:paraId="5CAA8B59" w15:done="0"/>
  <w15:commentEx w15:paraId="488643F7" w15:done="0"/>
  <w15:commentEx w15:paraId="54515534" w15:paraIdParent="488643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CC70745" w16cex:dateUtc="2026-08-11T18:34:00Z"/>
  <w16cex:commentExtensible w16cex:durableId="2F90FE97" w16cex:dateUtc="2026-08-11T20:12:00Z"/>
  <w16cex:commentExtensible w16cex:durableId="4A8D3A39" w16cex:dateUtc="2026-07-26T20:35:00Z"/>
  <w16cex:commentExtensible w16cex:durableId="31E457F1" w16cex:dateUtc="2026-08-06T15:52:00Z"/>
  <w16cex:commentExtensible w16cex:durableId="0E65A8F5" w16cex:dateUtc="2026-08-08T00:09:00Z"/>
  <w16cex:commentExtensible w16cex:durableId="6420BBF1" w16cex:dateUtc="2026-08-06T20:04:00Z"/>
  <w16cex:commentExtensible w16cex:durableId="41996A08" w16cex:dateUtc="2026-08-06T20:05:00Z"/>
  <w16cex:commentExtensible w16cex:durableId="2087ED8B" w16cex:dateUtc="2026-08-09T20:13:00Z"/>
  <w16cex:commentExtensible w16cex:durableId="6200F3E3" w16cex:dateUtc="2026-08-11T19:56:00Z"/>
  <w16cex:commentExtensible w16cex:durableId="73286805" w16cex:dateUtc="2026-08-11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2036ACC" w16cid:durableId="7CC70745"/>
  <w16cid:commentId w16cid:paraId="6EB59AE8" w16cid:durableId="2F90FE97"/>
  <w16cid:commentId w16cid:paraId="03EE0E3B" w16cid:durableId="4A8D3A39"/>
  <w16cid:commentId w16cid:paraId="56BA4416" w16cid:durableId="31E457F1"/>
  <w16cid:commentId w16cid:paraId="497BB7FF" w16cid:durableId="0E65A8F5"/>
  <w16cid:commentId w16cid:paraId="05A93518" w16cid:durableId="6420BBF1"/>
  <w16cid:commentId w16cid:paraId="2E091C4A" w16cid:durableId="41996A08"/>
  <w16cid:commentId w16cid:paraId="5CAA8B59" w16cid:durableId="2087ED8B"/>
  <w16cid:commentId w16cid:paraId="488643F7" w16cid:durableId="6200F3E3"/>
  <w16cid:commentId w16cid:paraId="54515534" w16cid:durableId="73286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8F9A17" w14:textId="77777777" w:rsidR="002058B6" w:rsidRDefault="002058B6" w:rsidP="00D82BDE">
      <w:r>
        <w:separator/>
      </w:r>
    </w:p>
  </w:endnote>
  <w:endnote w:type="continuationSeparator" w:id="0">
    <w:p w14:paraId="64B3BF13" w14:textId="77777777" w:rsidR="002058B6" w:rsidRDefault="002058B6"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301D23" w14:textId="177F3E2D" w:rsidR="008973A8" w:rsidRDefault="008973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7284659" w14:textId="77777777" w:rsidR="002058B6" w:rsidRDefault="002058B6" w:rsidP="00D82BDE">
      <w:r>
        <w:separator/>
      </w:r>
    </w:p>
  </w:footnote>
  <w:footnote w:type="continuationSeparator" w:id="0">
    <w:p w14:paraId="74585C79" w14:textId="77777777" w:rsidR="002058B6" w:rsidRDefault="002058B6" w:rsidP="00D82BDE">
      <w:r>
        <w:continuationSeparator/>
      </w:r>
    </w:p>
  </w:footnote>
  <w:footnote w:id="1">
    <w:p w14:paraId="30537939" w14:textId="0C67FF61" w:rsidR="002501F7" w:rsidRPr="00307B1B" w:rsidRDefault="002501F7" w:rsidP="000C1899">
      <w:pPr>
        <w:pStyle w:val="FootnoteText"/>
        <w:rPr>
          <w:rFonts w:cs="Times New Roman"/>
          <w:color w:val="000000" w:themeColor="text1"/>
          <w:szCs w:val="16"/>
        </w:rPr>
      </w:pPr>
      <w:r w:rsidRPr="00307B1B">
        <w:rPr>
          <w:rFonts w:cs="Times New Roman"/>
          <w:color w:val="000000" w:themeColor="text1"/>
          <w:szCs w:val="16"/>
        </w:rPr>
        <w:t xml:space="preserve">* Originally written as a paper, Joshua M. Haub, “The Communication of 1 and 2 Peter: How Different Are They?” (unpublished senior paper, Florida College, 2026), 1–26. It has been adapted for this commentary. For paper edition, see </w:t>
      </w:r>
      <w:r w:rsidRPr="00307B1B">
        <w:rPr>
          <w:rFonts w:cs="Times New Roman"/>
          <w:szCs w:val="16"/>
        </w:rPr>
        <w:t>https://joshuahaub.com/peter/#/communication-of-1-and-2-peter</w:t>
      </w:r>
      <w:r w:rsidRPr="00307B1B">
        <w:rPr>
          <w:rFonts w:cs="Times New Roman"/>
          <w:color w:val="000000" w:themeColor="text1"/>
          <w:szCs w:val="16"/>
        </w:rPr>
        <w:t>.</w:t>
      </w:r>
    </w:p>
  </w:footnote>
  <w:footnote w:id="2">
    <w:p w14:paraId="5A1D5AB5" w14:textId="7A37FD5B" w:rsidR="00EE434F" w:rsidRPr="00307B1B" w:rsidRDefault="00EE434F"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w:t>
      </w:r>
      <w:r w:rsidR="00646245" w:rsidRPr="00307B1B">
        <w:rPr>
          <w:rFonts w:cs="Times New Roman"/>
          <w:color w:val="000000" w:themeColor="text1"/>
          <w:szCs w:val="16"/>
        </w:rPr>
        <w:t>According to</w:t>
      </w:r>
      <w:r w:rsidR="00943716" w:rsidRPr="00307B1B">
        <w:rPr>
          <w:rFonts w:cs="Times New Roman"/>
          <w:color w:val="000000" w:themeColor="text1"/>
          <w:szCs w:val="16"/>
        </w:rPr>
        <w:t xml:space="preserve"> H. A. G. Houghton, </w:t>
      </w:r>
      <w:r w:rsidR="00757911" w:rsidRPr="00307B1B">
        <w:rPr>
          <w:rFonts w:cs="Times New Roman"/>
          <w:color w:val="000000" w:themeColor="text1"/>
          <w:szCs w:val="16"/>
        </w:rPr>
        <w:t xml:space="preserve">“Simon” is found in </w:t>
      </w:r>
      <w:r w:rsidR="007F69B4" w:rsidRPr="00307B1B">
        <w:rPr>
          <w:rFonts w:cs="Times New Roman"/>
          <w:color w:val="000000" w:themeColor="text1"/>
          <w:szCs w:val="16"/>
        </w:rPr>
        <w:t>“</w:t>
      </w:r>
      <w:r w:rsidR="0087530C" w:rsidRPr="00307B1B">
        <w:rPr>
          <w:rFonts w:ascii="Cambria Math" w:hAnsi="Cambria Math" w:cs="Cambria Math"/>
          <w:color w:val="000000" w:themeColor="text1"/>
          <w:szCs w:val="16"/>
        </w:rPr>
        <w:t>𝔓</w:t>
      </w:r>
      <w:r w:rsidR="0087530C" w:rsidRPr="00307B1B">
        <w:rPr>
          <w:rFonts w:cs="Times New Roman"/>
          <w:color w:val="000000" w:themeColor="text1"/>
          <w:szCs w:val="16"/>
          <w:vertAlign w:val="superscript"/>
        </w:rPr>
        <w:t>72</w:t>
      </w:r>
      <w:r w:rsidR="0087530C" w:rsidRPr="00307B1B">
        <w:rPr>
          <w:rFonts w:cs="Times New Roman"/>
          <w:color w:val="000000" w:themeColor="text1"/>
          <w:szCs w:val="16"/>
        </w:rPr>
        <w:t xml:space="preserve">, </w:t>
      </w:r>
      <w:r w:rsidR="007F69B4" w:rsidRPr="00307B1B">
        <w:rPr>
          <w:rFonts w:cs="Times New Roman"/>
          <w:color w:val="000000" w:themeColor="text1"/>
          <w:szCs w:val="16"/>
        </w:rPr>
        <w:t xml:space="preserve">03, 044, </w:t>
      </w:r>
      <w:r w:rsidR="00646245" w:rsidRPr="00307B1B">
        <w:rPr>
          <w:rFonts w:cs="Times New Roman"/>
          <w:color w:val="000000" w:themeColor="text1"/>
          <w:szCs w:val="16"/>
        </w:rPr>
        <w:t>5, 81, etc.” while “Simeon” is found in “01, 02, 025, 33, 307, etc.”</w:t>
      </w:r>
      <w:r w:rsidR="00482E39" w:rsidRPr="00307B1B">
        <w:rPr>
          <w:rFonts w:cs="Times New Roman"/>
          <w:color w:val="000000" w:themeColor="text1"/>
          <w:szCs w:val="16"/>
        </w:rPr>
        <w:t xml:space="preserve"> See H. A. G. Houghton, </w:t>
      </w:r>
      <w:r w:rsidR="00482E39" w:rsidRPr="00307B1B">
        <w:rPr>
          <w:rFonts w:cs="Times New Roman"/>
          <w:i/>
          <w:szCs w:val="16"/>
        </w:rPr>
        <w:t>A Textual Commentary on the Greek New Testament: A Companion to the Sixth Edition of the United Bible Societies’ Greek New Testament</w:t>
      </w:r>
      <w:r w:rsidR="00482E39" w:rsidRPr="00307B1B">
        <w:rPr>
          <w:rFonts w:cs="Times New Roman"/>
          <w:color w:val="000000" w:themeColor="text1"/>
          <w:szCs w:val="16"/>
        </w:rPr>
        <w:t xml:space="preserve"> (Stuttgart: Deutsche Bibelgesellschaft, 2025), 349.</w:t>
      </w:r>
      <w:r w:rsidR="00752A86" w:rsidRPr="00307B1B">
        <w:rPr>
          <w:rFonts w:cs="Times New Roman"/>
          <w:color w:val="000000" w:themeColor="text1"/>
          <w:szCs w:val="16"/>
        </w:rPr>
        <w:t xml:space="preserve"> So, while “Simon” is found in the oldest extant manuscript (</w:t>
      </w:r>
      <w:r w:rsidR="00752A86" w:rsidRPr="00307B1B">
        <w:rPr>
          <w:rFonts w:ascii="Cambria Math" w:hAnsi="Cambria Math" w:cs="Cambria Math"/>
          <w:color w:val="000000" w:themeColor="text1"/>
          <w:szCs w:val="16"/>
        </w:rPr>
        <w:t>𝔓</w:t>
      </w:r>
      <w:r w:rsidR="00752A86" w:rsidRPr="00307B1B">
        <w:rPr>
          <w:rFonts w:cs="Times New Roman"/>
          <w:color w:val="000000" w:themeColor="text1"/>
          <w:szCs w:val="16"/>
          <w:vertAlign w:val="superscript"/>
        </w:rPr>
        <w:t>72</w:t>
      </w:r>
      <w:r w:rsidR="00752A86" w:rsidRPr="00307B1B">
        <w:rPr>
          <w:rFonts w:cs="Times New Roman"/>
          <w:color w:val="000000" w:themeColor="text1"/>
          <w:szCs w:val="16"/>
        </w:rPr>
        <w:t xml:space="preserve"> is dated to</w:t>
      </w:r>
      <w:r w:rsidR="006C6B7E" w:rsidRPr="00307B1B">
        <w:rPr>
          <w:rFonts w:cs="Times New Roman"/>
          <w:color w:val="000000" w:themeColor="text1"/>
          <w:szCs w:val="16"/>
        </w:rPr>
        <w:t xml:space="preserve"> 3</w:t>
      </w:r>
      <w:r w:rsidR="006C6B7E" w:rsidRPr="00307B1B">
        <w:rPr>
          <w:rFonts w:cs="Times New Roman"/>
          <w:color w:val="000000" w:themeColor="text1"/>
          <w:szCs w:val="16"/>
          <w:vertAlign w:val="superscript"/>
        </w:rPr>
        <w:t>rd</w:t>
      </w:r>
      <w:r w:rsidR="006C6B7E" w:rsidRPr="00307B1B">
        <w:rPr>
          <w:rFonts w:cs="Times New Roman"/>
          <w:color w:val="000000" w:themeColor="text1"/>
          <w:szCs w:val="16"/>
        </w:rPr>
        <w:t>-4</w:t>
      </w:r>
      <w:r w:rsidR="006C6B7E" w:rsidRPr="00307B1B">
        <w:rPr>
          <w:rFonts w:cs="Times New Roman"/>
          <w:color w:val="000000" w:themeColor="text1"/>
          <w:szCs w:val="16"/>
          <w:vertAlign w:val="superscript"/>
        </w:rPr>
        <w:t>th</w:t>
      </w:r>
      <w:r w:rsidR="006C6B7E" w:rsidRPr="00307B1B">
        <w:rPr>
          <w:rFonts w:cs="Times New Roman"/>
          <w:color w:val="000000" w:themeColor="text1"/>
          <w:szCs w:val="16"/>
        </w:rPr>
        <w:t xml:space="preserve"> century</w:t>
      </w:r>
      <w:r w:rsidR="00752A86" w:rsidRPr="00307B1B">
        <w:rPr>
          <w:rFonts w:cs="Times New Roman"/>
          <w:color w:val="000000" w:themeColor="text1"/>
          <w:szCs w:val="16"/>
        </w:rPr>
        <w:t xml:space="preserve">), </w:t>
      </w:r>
      <w:r w:rsidR="006C6B7E" w:rsidRPr="00307B1B">
        <w:rPr>
          <w:rFonts w:cs="Times New Roman"/>
          <w:color w:val="000000" w:themeColor="text1"/>
          <w:szCs w:val="16"/>
        </w:rPr>
        <w:t xml:space="preserve">codices 01 and 02 </w:t>
      </w:r>
      <w:r w:rsidR="006C3CB8" w:rsidRPr="00307B1B">
        <w:rPr>
          <w:rFonts w:cs="Times New Roman"/>
          <w:color w:val="000000" w:themeColor="text1"/>
          <w:szCs w:val="16"/>
        </w:rPr>
        <w:t>(</w:t>
      </w:r>
      <w:r w:rsidR="00752A86" w:rsidRPr="00307B1B">
        <w:rPr>
          <w:rFonts w:cs="Times New Roman"/>
          <w:color w:val="000000" w:themeColor="text1"/>
          <w:szCs w:val="16"/>
        </w:rPr>
        <w:t>“Simeon”</w:t>
      </w:r>
      <w:r w:rsidR="006C3CB8" w:rsidRPr="00307B1B">
        <w:rPr>
          <w:rFonts w:cs="Times New Roman"/>
          <w:color w:val="000000" w:themeColor="text1"/>
          <w:szCs w:val="16"/>
        </w:rPr>
        <w:t>) are dated to a similar time (01 = 4</w:t>
      </w:r>
      <w:r w:rsidR="006C3CB8" w:rsidRPr="00307B1B">
        <w:rPr>
          <w:rFonts w:cs="Times New Roman"/>
          <w:color w:val="000000" w:themeColor="text1"/>
          <w:szCs w:val="16"/>
          <w:vertAlign w:val="superscript"/>
        </w:rPr>
        <w:t>th</w:t>
      </w:r>
      <w:r w:rsidR="006C3CB8" w:rsidRPr="00307B1B">
        <w:rPr>
          <w:rFonts w:cs="Times New Roman"/>
          <w:color w:val="000000" w:themeColor="text1"/>
          <w:szCs w:val="16"/>
        </w:rPr>
        <w:t xml:space="preserve"> century; 02 = 5</w:t>
      </w:r>
      <w:r w:rsidR="006C3CB8" w:rsidRPr="00307B1B">
        <w:rPr>
          <w:rFonts w:cs="Times New Roman"/>
          <w:color w:val="000000" w:themeColor="text1"/>
          <w:szCs w:val="16"/>
          <w:vertAlign w:val="superscript"/>
        </w:rPr>
        <w:t>th</w:t>
      </w:r>
      <w:r w:rsidR="006C3CB8" w:rsidRPr="00307B1B">
        <w:rPr>
          <w:rFonts w:cs="Times New Roman"/>
          <w:color w:val="000000" w:themeColor="text1"/>
          <w:szCs w:val="16"/>
        </w:rPr>
        <w:t xml:space="preserve"> century).</w:t>
      </w:r>
      <w:r w:rsidR="00523718" w:rsidRPr="00307B1B">
        <w:rPr>
          <w:rFonts w:cs="Times New Roman"/>
          <w:color w:val="000000" w:themeColor="text1"/>
          <w:szCs w:val="16"/>
        </w:rPr>
        <w:t xml:space="preserve"> Houghton notes that it may be more likely that the Hebraic form of Peter’s name (“Simeon”) would have been corrected to the more common form: “Simon.”</w:t>
      </w:r>
      <w:r w:rsidR="00C93167" w:rsidRPr="00307B1B">
        <w:rPr>
          <w:rFonts w:cs="Times New Roman"/>
          <w:color w:val="000000" w:themeColor="text1"/>
          <w:szCs w:val="16"/>
        </w:rPr>
        <w:t xml:space="preserve"> Thus the UBS6 has “Simeon” instead of “Simon.”</w:t>
      </w:r>
      <w:r w:rsidR="0023676D" w:rsidRPr="00307B1B">
        <w:rPr>
          <w:rFonts w:cs="Times New Roman"/>
          <w:color w:val="000000" w:themeColor="text1"/>
          <w:szCs w:val="16"/>
        </w:rPr>
        <w:t xml:space="preserve"> For more on “Simeon” and its significance, see </w:t>
      </w:r>
      <w:r w:rsidR="001D4CE5" w:rsidRPr="00307B1B">
        <w:rPr>
          <w:rFonts w:cs="Times New Roman"/>
          <w:color w:val="000000" w:themeColor="text1"/>
          <w:szCs w:val="16"/>
        </w:rPr>
        <w:t xml:space="preserve">p. </w:t>
      </w:r>
      <w:r w:rsidR="001D4CE5" w:rsidRPr="00307B1B">
        <w:rPr>
          <w:rFonts w:cs="Times New Roman"/>
          <w:color w:val="000000" w:themeColor="text1"/>
          <w:szCs w:val="16"/>
        </w:rPr>
        <w:fldChar w:fldCharType="begin"/>
      </w:r>
      <w:r w:rsidR="001D4CE5" w:rsidRPr="00307B1B">
        <w:rPr>
          <w:rFonts w:cs="Times New Roman"/>
          <w:color w:val="000000" w:themeColor="text1"/>
          <w:szCs w:val="16"/>
        </w:rPr>
        <w:instrText xml:space="preserve"> PAGEREF Simeon \h </w:instrText>
      </w:r>
      <w:r w:rsidR="001D4CE5" w:rsidRPr="00307B1B">
        <w:rPr>
          <w:rFonts w:cs="Times New Roman"/>
          <w:color w:val="000000" w:themeColor="text1"/>
          <w:szCs w:val="16"/>
        </w:rPr>
      </w:r>
      <w:r w:rsidR="001D4CE5" w:rsidRPr="00307B1B">
        <w:rPr>
          <w:rFonts w:cs="Times New Roman"/>
          <w:color w:val="000000" w:themeColor="text1"/>
          <w:szCs w:val="16"/>
        </w:rPr>
        <w:fldChar w:fldCharType="separate"/>
      </w:r>
      <w:r w:rsidR="001D4CE5" w:rsidRPr="00307B1B">
        <w:rPr>
          <w:rFonts w:cs="Times New Roman"/>
          <w:noProof/>
          <w:color w:val="000000" w:themeColor="text1"/>
          <w:szCs w:val="16"/>
        </w:rPr>
        <w:t>15</w:t>
      </w:r>
      <w:r w:rsidR="001D4CE5" w:rsidRPr="00307B1B">
        <w:rPr>
          <w:rFonts w:cs="Times New Roman"/>
          <w:color w:val="000000" w:themeColor="text1"/>
          <w:szCs w:val="16"/>
        </w:rPr>
        <w:fldChar w:fldCharType="end"/>
      </w:r>
      <w:r w:rsidR="000A1BD3" w:rsidRPr="00307B1B">
        <w:rPr>
          <w:rFonts w:cs="Times New Roman"/>
          <w:color w:val="000000" w:themeColor="text1"/>
          <w:szCs w:val="16"/>
        </w:rPr>
        <w:t xml:space="preserve"> and discussion below on the Internal Evidence for Petrine authorship.</w:t>
      </w:r>
    </w:p>
  </w:footnote>
  <w:footnote w:id="3">
    <w:p w14:paraId="490F360B" w14:textId="2929E420" w:rsidR="00D24CD5" w:rsidRPr="00307B1B" w:rsidRDefault="00D24CD5"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some of these, see Excursus: “Who Wrote Second Peter?” below.</w:t>
      </w:r>
    </w:p>
  </w:footnote>
  <w:footnote w:id="4">
    <w:p w14:paraId="37F77F21" w14:textId="45D12686" w:rsidR="00C00FF0" w:rsidRPr="00307B1B" w:rsidRDefault="00C00FF0"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See </w:t>
      </w:r>
      <w:r w:rsidR="008213BC" w:rsidRPr="00307B1B">
        <w:rPr>
          <w:rFonts w:cs="Times New Roman"/>
          <w:color w:val="000000" w:themeColor="text1"/>
          <w:szCs w:val="16"/>
        </w:rPr>
        <w:t xml:space="preserve">footnote 7 on p. </w:t>
      </w:r>
      <w:r w:rsidR="008213BC" w:rsidRPr="00307B1B">
        <w:rPr>
          <w:rFonts w:cs="Times New Roman"/>
          <w:color w:val="000000" w:themeColor="text1"/>
          <w:szCs w:val="16"/>
        </w:rPr>
        <w:fldChar w:fldCharType="begin"/>
      </w:r>
      <w:r w:rsidR="008213BC" w:rsidRPr="00307B1B">
        <w:rPr>
          <w:rFonts w:cs="Times New Roman"/>
          <w:color w:val="000000" w:themeColor="text1"/>
          <w:szCs w:val="16"/>
        </w:rPr>
        <w:instrText xml:space="preserve"> PAGEREF rejected \h </w:instrText>
      </w:r>
      <w:r w:rsidR="008213BC" w:rsidRPr="00307B1B">
        <w:rPr>
          <w:rFonts w:cs="Times New Roman"/>
          <w:color w:val="000000" w:themeColor="text1"/>
          <w:szCs w:val="16"/>
        </w:rPr>
      </w:r>
      <w:r w:rsidR="008213BC" w:rsidRPr="00307B1B">
        <w:rPr>
          <w:rFonts w:cs="Times New Roman"/>
          <w:color w:val="000000" w:themeColor="text1"/>
          <w:szCs w:val="16"/>
        </w:rPr>
        <w:fldChar w:fldCharType="separate"/>
      </w:r>
      <w:r w:rsidR="008213BC" w:rsidRPr="00307B1B">
        <w:rPr>
          <w:rFonts w:cs="Times New Roman"/>
          <w:noProof/>
          <w:color w:val="000000" w:themeColor="text1"/>
          <w:szCs w:val="16"/>
        </w:rPr>
        <w:t>38</w:t>
      </w:r>
      <w:r w:rsidR="008213BC" w:rsidRPr="00307B1B">
        <w:rPr>
          <w:rFonts w:cs="Times New Roman"/>
          <w:color w:val="000000" w:themeColor="text1"/>
          <w:szCs w:val="16"/>
        </w:rPr>
        <w:fldChar w:fldCharType="end"/>
      </w:r>
      <w:r w:rsidR="008213BC" w:rsidRPr="00307B1B">
        <w:rPr>
          <w:rFonts w:cs="Times New Roman"/>
          <w:color w:val="000000" w:themeColor="text1"/>
          <w:szCs w:val="16"/>
        </w:rPr>
        <w:t>.</w:t>
      </w:r>
    </w:p>
  </w:footnote>
  <w:footnote w:id="5">
    <w:p w14:paraId="6648DAAF" w14:textId="0D88DC2C" w:rsidR="004B570E" w:rsidRPr="00307B1B" w:rsidRDefault="004B570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See footnote</w:t>
      </w:r>
      <w:r w:rsidR="00E711C3" w:rsidRPr="00307B1B">
        <w:rPr>
          <w:rFonts w:cs="Times New Roman"/>
          <w:color w:val="000000" w:themeColor="text1"/>
          <w:szCs w:val="16"/>
        </w:rPr>
        <w:t xml:space="preserve"> 4 on p. </w:t>
      </w:r>
      <w:bookmarkStart w:id="24" w:name="mistake"/>
      <w:bookmarkEnd w:id="24"/>
      <w:r w:rsidR="00E711C3" w:rsidRPr="00307B1B">
        <w:rPr>
          <w:rFonts w:cs="Times New Roman"/>
          <w:color w:val="000000" w:themeColor="text1"/>
          <w:szCs w:val="16"/>
        </w:rPr>
        <w:fldChar w:fldCharType="begin"/>
      </w:r>
      <w:r w:rsidR="00E711C3" w:rsidRPr="00307B1B">
        <w:rPr>
          <w:rFonts w:cs="Times New Roman"/>
          <w:color w:val="000000" w:themeColor="text1"/>
          <w:szCs w:val="16"/>
        </w:rPr>
        <w:instrText xml:space="preserve"> PAGEREF mistake \h </w:instrText>
      </w:r>
      <w:r w:rsidR="00E711C3" w:rsidRPr="00307B1B">
        <w:rPr>
          <w:rFonts w:cs="Times New Roman"/>
          <w:color w:val="000000" w:themeColor="text1"/>
          <w:szCs w:val="16"/>
        </w:rPr>
      </w:r>
      <w:r w:rsidR="00E711C3" w:rsidRPr="00307B1B">
        <w:rPr>
          <w:rFonts w:cs="Times New Roman"/>
          <w:color w:val="000000" w:themeColor="text1"/>
          <w:szCs w:val="16"/>
        </w:rPr>
        <w:fldChar w:fldCharType="separate"/>
      </w:r>
      <w:r w:rsidR="00E711C3" w:rsidRPr="00307B1B">
        <w:rPr>
          <w:rFonts w:cs="Times New Roman"/>
          <w:noProof/>
          <w:color w:val="000000" w:themeColor="text1"/>
          <w:szCs w:val="16"/>
        </w:rPr>
        <w:t>36</w:t>
      </w:r>
      <w:r w:rsidR="00E711C3" w:rsidRPr="00307B1B">
        <w:rPr>
          <w:rFonts w:cs="Times New Roman"/>
          <w:color w:val="000000" w:themeColor="text1"/>
          <w:szCs w:val="16"/>
        </w:rPr>
        <w:fldChar w:fldCharType="end"/>
      </w:r>
      <w:r w:rsidR="00E711C3" w:rsidRPr="00307B1B">
        <w:rPr>
          <w:rFonts w:cs="Times New Roman"/>
          <w:color w:val="000000" w:themeColor="text1"/>
          <w:szCs w:val="16"/>
        </w:rPr>
        <w:t>.</w:t>
      </w:r>
    </w:p>
  </w:footnote>
  <w:footnote w:id="6">
    <w:p w14:paraId="15AA2742" w14:textId="52C95CDA" w:rsidR="002501F7" w:rsidRPr="00307B1B" w:rsidRDefault="002501F7" w:rsidP="000C1899">
      <w:pPr>
        <w:pStyle w:val="FootnoteText"/>
        <w:rPr>
          <w:rFonts w:cs="Times New Roman"/>
          <w:color w:val="000000" w:themeColor="text1"/>
          <w:szCs w:val="16"/>
        </w:rPr>
      </w:pPr>
      <w:r w:rsidRPr="00307B1B">
        <w:rPr>
          <w:rFonts w:cs="Times New Roman"/>
          <w:color w:val="000000" w:themeColor="text1"/>
          <w:szCs w:val="16"/>
        </w:rPr>
        <w:t xml:space="preserve">* Originally written as a paper, Joshua M. Haub, “Who Wrote Second Peter? Assessing Its Authorship, Dating, and Early Reception.” (unpublished paper, Florida College, 2026), 1-9. It has been adapted for this commentary. For paper edition, see </w:t>
      </w:r>
      <w:r w:rsidRPr="00307B1B">
        <w:rPr>
          <w:rFonts w:cs="Times New Roman"/>
          <w:szCs w:val="16"/>
        </w:rPr>
        <w:t>https://joshuahaub.com/peter/#/second-peter-authorship</w:t>
      </w:r>
      <w:r w:rsidRPr="00307B1B">
        <w:rPr>
          <w:rFonts w:cs="Times New Roman"/>
          <w:color w:val="000000" w:themeColor="text1"/>
          <w:szCs w:val="16"/>
        </w:rPr>
        <w:t>.</w:t>
      </w:r>
    </w:p>
  </w:footnote>
  <w:footnote w:id="7">
    <w:p w14:paraId="65534F4E"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 use the word “pretending” in substitute for “forger,” which is what a pseudepigrapher is, so B. Ehrman, as noted in M. Kruger, “The Authenticity of 2 Peter,” </w:t>
      </w:r>
      <w:r w:rsidRPr="00307B1B">
        <w:rPr>
          <w:rFonts w:cs="Times New Roman"/>
          <w:i/>
          <w:iCs/>
          <w:color w:val="000000" w:themeColor="text1"/>
          <w:szCs w:val="16"/>
        </w:rPr>
        <w:t>JETS</w:t>
      </w:r>
      <w:r w:rsidRPr="00307B1B">
        <w:rPr>
          <w:rFonts w:cs="Times New Roman"/>
          <w:color w:val="000000" w:themeColor="text1"/>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307B1B" w:rsidRDefault="00E766CE" w:rsidP="000C1899">
      <w:pPr>
        <w:pStyle w:val="FootnoteText"/>
        <w:rPr>
          <w:rFonts w:cs="Times New Roman"/>
          <w:color w:val="000000" w:themeColor="text1"/>
          <w:szCs w:val="16"/>
        </w:rPr>
      </w:pPr>
      <w:r w:rsidRPr="00307B1B">
        <w:rPr>
          <w:rFonts w:cs="Times New Roman"/>
          <w:color w:val="000000" w:themeColor="text1"/>
          <w:szCs w:val="16"/>
        </w:rPr>
        <w:t xml:space="preserve">The argument that a pseudepigrapher used Peter’s name in order to write under Peter’s authority is stated by T. Schreiner as the view of most scholars, see T. Schreiner </w:t>
      </w:r>
      <w:r w:rsidRPr="00307B1B">
        <w:rPr>
          <w:rFonts w:cs="Times New Roman"/>
          <w:i/>
          <w:iCs/>
          <w:color w:val="000000" w:themeColor="text1"/>
          <w:szCs w:val="16"/>
        </w:rPr>
        <w:t>1, 2 Peter, Jude</w:t>
      </w:r>
      <w:r w:rsidRPr="00307B1B">
        <w:rPr>
          <w:rFonts w:cs="Times New Roman"/>
          <w:color w:val="000000" w:themeColor="text1"/>
          <w:szCs w:val="16"/>
        </w:rPr>
        <w:t xml:space="preserve">, vol. 37 of </w:t>
      </w:r>
      <w:r w:rsidRPr="00307B1B">
        <w:rPr>
          <w:rFonts w:cs="Times New Roman"/>
          <w:i/>
          <w:iCs/>
          <w:color w:val="000000" w:themeColor="text1"/>
          <w:szCs w:val="16"/>
        </w:rPr>
        <w:t>The New American Commentary</w:t>
      </w:r>
      <w:r w:rsidRPr="00307B1B">
        <w:rPr>
          <w:rFonts w:cs="Times New Roman"/>
          <w:color w:val="000000" w:themeColor="text1"/>
          <w:szCs w:val="16"/>
        </w:rPr>
        <w:t xml:space="preserve"> (Nashville: Broadman &amp; Holman Publishers, 2003), 255.</w:t>
      </w:r>
    </w:p>
  </w:footnote>
  <w:footnote w:id="8">
    <w:p w14:paraId="1D5A3DCA" w14:textId="0C9F3250"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Stated by B. Ehrman in his blog, B. Ehrman, “A Writing of Peter that </w:t>
      </w:r>
      <w:r w:rsidRPr="00307B1B">
        <w:rPr>
          <w:rFonts w:cs="Times New Roman"/>
          <w:i/>
          <w:iCs/>
          <w:color w:val="000000" w:themeColor="text1"/>
          <w:szCs w:val="16"/>
        </w:rPr>
        <w:t>Barely</w:t>
      </w:r>
      <w:r w:rsidRPr="00307B1B">
        <w:rPr>
          <w:rFonts w:cs="Times New Roman"/>
          <w:color w:val="000000" w:themeColor="text1"/>
          <w:szCs w:val="16"/>
        </w:rPr>
        <w:t xml:space="preserve"> Got Into the New Testament,” </w:t>
      </w:r>
      <w:r w:rsidRPr="00307B1B">
        <w:rPr>
          <w:rFonts w:cs="Times New Roman"/>
          <w:i/>
          <w:iCs/>
          <w:color w:val="000000" w:themeColor="text1"/>
          <w:szCs w:val="16"/>
        </w:rPr>
        <w:t>The Bart Ehrman Blog</w:t>
      </w:r>
      <w:r w:rsidRPr="00307B1B">
        <w:rPr>
          <w:rFonts w:cs="Times New Roman"/>
          <w:color w:val="000000" w:themeColor="text1"/>
          <w:szCs w:val="16"/>
        </w:rPr>
        <w:t xml:space="preserve">, August, 2022, </w:t>
      </w:r>
      <w:r w:rsidRPr="00307B1B">
        <w:rPr>
          <w:rFonts w:cs="Times New Roman"/>
          <w:szCs w:val="16"/>
        </w:rPr>
        <w:t>https://ehrmanblog.org/a-writing-of-peter-that-barely-got-into-the-new-testament/</w:t>
      </w:r>
      <w:r w:rsidRPr="00307B1B">
        <w:rPr>
          <w:rFonts w:cs="Times New Roman"/>
          <w:color w:val="000000" w:themeColor="text1"/>
          <w:szCs w:val="16"/>
        </w:rPr>
        <w:t>.</w:t>
      </w:r>
    </w:p>
  </w:footnote>
  <w:footnote w:id="9">
    <w:p w14:paraId="2A014022"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This question is anticipated in K. Aland, “The Problem of Anonymity and Pseudonymity in Christian Literature of the First Two Centuries,” </w:t>
      </w:r>
      <w:r w:rsidRPr="00307B1B">
        <w:rPr>
          <w:rFonts w:cs="Times New Roman"/>
          <w:i/>
          <w:iCs/>
          <w:color w:val="000000" w:themeColor="text1"/>
          <w:szCs w:val="16"/>
        </w:rPr>
        <w:t>JTS</w:t>
      </w:r>
      <w:r w:rsidRPr="00307B1B">
        <w:rPr>
          <w:rFonts w:cs="Times New Roman"/>
          <w:color w:val="000000" w:themeColor="text1"/>
          <w:szCs w:val="16"/>
        </w:rPr>
        <w:t xml:space="preserve"> n.s. 12, no. 1 (April 1961): 39-49. Aland seemingly suggests that the reason some writings in the NT (ones that he supposes are pseudepigrapha) are included in the canon is not because they </w:t>
      </w:r>
      <w:r w:rsidRPr="00307B1B">
        <w:rPr>
          <w:rFonts w:cs="Times New Roman"/>
          <w:i/>
          <w:iCs/>
          <w:color w:val="000000" w:themeColor="text1"/>
          <w:szCs w:val="16"/>
        </w:rPr>
        <w:t>were</w:t>
      </w:r>
      <w:r w:rsidRPr="00307B1B">
        <w:rPr>
          <w:rFonts w:cs="Times New Roman"/>
          <w:color w:val="000000" w:themeColor="text1"/>
          <w:szCs w:val="16"/>
        </w:rPr>
        <w:t xml:space="preserve"> written by their supposed author but because the early Christians </w:t>
      </w:r>
      <w:r w:rsidRPr="00307B1B">
        <w:rPr>
          <w:rFonts w:cs="Times New Roman"/>
          <w:i/>
          <w:iCs/>
          <w:color w:val="000000" w:themeColor="text1"/>
          <w:szCs w:val="16"/>
        </w:rPr>
        <w:t>believed</w:t>
      </w:r>
      <w:r w:rsidRPr="00307B1B">
        <w:rPr>
          <w:rFonts w:cs="Times New Roman"/>
          <w:color w:val="000000" w:themeColor="text1"/>
          <w:szCs w:val="16"/>
        </w:rPr>
        <w:t xml:space="preserve"> they were written by them. See p. 49.</w:t>
      </w:r>
    </w:p>
  </w:footnote>
  <w:footnote w:id="10">
    <w:p w14:paraId="0D061259" w14:textId="77777777" w:rsidR="00E766CE" w:rsidRPr="00307B1B" w:rsidRDefault="00E766CE" w:rsidP="000C1899">
      <w:pPr>
        <w:pStyle w:val="FootnoteText"/>
        <w:rPr>
          <w:rFonts w:cs="Times New Roman"/>
          <w:iCs/>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So G. Klein and J. Dunn as noted in T. Schreiner, </w:t>
      </w:r>
      <w:r w:rsidRPr="00307B1B">
        <w:rPr>
          <w:rFonts w:cs="Times New Roman"/>
          <w:i/>
          <w:iCs/>
          <w:color w:val="000000" w:themeColor="text1"/>
          <w:szCs w:val="16"/>
        </w:rPr>
        <w:t>1, 2 Peter, Jude</w:t>
      </w:r>
      <w:r w:rsidRPr="00307B1B">
        <w:rPr>
          <w:rFonts w:cs="Times New Roman"/>
          <w:color w:val="000000" w:themeColor="text1"/>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307B1B">
        <w:rPr>
          <w:rFonts w:cs="Times New Roman"/>
          <w:i/>
          <w:color w:val="000000" w:themeColor="text1"/>
          <w:szCs w:val="16"/>
        </w:rPr>
        <w:t>NTS</w:t>
      </w:r>
      <w:r w:rsidRPr="00307B1B">
        <w:rPr>
          <w:rFonts w:cs="Times New Roman"/>
          <w:iCs/>
          <w:color w:val="000000" w:themeColor="text1"/>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1">
    <w:p w14:paraId="3CFAAA70"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M. Kruger, “The Authenticity of 2 Peter,” 646-7. He also footnotes: “Bruce M. Metzger (</w:t>
      </w:r>
      <w:r w:rsidRPr="00307B1B">
        <w:rPr>
          <w:rFonts w:cs="Times New Roman"/>
          <w:i/>
          <w:iCs/>
          <w:color w:val="000000" w:themeColor="text1"/>
          <w:szCs w:val="16"/>
        </w:rPr>
        <w:t>The New Testament: Its Background, Growth and Content</w:t>
      </w:r>
      <w:r w:rsidRPr="00307B1B">
        <w:rPr>
          <w:rFonts w:cs="Times New Roman"/>
          <w:color w:val="000000" w:themeColor="text1"/>
          <w:szCs w:val="16"/>
        </w:rPr>
        <w:t xml:space="preserve"> [New York: Abingdon, 1965] 276) declares that ‘the chief criterion for acceptance of particular writings as sacred, authoritative, and worthy of being read in services of worship was apostolic authorship.’”</w:t>
      </w:r>
    </w:p>
  </w:footnote>
  <w:footnote w:id="12">
    <w:p w14:paraId="776956D0" w14:textId="3B547FC4"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Bauckham disputes this claim in his work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00D93886" w:rsidRPr="00307B1B">
        <w:rPr>
          <w:rFonts w:cs="Times New Roman"/>
          <w:color w:val="000000" w:themeColor="text1"/>
          <w:szCs w:val="16"/>
        </w:rPr>
        <w:t>,</w:t>
      </w:r>
      <w:r w:rsidRPr="00307B1B">
        <w:rPr>
          <w:rFonts w:cs="Times New Roman"/>
          <w:color w:val="000000" w:themeColor="text1"/>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3">
    <w:p w14:paraId="1F345862"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See M. Kruger, “The Authenticity of 2 Peter,” 647. It is here that Kruger notes Serapion (c. AD 180) and his rejection of the </w:t>
      </w:r>
      <w:r w:rsidRPr="00307B1B">
        <w:rPr>
          <w:rFonts w:cs="Times New Roman"/>
          <w:i/>
          <w:iCs/>
          <w:color w:val="000000" w:themeColor="text1"/>
          <w:szCs w:val="16"/>
        </w:rPr>
        <w:t>Gospel According to Peter</w:t>
      </w:r>
      <w:r w:rsidRPr="00307B1B">
        <w:rPr>
          <w:rFonts w:cs="Times New Roman"/>
          <w:color w:val="000000" w:themeColor="text1"/>
          <w:szCs w:val="16"/>
        </w:rPr>
        <w:t>. Serapion wrote, “‘We receive both Peter and the other apostles as Christ, but the writings which falsely bear their name (</w:t>
      </w:r>
      <w:r w:rsidRPr="00307B1B">
        <w:rPr>
          <w:rFonts w:cs="Times New Roman"/>
          <w:color w:val="000000" w:themeColor="text1"/>
          <w:szCs w:val="16"/>
          <w:lang w:val="el-GR"/>
        </w:rPr>
        <w:t>ψευδεπίγραφα</w:t>
      </w:r>
      <w:r w:rsidRPr="00307B1B">
        <w:rPr>
          <w:rFonts w:cs="Times New Roman"/>
          <w:color w:val="000000" w:themeColor="text1"/>
          <w:szCs w:val="16"/>
        </w:rPr>
        <w:t>[,that is, pseudepigrapha]) we reject.’”</w:t>
      </w:r>
    </w:p>
  </w:footnote>
  <w:footnote w:id="14">
    <w:p w14:paraId="362F73F4"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See footnotes 4, 6, and 7 for conflicting views.</w:t>
      </w:r>
    </w:p>
  </w:footnote>
  <w:footnote w:id="15">
    <w:p w14:paraId="55803500" w14:textId="7B24E774"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much of what follows, I am indebted to R. Bauckham and his work found in </w:t>
      </w:r>
      <w:r w:rsidR="00D93886" w:rsidRPr="00307B1B">
        <w:rPr>
          <w:rFonts w:cs="Times New Roman"/>
          <w:i/>
          <w:iCs/>
          <w:color w:val="000000" w:themeColor="text1"/>
          <w:szCs w:val="16"/>
        </w:rPr>
        <w:t>2 Peter, Jude,</w:t>
      </w:r>
      <w:r w:rsidR="00D93886" w:rsidRPr="00307B1B">
        <w:rPr>
          <w:rFonts w:cs="Times New Roman"/>
          <w:color w:val="000000" w:themeColor="text1"/>
          <w:szCs w:val="16"/>
        </w:rPr>
        <w:t xml:space="preserve"> </w:t>
      </w:r>
      <w:r w:rsidRPr="00307B1B">
        <w:rPr>
          <w:rFonts w:cs="Times New Roman"/>
          <w:color w:val="000000" w:themeColor="text1"/>
          <w:szCs w:val="16"/>
        </w:rPr>
        <w:t>WBC 50.</w:t>
      </w:r>
    </w:p>
  </w:footnote>
  <w:footnote w:id="16">
    <w:p w14:paraId="327E2747"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149-50. Bauckham suggests these dates for these works: </w:t>
      </w:r>
      <w:r w:rsidRPr="00307B1B">
        <w:rPr>
          <w:rFonts w:cs="Times New Roman"/>
          <w:i/>
          <w:iCs/>
          <w:color w:val="000000" w:themeColor="text1"/>
          <w:szCs w:val="16"/>
        </w:rPr>
        <w:t>Apoc. Pet.</w:t>
      </w:r>
      <w:r w:rsidRPr="00307B1B">
        <w:rPr>
          <w:rFonts w:cs="Times New Roman"/>
          <w:color w:val="000000" w:themeColor="text1"/>
          <w:szCs w:val="16"/>
        </w:rPr>
        <w:t xml:space="preserve"> (perhaps c. AD 110-40), </w:t>
      </w:r>
      <w:r w:rsidRPr="00307B1B">
        <w:rPr>
          <w:rFonts w:cs="Times New Roman"/>
          <w:i/>
          <w:iCs/>
          <w:color w:val="000000" w:themeColor="text1"/>
          <w:szCs w:val="16"/>
        </w:rPr>
        <w:t>1 Clem.</w:t>
      </w:r>
      <w:r w:rsidRPr="00307B1B">
        <w:rPr>
          <w:rFonts w:cs="Times New Roman"/>
          <w:color w:val="000000" w:themeColor="text1"/>
          <w:szCs w:val="16"/>
        </w:rPr>
        <w:t xml:space="preserve"> (c. AD 96), </w:t>
      </w:r>
      <w:r w:rsidRPr="00307B1B">
        <w:rPr>
          <w:rFonts w:cs="Times New Roman"/>
          <w:i/>
          <w:iCs/>
          <w:color w:val="000000" w:themeColor="text1"/>
          <w:szCs w:val="16"/>
        </w:rPr>
        <w:t>2 Clem</w:t>
      </w:r>
      <w:r w:rsidRPr="00307B1B">
        <w:rPr>
          <w:rFonts w:cs="Times New Roman"/>
          <w:color w:val="000000" w:themeColor="text1"/>
          <w:szCs w:val="16"/>
        </w:rPr>
        <w:t>. (perhaps end of first century, beginning of the second), and Hermas (c. AD 80-100). He states, “these three works are 2 Peter’s closest relatives in the early church,” 150.</w:t>
      </w:r>
    </w:p>
  </w:footnote>
  <w:footnote w:id="17">
    <w:p w14:paraId="2CB5A650"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150.</w:t>
      </w:r>
    </w:p>
  </w:footnote>
  <w:footnote w:id="18">
    <w:p w14:paraId="4FBA0488" w14:textId="72808B7F"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00D93886" w:rsidRPr="00307B1B">
        <w:rPr>
          <w:rFonts w:cs="Times New Roman"/>
          <w:color w:val="000000" w:themeColor="text1"/>
          <w:szCs w:val="16"/>
        </w:rPr>
        <w:t>,</w:t>
      </w:r>
      <w:r w:rsidRPr="00307B1B">
        <w:rPr>
          <w:rFonts w:cs="Times New Roman"/>
          <w:color w:val="000000" w:themeColor="text1"/>
          <w:szCs w:val="16"/>
        </w:rPr>
        <w:t xml:space="preserve"> 158.</w:t>
      </w:r>
    </w:p>
  </w:footnote>
  <w:footnote w:id="19">
    <w:p w14:paraId="2E4CBB76"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much of what follows, I am indebted to M. Kruger, “The Authenticity of 2 Peter,” </w:t>
      </w:r>
      <w:r w:rsidRPr="00307B1B">
        <w:rPr>
          <w:rFonts w:cs="Times New Roman"/>
          <w:i/>
          <w:iCs/>
          <w:color w:val="000000" w:themeColor="text1"/>
          <w:szCs w:val="16"/>
        </w:rPr>
        <w:t>JETS 42</w:t>
      </w:r>
      <w:r w:rsidRPr="00307B1B">
        <w:rPr>
          <w:rFonts w:cs="Times New Roman"/>
          <w:color w:val="000000" w:themeColor="text1"/>
          <w:szCs w:val="16"/>
        </w:rPr>
        <w:t>, 645-71.</w:t>
      </w:r>
    </w:p>
  </w:footnote>
  <w:footnote w:id="20">
    <w:p w14:paraId="50C0607A"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652.</w:t>
      </w:r>
    </w:p>
  </w:footnote>
  <w:footnote w:id="21">
    <w:p w14:paraId="7F421483"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653.</w:t>
      </w:r>
    </w:p>
  </w:footnote>
  <w:footnote w:id="22">
    <w:p w14:paraId="2519F0E2"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654.</w:t>
      </w:r>
    </w:p>
  </w:footnote>
  <w:footnote w:id="23">
    <w:p w14:paraId="6F3ADB5A"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24">
    <w:p w14:paraId="3FFDEFF3"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25">
    <w:p w14:paraId="0BEB1878" w14:textId="567F29E5"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00D93886" w:rsidRPr="00307B1B">
        <w:rPr>
          <w:rFonts w:cs="Times New Roman"/>
          <w:color w:val="000000" w:themeColor="text1"/>
          <w:szCs w:val="16"/>
        </w:rPr>
        <w:t>,</w:t>
      </w:r>
      <w:r w:rsidRPr="00307B1B">
        <w:rPr>
          <w:rFonts w:cs="Times New Roman"/>
          <w:color w:val="000000" w:themeColor="text1"/>
          <w:szCs w:val="16"/>
        </w:rPr>
        <w:t xml:space="preserve"> 158. Peter is believed to have died somewhere from AD 60-8. See T. Schreiner, </w:t>
      </w:r>
      <w:r w:rsidRPr="00307B1B">
        <w:rPr>
          <w:rFonts w:cs="Times New Roman"/>
          <w:i/>
          <w:iCs/>
          <w:color w:val="000000" w:themeColor="text1"/>
          <w:szCs w:val="16"/>
        </w:rPr>
        <w:t>1, 2 Peter, Jude</w:t>
      </w:r>
      <w:r w:rsidRPr="00307B1B">
        <w:rPr>
          <w:rFonts w:cs="Times New Roman"/>
          <w:color w:val="000000" w:themeColor="text1"/>
          <w:szCs w:val="16"/>
        </w:rPr>
        <w:t xml:space="preserve">, 276. Bauckham believes one can be confident it is “in AD 64 or 65.” See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159.</w:t>
      </w:r>
    </w:p>
  </w:footnote>
  <w:footnote w:id="26">
    <w:p w14:paraId="5516693E"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M. Kruger, “The Authenticity of 2 Peter,” 665.</w:t>
      </w:r>
    </w:p>
  </w:footnote>
  <w:footnote w:id="27">
    <w:p w14:paraId="57D04B76" w14:textId="5E91EA5C"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Bauckham admits that the interpretation of “Fathers” as OT fathers has “the weight of usage,”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xml:space="preserve">, 290. </w:t>
      </w:r>
    </w:p>
  </w:footnote>
  <w:footnote w:id="28">
    <w:p w14:paraId="6CEBC2D5"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13. Bauckham’s view restricts him to a window that is post-apostolic but pre-second century. However, if 3:4 is as Kruger states, the window may be more like AD 50-90.</w:t>
      </w:r>
    </w:p>
  </w:footnote>
  <w:footnote w:id="29">
    <w:p w14:paraId="2B9E64D5"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163.</w:t>
      </w:r>
    </w:p>
  </w:footnote>
  <w:footnote w:id="30">
    <w:p w14:paraId="768F182A"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31">
    <w:p w14:paraId="6A9F0CD3"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162-3.</w:t>
      </w:r>
    </w:p>
  </w:footnote>
  <w:footnote w:id="32">
    <w:p w14:paraId="72BBE75F"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163.</w:t>
      </w:r>
    </w:p>
  </w:footnote>
  <w:footnote w:id="33">
    <w:p w14:paraId="2DA816DB" w14:textId="4E224441"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the full discussion of 2 Peter and Church Fathers, see M. Kruger, “The Authenticity of Peter,” 649-51. See also B. Warfield, “The Canonicity of Second Peter,” </w:t>
      </w:r>
      <w:r w:rsidRPr="00307B1B">
        <w:rPr>
          <w:rFonts w:cs="Times New Roman"/>
          <w:i/>
          <w:iCs/>
          <w:color w:val="000000" w:themeColor="text1"/>
          <w:szCs w:val="16"/>
        </w:rPr>
        <w:t>Southern Presbyterian Review</w:t>
      </w:r>
      <w:r w:rsidRPr="00307B1B">
        <w:rPr>
          <w:rFonts w:cs="Times New Roman"/>
          <w:color w:val="000000" w:themeColor="text1"/>
          <w:szCs w:val="16"/>
        </w:rPr>
        <w:t xml:space="preserve"> 33, no. 1 (January 1881): 45-75 (54-64). The dates of deaths are supplied by K. Aland in K. Aland et al., eds., </w:t>
      </w:r>
      <w:r w:rsidRPr="00307B1B">
        <w:rPr>
          <w:rFonts w:cs="Times New Roman"/>
          <w:i/>
          <w:iCs/>
          <w:color w:val="000000" w:themeColor="text1"/>
          <w:szCs w:val="16"/>
        </w:rPr>
        <w:t>The Greek New Testament</w:t>
      </w:r>
      <w:r w:rsidRPr="00307B1B">
        <w:rPr>
          <w:rFonts w:cs="Times New Roman"/>
          <w:color w:val="000000" w:themeColor="text1"/>
          <w:szCs w:val="16"/>
        </w:rPr>
        <w:t>, 3</w:t>
      </w:r>
      <w:r w:rsidRPr="00307B1B">
        <w:rPr>
          <w:rFonts w:cs="Times New Roman"/>
          <w:color w:val="000000" w:themeColor="text1"/>
          <w:szCs w:val="16"/>
          <w:vertAlign w:val="superscript"/>
        </w:rPr>
        <w:t>rd</w:t>
      </w:r>
      <w:r w:rsidRPr="00307B1B">
        <w:rPr>
          <w:rFonts w:cs="Times New Roman"/>
          <w:color w:val="000000" w:themeColor="text1"/>
          <w:szCs w:val="16"/>
        </w:rPr>
        <w:t xml:space="preserve"> ed. (Stuttgart: United Bible Societies, 1975), xxxvii-ix. Here are the citations for each of these Church Fathers: Origen, </w:t>
      </w:r>
      <w:r w:rsidRPr="00307B1B">
        <w:rPr>
          <w:rFonts w:cs="Times New Roman"/>
          <w:i/>
          <w:color w:val="000000" w:themeColor="text1"/>
          <w:szCs w:val="16"/>
        </w:rPr>
        <w:t>Homilies on Joshua</w:t>
      </w:r>
      <w:r w:rsidRPr="00307B1B">
        <w:rPr>
          <w:rFonts w:cs="Times New Roman"/>
          <w:iCs/>
          <w:color w:val="000000" w:themeColor="text1"/>
          <w:szCs w:val="16"/>
        </w:rPr>
        <w:t xml:space="preserve">, Hom. 7.1, trans. Barbara J. Bruce, </w:t>
      </w:r>
      <w:r w:rsidRPr="00307B1B">
        <w:rPr>
          <w:rFonts w:cs="Times New Roman"/>
          <w:i/>
          <w:color w:val="000000" w:themeColor="text1"/>
          <w:szCs w:val="16"/>
        </w:rPr>
        <w:t xml:space="preserve">Ancient Christian Writers </w:t>
      </w:r>
      <w:r w:rsidRPr="00307B1B">
        <w:rPr>
          <w:rFonts w:cs="Times New Roman"/>
          <w:iCs/>
          <w:color w:val="000000" w:themeColor="text1"/>
          <w:szCs w:val="16"/>
        </w:rPr>
        <w:t>71 (New York: Paulist Press, 2002), 74</w:t>
      </w:r>
      <w:r w:rsidRPr="00307B1B">
        <w:rPr>
          <w:rFonts w:cs="Times New Roman"/>
          <w:color w:val="000000" w:themeColor="text1"/>
          <w:szCs w:val="16"/>
        </w:rPr>
        <w:t xml:space="preserve">, </w:t>
      </w:r>
      <w:r w:rsidRPr="00307B1B">
        <w:rPr>
          <w:rFonts w:cs="Times New Roman"/>
          <w:szCs w:val="16"/>
        </w:rPr>
        <w:t>https://books.google.com/books?id=Yq6reMY6KMUC&amp;pg=PA74&amp;source=gbs_toc_r&amp;cad=1#v=onepage&amp;q&amp;f=false</w:t>
      </w:r>
      <w:r w:rsidRPr="00307B1B">
        <w:rPr>
          <w:rFonts w:cs="Times New Roman"/>
          <w:color w:val="000000" w:themeColor="text1"/>
          <w:szCs w:val="16"/>
        </w:rPr>
        <w:t xml:space="preserve">; Athanasius of Alexandria, “Festal Letter 39,” </w:t>
      </w:r>
      <w:r w:rsidRPr="00307B1B">
        <w:rPr>
          <w:rFonts w:cs="Times New Roman"/>
          <w:i/>
          <w:iCs/>
          <w:color w:val="000000" w:themeColor="text1"/>
          <w:szCs w:val="16"/>
        </w:rPr>
        <w:t>Early Church Texts</w:t>
      </w:r>
      <w:r w:rsidRPr="00307B1B">
        <w:rPr>
          <w:rFonts w:cs="Times New Roman"/>
          <w:color w:val="000000" w:themeColor="text1"/>
          <w:szCs w:val="16"/>
        </w:rPr>
        <w:t xml:space="preserve">, accessed April 10, 2026, </w:t>
      </w:r>
      <w:r w:rsidRPr="00307B1B">
        <w:rPr>
          <w:rFonts w:cs="Times New Roman"/>
          <w:szCs w:val="16"/>
        </w:rPr>
        <w:t>https://earlychurchtexts.com/public/athanasius_39th_festal_letter.htm</w:t>
      </w:r>
      <w:r w:rsidRPr="00307B1B">
        <w:rPr>
          <w:rFonts w:cs="Times New Roman"/>
          <w:color w:val="000000" w:themeColor="text1"/>
          <w:szCs w:val="16"/>
        </w:rPr>
        <w:t xml:space="preserve">; Gregory of  Nazianzus, “Concerning the Genuine Books of Divinely Inspired Scripture,” </w:t>
      </w:r>
      <w:r w:rsidRPr="00307B1B">
        <w:rPr>
          <w:rFonts w:cs="Times New Roman"/>
          <w:i/>
          <w:iCs/>
          <w:color w:val="000000" w:themeColor="text1"/>
          <w:szCs w:val="16"/>
        </w:rPr>
        <w:t>Bible Research</w:t>
      </w:r>
      <w:r w:rsidRPr="00307B1B">
        <w:rPr>
          <w:rFonts w:cs="Times New Roman"/>
          <w:color w:val="000000" w:themeColor="text1"/>
          <w:szCs w:val="16"/>
        </w:rPr>
        <w:t xml:space="preserve">, accessed April 10, 2026, </w:t>
      </w:r>
      <w:r w:rsidRPr="00307B1B">
        <w:rPr>
          <w:rFonts w:cs="Times New Roman"/>
          <w:szCs w:val="16"/>
        </w:rPr>
        <w:t>https://www.bible-researcher.com/gregory.html</w:t>
      </w:r>
      <w:r w:rsidRPr="00307B1B">
        <w:rPr>
          <w:rFonts w:cs="Times New Roman"/>
          <w:color w:val="000000" w:themeColor="text1"/>
          <w:szCs w:val="16"/>
        </w:rPr>
        <w:t xml:space="preserve">; Jerome, </w:t>
      </w:r>
      <w:r w:rsidRPr="00307B1B">
        <w:rPr>
          <w:rFonts w:cs="Times New Roman"/>
          <w:i/>
          <w:iCs/>
          <w:color w:val="000000" w:themeColor="text1"/>
          <w:szCs w:val="16"/>
        </w:rPr>
        <w:t>Epistula 120 (Ad Hedibiam)</w:t>
      </w:r>
      <w:r w:rsidRPr="00307B1B">
        <w:rPr>
          <w:rFonts w:cs="Times New Roman"/>
          <w:color w:val="000000" w:themeColor="text1"/>
          <w:szCs w:val="16"/>
        </w:rPr>
        <w:t xml:space="preserve">, in </w:t>
      </w:r>
      <w:r w:rsidRPr="00307B1B">
        <w:rPr>
          <w:rFonts w:cs="Times New Roman"/>
          <w:i/>
          <w:iCs/>
          <w:color w:val="000000" w:themeColor="text1"/>
          <w:szCs w:val="16"/>
        </w:rPr>
        <w:t>Nicene and Post-Nicene Fathers</w:t>
      </w:r>
      <w:r w:rsidRPr="00307B1B">
        <w:rPr>
          <w:rFonts w:cs="Times New Roman"/>
          <w:color w:val="000000" w:themeColor="text1"/>
          <w:szCs w:val="16"/>
        </w:rPr>
        <w:t>, 2</w:t>
      </w:r>
      <w:r w:rsidRPr="00307B1B">
        <w:rPr>
          <w:rFonts w:cs="Times New Roman"/>
          <w:color w:val="000000" w:themeColor="text1"/>
          <w:szCs w:val="16"/>
          <w:vertAlign w:val="superscript"/>
        </w:rPr>
        <w:t>nd</w:t>
      </w:r>
      <w:r w:rsidRPr="00307B1B">
        <w:rPr>
          <w:rFonts w:cs="Times New Roman"/>
          <w:color w:val="000000" w:themeColor="text1"/>
          <w:szCs w:val="16"/>
        </w:rPr>
        <w:t xml:space="preserve"> ser., vol. 6, trans. W. H. Fremantle (New York: Christian Literature Publishing Co., 1893), accessed April 9, 2026, </w:t>
      </w:r>
      <w:r w:rsidRPr="00307B1B">
        <w:rPr>
          <w:rFonts w:cs="Times New Roman"/>
          <w:szCs w:val="16"/>
        </w:rPr>
        <w:t>https://www.tertullian.org/fathers/jerome_hedibia_2_trans.htm</w:t>
      </w:r>
      <w:r w:rsidRPr="00307B1B">
        <w:rPr>
          <w:rFonts w:cs="Times New Roman"/>
          <w:color w:val="000000" w:themeColor="text1"/>
          <w:szCs w:val="16"/>
        </w:rPr>
        <w:t xml:space="preserve">; and Augustine, </w:t>
      </w:r>
      <w:r w:rsidRPr="00307B1B">
        <w:rPr>
          <w:rFonts w:cs="Times New Roman"/>
          <w:i/>
          <w:iCs/>
          <w:color w:val="000000" w:themeColor="text1"/>
          <w:szCs w:val="16"/>
        </w:rPr>
        <w:t>On the Spirit and the Letter (De spiritu et literra</w:t>
      </w:r>
      <w:r w:rsidRPr="00307B1B">
        <w:rPr>
          <w:rFonts w:cs="Times New Roman"/>
          <w:color w:val="000000" w:themeColor="text1"/>
          <w:szCs w:val="16"/>
        </w:rPr>
        <w:t xml:space="preserve">), chap. 52. In </w:t>
      </w:r>
      <w:r w:rsidRPr="00307B1B">
        <w:rPr>
          <w:rFonts w:cs="Times New Roman"/>
          <w:i/>
          <w:iCs/>
          <w:color w:val="000000" w:themeColor="text1"/>
          <w:szCs w:val="16"/>
        </w:rPr>
        <w:t xml:space="preserve">Nicene and Post-Nicene Fathers, </w:t>
      </w:r>
      <w:r w:rsidRPr="00307B1B">
        <w:rPr>
          <w:rFonts w:cs="Times New Roman"/>
          <w:color w:val="000000" w:themeColor="text1"/>
          <w:szCs w:val="16"/>
        </w:rPr>
        <w:t xml:space="preserve">First Series, vol. 5. Translated by Peter Holmes and Robert Ernest Wallis. Buffalo, NY: Christian Literature Publishing Co., 1887. New Advent, </w:t>
      </w:r>
      <w:r w:rsidRPr="00307B1B">
        <w:rPr>
          <w:rFonts w:cs="Times New Roman"/>
          <w:szCs w:val="16"/>
        </w:rPr>
        <w:t>https://www.newadvent.org/fathers/1502.htm</w:t>
      </w:r>
      <w:r w:rsidRPr="00307B1B">
        <w:rPr>
          <w:rFonts w:cs="Times New Roman"/>
          <w:color w:val="000000" w:themeColor="text1"/>
          <w:szCs w:val="16"/>
        </w:rPr>
        <w:t xml:space="preserve">. </w:t>
      </w:r>
    </w:p>
  </w:footnote>
  <w:footnote w:id="34">
    <w:p w14:paraId="2481A641" w14:textId="3DD1061E"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 650. For a discussion of the linguistic differences and similarities, see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143-</w:t>
      </w:r>
      <w:r w:rsidR="00AB410B" w:rsidRPr="00307B1B">
        <w:rPr>
          <w:rFonts w:cs="Times New Roman"/>
          <w:color w:val="000000" w:themeColor="text1"/>
          <w:szCs w:val="16"/>
        </w:rPr>
        <w:t>14</w:t>
      </w:r>
      <w:r w:rsidRPr="00307B1B">
        <w:rPr>
          <w:rFonts w:cs="Times New Roman"/>
          <w:color w:val="000000" w:themeColor="text1"/>
          <w:szCs w:val="16"/>
        </w:rPr>
        <w:t>7; and M. Kruger, “The Authenticity of 2 Peter,” 656-61. For Jerome’s mention of two interpreters for 1</w:t>
      </w:r>
      <w:r w:rsidRPr="00307B1B">
        <w:rPr>
          <w:rFonts w:cs="Times New Roman"/>
          <w:color w:val="000000" w:themeColor="text1"/>
          <w:szCs w:val="16"/>
          <w:vertAlign w:val="superscript"/>
        </w:rPr>
        <w:t xml:space="preserve"> </w:t>
      </w:r>
      <w:r w:rsidRPr="00307B1B">
        <w:rPr>
          <w:rFonts w:cs="Times New Roman"/>
          <w:color w:val="000000" w:themeColor="text1"/>
          <w:szCs w:val="16"/>
        </w:rPr>
        <w:t xml:space="preserve">and 2 Peter, respectively, see Jerome, </w:t>
      </w:r>
      <w:r w:rsidRPr="00307B1B">
        <w:rPr>
          <w:rFonts w:cs="Times New Roman"/>
          <w:i/>
          <w:iCs/>
          <w:color w:val="000000" w:themeColor="text1"/>
          <w:szCs w:val="16"/>
        </w:rPr>
        <w:t>Epistula 120 (Ad Hedibiam)</w:t>
      </w:r>
      <w:r w:rsidRPr="00307B1B">
        <w:rPr>
          <w:rFonts w:cs="Times New Roman"/>
          <w:color w:val="000000" w:themeColor="text1"/>
          <w:szCs w:val="16"/>
        </w:rPr>
        <w:t>. It can be found under question #11.</w:t>
      </w:r>
    </w:p>
  </w:footnote>
  <w:footnote w:id="35">
    <w:p w14:paraId="1CD3C529"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36">
    <w:p w14:paraId="033F7C8E"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Ibid.</w:t>
      </w:r>
    </w:p>
  </w:footnote>
  <w:footnote w:id="37">
    <w:p w14:paraId="359A1214"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For a detailed discussion of the significance of this manuscript, see P. Strickland, “The Curious Case of </w:t>
      </w:r>
      <w:r w:rsidRPr="00307B1B">
        <w:rPr>
          <w:rFonts w:ascii="Cambria Math" w:hAnsi="Cambria Math" w:cs="Cambria Math"/>
          <w:color w:val="000000" w:themeColor="text1"/>
          <w:szCs w:val="16"/>
        </w:rPr>
        <w:t>𝔓</w:t>
      </w:r>
      <w:r w:rsidRPr="00307B1B">
        <w:rPr>
          <w:rFonts w:cs="Times New Roman"/>
          <w:color w:val="000000" w:themeColor="text1"/>
          <w:szCs w:val="16"/>
          <w:vertAlign w:val="superscript"/>
        </w:rPr>
        <w:t>72</w:t>
      </w:r>
      <w:r w:rsidRPr="00307B1B">
        <w:rPr>
          <w:rFonts w:cs="Times New Roman"/>
          <w:color w:val="000000" w:themeColor="text1"/>
          <w:szCs w:val="16"/>
        </w:rPr>
        <w:t xml:space="preserve">: What an Ancient Manuscript Can Tell Us about the Epistles of Peter and Jude,” </w:t>
      </w:r>
      <w:r w:rsidRPr="00307B1B">
        <w:rPr>
          <w:rFonts w:cs="Times New Roman"/>
          <w:i/>
          <w:iCs/>
          <w:color w:val="000000" w:themeColor="text1"/>
          <w:szCs w:val="16"/>
        </w:rPr>
        <w:t>JETS</w:t>
      </w:r>
      <w:r w:rsidRPr="00307B1B">
        <w:rPr>
          <w:rFonts w:cs="Times New Roman"/>
          <w:color w:val="000000" w:themeColor="text1"/>
          <w:szCs w:val="16"/>
        </w:rPr>
        <w:t xml:space="preserve"> 57, no. 4 (December 2014): 781-91. The dating is found on p. 784.</w:t>
      </w:r>
    </w:p>
  </w:footnote>
  <w:footnote w:id="38">
    <w:p w14:paraId="72B44F79"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Strickland, in ibid., states that, in addition to this Miscellaneous Codex, the community who had </w:t>
      </w:r>
      <w:r w:rsidRPr="00307B1B">
        <w:rPr>
          <w:rFonts w:ascii="Cambria Math" w:hAnsi="Cambria Math" w:cs="Cambria Math"/>
          <w:color w:val="000000" w:themeColor="text1"/>
          <w:szCs w:val="16"/>
        </w:rPr>
        <w:t>𝔓</w:t>
      </w:r>
      <w:r w:rsidRPr="00307B1B">
        <w:rPr>
          <w:rFonts w:cs="Times New Roman"/>
          <w:color w:val="000000" w:themeColor="text1"/>
          <w:szCs w:val="16"/>
          <w:vertAlign w:val="superscript"/>
        </w:rPr>
        <w:t>72</w:t>
      </w:r>
      <w:r w:rsidRPr="00307B1B">
        <w:rPr>
          <w:rFonts w:cs="Times New Roman"/>
          <w:color w:val="000000" w:themeColor="text1"/>
          <w:szCs w:val="16"/>
        </w:rPr>
        <w:t xml:space="preserve"> also had a “third century copy of 1 Peter, written in Sahidic Coptic” and “Psalms 33 and 34 were probably included in the Miscellaneous Codex because of the use of those psalms in 1 Peter…[and] the decision to include Melito’s </w:t>
      </w:r>
      <w:r w:rsidRPr="00307B1B">
        <w:rPr>
          <w:rFonts w:cs="Times New Roman"/>
          <w:i/>
          <w:iCs/>
          <w:color w:val="000000" w:themeColor="text1"/>
          <w:szCs w:val="16"/>
        </w:rPr>
        <w:t>Paschal Homily</w:t>
      </w:r>
      <w:r w:rsidRPr="00307B1B">
        <w:rPr>
          <w:rFonts w:cs="Times New Roman"/>
          <w:color w:val="000000" w:themeColor="text1"/>
          <w:szCs w:val="16"/>
        </w:rPr>
        <w:t xml:space="preserve">…is probably largely due to Melito’s literary dependence upon 1 Peter,” 789. It appears, then, that the community who owned the Miscellaneous Codex may have seen the Petrine tradition, including 2 Peter, as </w:t>
      </w:r>
      <w:r w:rsidRPr="00307B1B">
        <w:rPr>
          <w:rFonts w:cs="Times New Roman"/>
          <w:i/>
          <w:iCs/>
          <w:color w:val="000000" w:themeColor="text1"/>
          <w:szCs w:val="16"/>
        </w:rPr>
        <w:t>authoritative texts</w:t>
      </w:r>
      <w:r w:rsidRPr="00307B1B">
        <w:rPr>
          <w:rFonts w:cs="Times New Roman"/>
          <w:color w:val="000000" w:themeColor="text1"/>
          <w:szCs w:val="16"/>
        </w:rPr>
        <w:t xml:space="preserve"> in the middle third to beginning of the fourth century, the time during, or after, Origen’s lifetime.</w:t>
      </w:r>
    </w:p>
  </w:footnote>
  <w:footnote w:id="39">
    <w:p w14:paraId="0A59CD5F"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M. Kruger, “The Authenticity of 2 Peter,” 651.</w:t>
      </w:r>
    </w:p>
  </w:footnote>
  <w:footnote w:id="40">
    <w:p w14:paraId="32286518"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iCs/>
          <w:color w:val="000000" w:themeColor="text1"/>
          <w:szCs w:val="16"/>
        </w:rPr>
        <w:t>1, 2 Peter, Jude</w:t>
      </w:r>
      <w:r w:rsidRPr="00307B1B">
        <w:rPr>
          <w:rFonts w:cs="Times New Roman"/>
          <w:color w:val="000000" w:themeColor="text1"/>
          <w:szCs w:val="16"/>
        </w:rPr>
        <w:t>, 264.</w:t>
      </w:r>
    </w:p>
  </w:footnote>
  <w:footnote w:id="41">
    <w:p w14:paraId="52BB0A4E" w14:textId="77777777"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M. Kruger, “The Authenticity of 2 Peter,” 651. He also writes, “Is it so easy to dismiss the conclusions of Origen, Cyril of Jerusalem, Gregory Nazianzen, Ephiphanius, Athanasius, Augustine, Rufinus, Jerome, and the church councils of Laodicea, Hippo and Carthage?”</w:t>
      </w:r>
    </w:p>
  </w:footnote>
  <w:footnote w:id="42">
    <w:p w14:paraId="6C874234" w14:textId="2E5CACDD" w:rsidR="00E766CE" w:rsidRPr="00307B1B" w:rsidRDefault="00E766C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It is questionable whether Peter wrote the letter with his own hand or whether he used a secretary. Jerome believed Peter used a secretary. See </w:t>
      </w:r>
      <w:r w:rsidRPr="00307B1B">
        <w:rPr>
          <w:rFonts w:cs="Times New Roman"/>
          <w:i/>
          <w:iCs/>
          <w:color w:val="000000" w:themeColor="text1"/>
          <w:szCs w:val="16"/>
        </w:rPr>
        <w:t>Epistula 120</w:t>
      </w:r>
      <w:r w:rsidRPr="00307B1B">
        <w:rPr>
          <w:rFonts w:cs="Times New Roman"/>
          <w:color w:val="000000" w:themeColor="text1"/>
          <w:szCs w:val="16"/>
        </w:rPr>
        <w:t xml:space="preserve">; also, this view is suggested as “quite possible” by T. Schreiner, </w:t>
      </w:r>
      <w:r w:rsidRPr="00307B1B">
        <w:rPr>
          <w:rFonts w:cs="Times New Roman"/>
          <w:i/>
          <w:iCs/>
          <w:color w:val="000000" w:themeColor="text1"/>
          <w:szCs w:val="16"/>
        </w:rPr>
        <w:t>1, 2 Peter, Jude</w:t>
      </w:r>
      <w:r w:rsidRPr="00307B1B">
        <w:rPr>
          <w:rFonts w:cs="Times New Roman"/>
          <w:color w:val="000000" w:themeColor="text1"/>
          <w:szCs w:val="16"/>
        </w:rPr>
        <w:t xml:space="preserve">, 265. Some scholars, such as B. Ehrman, question whether Peter would have even been capable of writing the letter, supposing that he was illiterate. See B. Ehrman, “But Could Peter Write Anything?” </w:t>
      </w:r>
      <w:r w:rsidRPr="00307B1B">
        <w:rPr>
          <w:rFonts w:cs="Times New Roman"/>
          <w:i/>
          <w:iCs/>
          <w:color w:val="000000" w:themeColor="text1"/>
          <w:szCs w:val="16"/>
        </w:rPr>
        <w:t>YouTube</w:t>
      </w:r>
      <w:r w:rsidRPr="00307B1B">
        <w:rPr>
          <w:rFonts w:cs="Times New Roman"/>
          <w:color w:val="000000" w:themeColor="text1"/>
          <w:szCs w:val="16"/>
        </w:rPr>
        <w:t xml:space="preserve"> video, 42:44, posted 2024, </w:t>
      </w:r>
      <w:r w:rsidRPr="00307B1B">
        <w:rPr>
          <w:rFonts w:cs="Times New Roman"/>
          <w:szCs w:val="16"/>
        </w:rPr>
        <w:t>https://www.youtube.com/watch?v=PshpCo28UpE</w:t>
      </w:r>
      <w:r w:rsidRPr="00307B1B">
        <w:rPr>
          <w:rFonts w:cs="Times New Roman"/>
          <w:color w:val="000000" w:themeColor="text1"/>
          <w:szCs w:val="16"/>
        </w:rPr>
        <w:t xml:space="preserve">. For a counter discussion of ancient illiteracy, see P. Eddy and G. Boyd, </w:t>
      </w:r>
      <w:r w:rsidRPr="00307B1B">
        <w:rPr>
          <w:rFonts w:cs="Times New Roman"/>
          <w:i/>
          <w:iCs/>
          <w:color w:val="000000" w:themeColor="text1"/>
          <w:szCs w:val="16"/>
        </w:rPr>
        <w:t>The Jesus Legend: A Case for the Historical Reliability of the Synoptic Jesus Tradition</w:t>
      </w:r>
      <w:r w:rsidRPr="00307B1B">
        <w:rPr>
          <w:rFonts w:cs="Times New Roman"/>
          <w:color w:val="000000" w:themeColor="text1"/>
          <w:szCs w:val="16"/>
        </w:rPr>
        <w:t xml:space="preserve"> (Grand Rapids, MI: Baker Academic, 2007), 241-52 (249-50).</w:t>
      </w:r>
    </w:p>
  </w:footnote>
  <w:footnote w:id="43">
    <w:p w14:paraId="6F2B817A" w14:textId="06603B39" w:rsidR="0010745A" w:rsidRPr="00307B1B" w:rsidRDefault="0010745A"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It may be that the term “holy prophets” may be a reference to OT prophets. For more on this, see </w:t>
      </w:r>
      <w:r w:rsidR="006E03CE" w:rsidRPr="00307B1B">
        <w:rPr>
          <w:rFonts w:cs="Times New Roman"/>
          <w:color w:val="000000" w:themeColor="text1"/>
          <w:szCs w:val="16"/>
        </w:rPr>
        <w:t>comments on the passage below.</w:t>
      </w:r>
    </w:p>
  </w:footnote>
  <w:footnote w:id="44">
    <w:p w14:paraId="0B0F4252" w14:textId="32BA4348" w:rsidR="00BF7A8E" w:rsidRPr="00307B1B" w:rsidRDefault="00BF7A8E" w:rsidP="000C189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“The Fathers” seems to be a reference to the OT fathers. For more on this, see p. </w:t>
      </w:r>
      <w:r w:rsidR="00F72F7E" w:rsidRPr="00307B1B">
        <w:rPr>
          <w:rFonts w:cs="Times New Roman"/>
          <w:noProof/>
          <w:color w:val="000000" w:themeColor="text1"/>
          <w:szCs w:val="16"/>
        </w:rPr>
        <w:fldChar w:fldCharType="begin"/>
      </w:r>
      <w:r w:rsidR="00F72F7E" w:rsidRPr="00307B1B">
        <w:rPr>
          <w:rFonts w:cs="Times New Roman"/>
          <w:color w:val="000000" w:themeColor="text1"/>
          <w:szCs w:val="16"/>
        </w:rPr>
        <w:instrText xml:space="preserve"> PAGEREF OTfathers \h </w:instrText>
      </w:r>
      <w:r w:rsidR="00F72F7E" w:rsidRPr="00307B1B">
        <w:rPr>
          <w:rFonts w:cs="Times New Roman"/>
          <w:noProof/>
          <w:color w:val="000000" w:themeColor="text1"/>
          <w:szCs w:val="16"/>
        </w:rPr>
      </w:r>
      <w:r w:rsidR="00F72F7E" w:rsidRPr="00307B1B">
        <w:rPr>
          <w:rFonts w:cs="Times New Roman"/>
          <w:noProof/>
          <w:color w:val="000000" w:themeColor="text1"/>
          <w:szCs w:val="16"/>
        </w:rPr>
        <w:fldChar w:fldCharType="separate"/>
      </w:r>
      <w:r w:rsidR="00F72F7E" w:rsidRPr="00307B1B">
        <w:rPr>
          <w:rFonts w:cs="Times New Roman"/>
          <w:noProof/>
          <w:color w:val="000000" w:themeColor="text1"/>
          <w:szCs w:val="16"/>
        </w:rPr>
        <w:t>39</w:t>
      </w:r>
      <w:r w:rsidR="00F72F7E" w:rsidRPr="00307B1B">
        <w:rPr>
          <w:rFonts w:cs="Times New Roman"/>
          <w:noProof/>
          <w:color w:val="000000" w:themeColor="text1"/>
          <w:szCs w:val="16"/>
        </w:rPr>
        <w:fldChar w:fldCharType="end"/>
      </w:r>
      <w:r w:rsidR="00F72F7E" w:rsidRPr="00307B1B">
        <w:rPr>
          <w:rFonts w:cs="Times New Roman"/>
          <w:noProof/>
          <w:color w:val="000000" w:themeColor="text1"/>
          <w:szCs w:val="16"/>
        </w:rPr>
        <w:t xml:space="preserve"> </w:t>
      </w:r>
      <w:r w:rsidR="001F469B" w:rsidRPr="00307B1B">
        <w:rPr>
          <w:rFonts w:cs="Times New Roman"/>
          <w:color w:val="000000" w:themeColor="text1"/>
          <w:szCs w:val="16"/>
        </w:rPr>
        <w:t>and also footnote 21 there.</w:t>
      </w:r>
    </w:p>
  </w:footnote>
  <w:footnote w:id="45">
    <w:p w14:paraId="50A2BDF0" w14:textId="01B632DD" w:rsidR="00A441DB" w:rsidRPr="00307B1B" w:rsidRDefault="00A441DB" w:rsidP="000C189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11134E" w:rsidRPr="00307B1B">
        <w:rPr>
          <w:rFonts w:cs="Times New Roman"/>
          <w:szCs w:val="16"/>
        </w:rPr>
        <w:t xml:space="preserve">Matthew S. Harmon, "Jude and the Second Letter of Peter," in </w:t>
      </w:r>
      <w:r w:rsidR="0011134E" w:rsidRPr="00307B1B">
        <w:rPr>
          <w:rFonts w:cs="Times New Roman"/>
          <w:i/>
          <w:iCs/>
          <w:szCs w:val="16"/>
        </w:rPr>
        <w:t>Dictionary of the New Testament Use of the Old Testament</w:t>
      </w:r>
      <w:r w:rsidR="0011134E" w:rsidRPr="00307B1B">
        <w:rPr>
          <w:rFonts w:cs="Times New Roman"/>
          <w:szCs w:val="16"/>
        </w:rPr>
        <w:t>, ed. G. K. Beale et al. (Grand Rapids: Baker Academic, 2023), 41</w:t>
      </w:r>
      <w:r w:rsidR="005E710D" w:rsidRPr="00307B1B">
        <w:rPr>
          <w:rFonts w:cs="Times New Roman"/>
          <w:szCs w:val="16"/>
        </w:rPr>
        <w:t>5.</w:t>
      </w:r>
    </w:p>
  </w:footnote>
  <w:footnote w:id="46">
    <w:p w14:paraId="650422C2" w14:textId="5B5A5205" w:rsidR="009C749B" w:rsidRPr="00307B1B" w:rsidRDefault="009C749B" w:rsidP="009C749B">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167.</w:t>
      </w:r>
    </w:p>
  </w:footnote>
  <w:footnote w:id="47">
    <w:p w14:paraId="7E7506E1" w14:textId="33186479" w:rsidR="00AA79EA" w:rsidRPr="00307B1B" w:rsidRDefault="00AA79EA">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also Gary Fisher, “II Peter 1,” </w:t>
      </w:r>
      <w:r w:rsidRPr="00307B1B">
        <w:rPr>
          <w:rFonts w:cs="Times New Roman"/>
          <w:i/>
          <w:iCs/>
          <w:szCs w:val="16"/>
        </w:rPr>
        <w:t>Liveforit 2 Peter Study</w:t>
      </w:r>
      <w:r w:rsidRPr="00307B1B">
        <w:rPr>
          <w:rFonts w:cs="Times New Roman"/>
          <w:szCs w:val="16"/>
        </w:rPr>
        <w:t xml:space="preserve">, podcast audio, October 20, 2020, https://www.liveforit.us/new-testament/2-peter, minute </w:t>
      </w:r>
      <w:r w:rsidR="00D43B4B" w:rsidRPr="00307B1B">
        <w:rPr>
          <w:rFonts w:cs="Times New Roman"/>
          <w:szCs w:val="16"/>
        </w:rPr>
        <w:t>1</w:t>
      </w:r>
      <w:r w:rsidR="00654346" w:rsidRPr="00307B1B">
        <w:rPr>
          <w:rFonts w:cs="Times New Roman"/>
          <w:szCs w:val="16"/>
        </w:rPr>
        <w:t>4:55.</w:t>
      </w:r>
      <w:r w:rsidR="00E96B93" w:rsidRPr="00307B1B">
        <w:rPr>
          <w:rFonts w:cs="Times New Roman"/>
          <w:szCs w:val="16"/>
        </w:rPr>
        <w:t xml:space="preserve"> For my position</w:t>
      </w:r>
      <w:r w:rsidR="00217B1C" w:rsidRPr="00307B1B">
        <w:rPr>
          <w:rFonts w:cs="Times New Roman"/>
          <w:szCs w:val="16"/>
        </w:rPr>
        <w:t xml:space="preserve"> that the “We” / “Our” in 2 Peter 1 is </w:t>
      </w:r>
      <w:r w:rsidR="00BB4A86" w:rsidRPr="00307B1B">
        <w:rPr>
          <w:rFonts w:cs="Times New Roman"/>
          <w:szCs w:val="16"/>
        </w:rPr>
        <w:t xml:space="preserve">a reference to </w:t>
      </w:r>
      <w:r w:rsidR="00217B1C" w:rsidRPr="00307B1B">
        <w:rPr>
          <w:rFonts w:cs="Times New Roman"/>
          <w:szCs w:val="16"/>
        </w:rPr>
        <w:t>the apostles, I am indebted to Andy Cantrell</w:t>
      </w:r>
      <w:r w:rsidR="00BB4A86" w:rsidRPr="00307B1B">
        <w:rPr>
          <w:rFonts w:cs="Times New Roman"/>
          <w:szCs w:val="16"/>
        </w:rPr>
        <w:t xml:space="preserve"> in a private conversation during the s</w:t>
      </w:r>
      <w:r w:rsidR="00217B1C" w:rsidRPr="00307B1B">
        <w:rPr>
          <w:rFonts w:cs="Times New Roman"/>
          <w:szCs w:val="16"/>
        </w:rPr>
        <w:t>ummer of 2026.</w:t>
      </w:r>
      <w:r w:rsidR="00157940" w:rsidRPr="00307B1B">
        <w:rPr>
          <w:rFonts w:cs="Times New Roman"/>
          <w:szCs w:val="16"/>
        </w:rPr>
        <w:t xml:space="preserve"> For a discussion from Cantrell on this, see </w:t>
      </w:r>
      <w:r w:rsidR="00DB2A7E" w:rsidRPr="00307B1B">
        <w:rPr>
          <w:rFonts w:cs="Times New Roman"/>
          <w:szCs w:val="16"/>
        </w:rPr>
        <w:t xml:space="preserve">Andy Cantrell and Ben Hall, “An Introduction to 2 Peter,” </w:t>
      </w:r>
      <w:r w:rsidR="00DB2A7E" w:rsidRPr="00307B1B">
        <w:rPr>
          <w:rFonts w:cs="Times New Roman"/>
          <w:i/>
          <w:iCs/>
          <w:szCs w:val="16"/>
        </w:rPr>
        <w:t>BibleABCs with Andy Cantrell &amp; Ben Hall</w:t>
      </w:r>
      <w:r w:rsidR="00DB2A7E" w:rsidRPr="00307B1B">
        <w:rPr>
          <w:rFonts w:cs="Times New Roman"/>
          <w:szCs w:val="16"/>
        </w:rPr>
        <w:t>, YouTube video, June 3, 2025, https://www.youtube.com/watch?v=gqnbWHHlkVs, minute 13:21.</w:t>
      </w:r>
    </w:p>
  </w:footnote>
  <w:footnote w:id="48">
    <w:p w14:paraId="176186D0" w14:textId="6769B880" w:rsidR="00BA70EA" w:rsidRPr="00307B1B" w:rsidRDefault="00BA70EA" w:rsidP="00BA70EA">
      <w:pPr>
        <w:pStyle w:val="FootnoteText"/>
        <w:rPr>
          <w:rFonts w:cs="Times New Roman"/>
          <w:szCs w:val="16"/>
        </w:rPr>
      </w:pPr>
      <w:r w:rsidRPr="00307B1B">
        <w:rPr>
          <w:rFonts w:cs="Times New Roman"/>
          <w:color w:val="000000" w:themeColor="text1"/>
          <w:szCs w:val="16"/>
        </w:rPr>
        <w:t xml:space="preserve">* </w:t>
      </w:r>
      <w:r w:rsidRPr="00307B1B">
        <w:rPr>
          <w:rFonts w:cs="Times New Roman"/>
          <w:szCs w:val="16"/>
        </w:rPr>
        <w:t xml:space="preserve">There is a text-critical question here. See p. </w:t>
      </w:r>
      <w:r w:rsidRPr="00307B1B">
        <w:rPr>
          <w:rFonts w:cs="Times New Roman"/>
          <w:szCs w:val="16"/>
        </w:rPr>
        <w:fldChar w:fldCharType="begin"/>
      </w:r>
      <w:r w:rsidRPr="00307B1B">
        <w:rPr>
          <w:rFonts w:cs="Times New Roman"/>
          <w:szCs w:val="16"/>
        </w:rPr>
        <w:instrText xml:space="preserve"> PAGEREF TC1 \h </w:instrText>
      </w:r>
      <w:r w:rsidRPr="00307B1B">
        <w:rPr>
          <w:rFonts w:cs="Times New Roman"/>
          <w:szCs w:val="16"/>
        </w:rPr>
      </w:r>
      <w:r w:rsidRPr="00307B1B">
        <w:rPr>
          <w:rFonts w:cs="Times New Roman"/>
          <w:szCs w:val="16"/>
        </w:rPr>
        <w:fldChar w:fldCharType="separate"/>
      </w:r>
      <w:r w:rsidRPr="00307B1B">
        <w:rPr>
          <w:rFonts w:cs="Times New Roman"/>
          <w:noProof/>
          <w:szCs w:val="16"/>
        </w:rPr>
        <w:t>59</w:t>
      </w:r>
      <w:r w:rsidRPr="00307B1B">
        <w:rPr>
          <w:rFonts w:cs="Times New Roman"/>
          <w:szCs w:val="16"/>
        </w:rPr>
        <w:fldChar w:fldCharType="end"/>
      </w:r>
      <w:r w:rsidRPr="00307B1B">
        <w:rPr>
          <w:rFonts w:cs="Times New Roman"/>
          <w:szCs w:val="16"/>
        </w:rPr>
        <w:t xml:space="preserve"> for a chart of alternate readings.</w:t>
      </w:r>
    </w:p>
  </w:footnote>
  <w:footnote w:id="49">
    <w:p w14:paraId="77506A65" w14:textId="4837C52A" w:rsidR="009B4E7F" w:rsidRPr="00307B1B" w:rsidRDefault="009B4E7F" w:rsidP="000C189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“Bond-servant”: </w:t>
      </w:r>
      <w:r w:rsidR="009D12C7" w:rsidRPr="00307B1B">
        <w:rPr>
          <w:rFonts w:cs="Times New Roman"/>
          <w:szCs w:val="16"/>
        </w:rPr>
        <w:t xml:space="preserve">Rom 1:1, </w:t>
      </w:r>
      <w:r w:rsidR="00C07D5C" w:rsidRPr="00307B1B">
        <w:rPr>
          <w:rFonts w:cs="Times New Roman"/>
          <w:szCs w:val="16"/>
        </w:rPr>
        <w:t xml:space="preserve">Phil 1:1, Titus 1:1, James 1:1, Jude 1:1, </w:t>
      </w:r>
      <w:r w:rsidR="00981EA4" w:rsidRPr="00307B1B">
        <w:rPr>
          <w:rFonts w:cs="Times New Roman"/>
          <w:szCs w:val="16"/>
        </w:rPr>
        <w:t>Rev 1:1</w:t>
      </w:r>
      <w:r w:rsidR="008E5F11" w:rsidRPr="00307B1B">
        <w:rPr>
          <w:rFonts w:cs="Times New Roman"/>
          <w:szCs w:val="16"/>
        </w:rPr>
        <w:t xml:space="preserve">; </w:t>
      </w:r>
      <w:r w:rsidR="00981EA4" w:rsidRPr="00307B1B">
        <w:rPr>
          <w:rFonts w:cs="Times New Roman"/>
          <w:szCs w:val="16"/>
        </w:rPr>
        <w:t xml:space="preserve">“Apostle”: Rom 1:1, 1 Cor 1:1, 2 Cor 1:1, Gal 1:1, </w:t>
      </w:r>
      <w:r w:rsidR="005B2B9F" w:rsidRPr="00307B1B">
        <w:rPr>
          <w:rFonts w:cs="Times New Roman"/>
          <w:szCs w:val="16"/>
        </w:rPr>
        <w:t>Eph 1:1, Col 1:1, 1 Tim 1:1, 2 Tim 1:1, Titus 1:1, 1 Pet 1:1</w:t>
      </w:r>
    </w:p>
  </w:footnote>
  <w:footnote w:id="50">
    <w:p w14:paraId="1FFFC10B" w14:textId="23DA9820" w:rsidR="00291699" w:rsidRPr="00307B1B" w:rsidRDefault="00291699" w:rsidP="002916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CE68A3" w:rsidRPr="00307B1B">
        <w:rPr>
          <w:rFonts w:ascii="Times New Roman" w:hAnsi="Times New Roman" w:cs="Times New Roman"/>
          <w:sz w:val="16"/>
          <w:szCs w:val="16"/>
        </w:rPr>
        <w:t xml:space="preserve">T. Schreiner, </w:t>
      </w:r>
      <w:r w:rsidR="00CE68A3" w:rsidRPr="00307B1B">
        <w:rPr>
          <w:rFonts w:ascii="Times New Roman" w:hAnsi="Times New Roman" w:cs="Times New Roman"/>
          <w:i/>
          <w:iCs/>
          <w:sz w:val="16"/>
          <w:szCs w:val="16"/>
        </w:rPr>
        <w:t>1, 2 Peter, Jude</w:t>
      </w:r>
      <w:r w:rsidRPr="00307B1B">
        <w:rPr>
          <w:rFonts w:ascii="Times New Roman" w:hAnsi="Times New Roman" w:cs="Times New Roman"/>
          <w:sz w:val="16"/>
          <w:szCs w:val="16"/>
        </w:rPr>
        <w:t>, 284.</w:t>
      </w:r>
    </w:p>
  </w:footnote>
  <w:footnote w:id="51">
    <w:p w14:paraId="6EE2790A" w14:textId="545B20C7" w:rsidR="009F5850" w:rsidRPr="00307B1B" w:rsidRDefault="009F585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Gary Fisher, “II Peter 1,”</w:t>
      </w:r>
      <w:r w:rsidR="0083438D" w:rsidRPr="00307B1B">
        <w:rPr>
          <w:rFonts w:cs="Times New Roman"/>
          <w:szCs w:val="16"/>
        </w:rPr>
        <w:t xml:space="preserve"> </w:t>
      </w:r>
      <w:r w:rsidR="0087055F" w:rsidRPr="00307B1B">
        <w:rPr>
          <w:rFonts w:cs="Times New Roman"/>
          <w:szCs w:val="16"/>
        </w:rPr>
        <w:t xml:space="preserve">minute </w:t>
      </w:r>
      <w:r w:rsidR="00326F87" w:rsidRPr="00307B1B">
        <w:rPr>
          <w:rFonts w:cs="Times New Roman"/>
          <w:szCs w:val="16"/>
        </w:rPr>
        <w:t>14:40.</w:t>
      </w:r>
    </w:p>
  </w:footnote>
  <w:footnote w:id="52">
    <w:p w14:paraId="0D95ADB0" w14:textId="623C9A7D" w:rsidR="00DC3AA1" w:rsidRPr="00307B1B" w:rsidRDefault="00DC3AA1" w:rsidP="000C1899">
      <w:pPr>
        <w:pStyle w:val="FootnoteText"/>
        <w:rPr>
          <w:rFonts w:cs="Times New Roman"/>
          <w:color w:val="000000" w:themeColor="text1"/>
          <w:szCs w:val="16"/>
        </w:rPr>
      </w:pPr>
      <w:r w:rsidRPr="00307B1B">
        <w:rPr>
          <w:rStyle w:val="FootnoteReference"/>
          <w:rFonts w:cs="Times New Roman"/>
          <w:szCs w:val="16"/>
        </w:rPr>
        <w:footnoteRef/>
      </w:r>
      <w:r w:rsidRPr="00307B1B">
        <w:rPr>
          <w:rFonts w:cs="Times New Roman"/>
          <w:szCs w:val="16"/>
        </w:rPr>
        <w:t xml:space="preserve"> </w:t>
      </w:r>
      <w:r w:rsidR="00460645" w:rsidRPr="00307B1B">
        <w:rPr>
          <w:rFonts w:cs="Times New Roman"/>
          <w:color w:val="000000" w:themeColor="text1"/>
          <w:szCs w:val="16"/>
        </w:rPr>
        <w:t xml:space="preserve">“Apostle” is “one who fulfills the role of being a special messenger.” See Johannes P. Louw and Eugene Albert Nida, in </w:t>
      </w:r>
      <w:r w:rsidR="00460645" w:rsidRPr="00307B1B">
        <w:rPr>
          <w:rFonts w:cs="Times New Roman"/>
          <w:i/>
          <w:color w:val="000000" w:themeColor="text1"/>
          <w:szCs w:val="16"/>
        </w:rPr>
        <w:t>Greek-English Lexicon of the New Testament: Based on Semantic Domains</w:t>
      </w:r>
      <w:r w:rsidR="00460645" w:rsidRPr="00307B1B">
        <w:rPr>
          <w:rFonts w:cs="Times New Roman"/>
          <w:color w:val="000000" w:themeColor="text1"/>
          <w:szCs w:val="16"/>
        </w:rPr>
        <w:t xml:space="preserve"> (New York: United Bible Societies, 1996), 5</w:t>
      </w:r>
      <w:r w:rsidR="00E434A6" w:rsidRPr="00307B1B">
        <w:rPr>
          <w:rFonts w:cs="Times New Roman"/>
          <w:color w:val="000000" w:themeColor="text1"/>
          <w:szCs w:val="16"/>
        </w:rPr>
        <w:t>41.</w:t>
      </w:r>
    </w:p>
  </w:footnote>
  <w:footnote w:id="53">
    <w:p w14:paraId="23F8FC49" w14:textId="649312C8" w:rsidR="00B50CD0" w:rsidRPr="00307B1B" w:rsidRDefault="00B50CD0">
      <w:pPr>
        <w:pStyle w:val="FootnoteText"/>
        <w:rPr>
          <w:rFonts w:cs="Times New Roman"/>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So T. Schreiner</w:t>
      </w:r>
      <w:r w:rsidR="007A43E5" w:rsidRPr="00307B1B">
        <w:rPr>
          <w:rFonts w:cs="Times New Roman"/>
          <w:color w:val="000000" w:themeColor="text1"/>
          <w:szCs w:val="16"/>
        </w:rPr>
        <w:t xml:space="preserve"> when he writes: “The term ‘apostle’ in some contexts may refer to missionaries or messengers (Rom 16:7; 2 Cor 8:23; Phil 2:25), but </w:t>
      </w:r>
      <w:r w:rsidR="007A43E5" w:rsidRPr="00307B1B">
        <w:rPr>
          <w:rFonts w:cs="Times New Roman"/>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307B1B">
        <w:rPr>
          <w:rFonts w:cs="Times New Roman"/>
          <w:szCs w:val="16"/>
        </w:rPr>
        <w:t xml:space="preserve">” See T. Schreiner, </w:t>
      </w:r>
      <w:r w:rsidR="00DE17F4" w:rsidRPr="00307B1B">
        <w:rPr>
          <w:rFonts w:cs="Times New Roman"/>
          <w:i/>
          <w:iCs/>
          <w:szCs w:val="16"/>
        </w:rPr>
        <w:t>1,2 Peter, Jude</w:t>
      </w:r>
      <w:r w:rsidR="00DE17F4" w:rsidRPr="00307B1B">
        <w:rPr>
          <w:rFonts w:cs="Times New Roman"/>
          <w:szCs w:val="16"/>
        </w:rPr>
        <w:t>, 284-285.</w:t>
      </w:r>
    </w:p>
  </w:footnote>
  <w:footnote w:id="54">
    <w:p w14:paraId="448A598C" w14:textId="2416863E" w:rsidR="0005652F" w:rsidRPr="00307B1B" w:rsidRDefault="0005652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While he does not cite these passages, T. Schreiner does note</w:t>
      </w:r>
      <w:r w:rsidR="00216F4A" w:rsidRPr="00307B1B">
        <w:rPr>
          <w:rFonts w:cs="Times New Roman"/>
          <w:szCs w:val="16"/>
        </w:rPr>
        <w:t xml:space="preserve">: “Peter did not identify the recipients geographically, though they probably were Gentiles.” </w:t>
      </w:r>
      <w:r w:rsidR="00B31671" w:rsidRPr="00307B1B">
        <w:rPr>
          <w:rFonts w:cs="Times New Roman"/>
          <w:szCs w:val="16"/>
        </w:rPr>
        <w:t>Schreiner questions why Peter’s point would be “apostles” (“us”) and “Christians” (“you”).</w:t>
      </w:r>
      <w:r w:rsidR="002D15AC" w:rsidRPr="00307B1B">
        <w:rPr>
          <w:rFonts w:cs="Times New Roman"/>
          <w:szCs w:val="16"/>
        </w:rPr>
        <w:t xml:space="preserve"> Schreiner concludes that Peter probably is making </w:t>
      </w:r>
      <w:r w:rsidR="00AF4C25" w:rsidRPr="00307B1B">
        <w:rPr>
          <w:rFonts w:cs="Times New Roman"/>
          <w:szCs w:val="16"/>
        </w:rPr>
        <w:t xml:space="preserve">a general reference that all Christians share the same blessings. </w:t>
      </w:r>
      <w:r w:rsidR="00216F4A" w:rsidRPr="00307B1B">
        <w:rPr>
          <w:rFonts w:cs="Times New Roman"/>
          <w:szCs w:val="16"/>
        </w:rPr>
        <w:t xml:space="preserve">See T. Schreiner, </w:t>
      </w:r>
      <w:r w:rsidR="00216F4A" w:rsidRPr="00307B1B">
        <w:rPr>
          <w:rFonts w:cs="Times New Roman"/>
          <w:i/>
          <w:iCs/>
          <w:szCs w:val="16"/>
        </w:rPr>
        <w:t>1, 2 Peter, Jude</w:t>
      </w:r>
      <w:r w:rsidR="00216F4A" w:rsidRPr="00307B1B">
        <w:rPr>
          <w:rFonts w:cs="Times New Roman"/>
          <w:szCs w:val="16"/>
        </w:rPr>
        <w:t>, 285</w:t>
      </w:r>
      <w:r w:rsidR="002D15AC" w:rsidRPr="00307B1B">
        <w:rPr>
          <w:rFonts w:cs="Times New Roman"/>
          <w:szCs w:val="16"/>
        </w:rPr>
        <w:t>-286</w:t>
      </w:r>
      <w:r w:rsidR="00216F4A" w:rsidRPr="00307B1B">
        <w:rPr>
          <w:rFonts w:cs="Times New Roman"/>
          <w:szCs w:val="16"/>
        </w:rPr>
        <w:t>.</w:t>
      </w:r>
    </w:p>
  </w:footnote>
  <w:footnote w:id="55">
    <w:p w14:paraId="4D8CDA92" w14:textId="7C7C86BE" w:rsidR="00A01AEA" w:rsidRPr="00307B1B" w:rsidRDefault="00A01AEA">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Cantrell, A. Cantrell and B. Hall, “An Introduction to 2 Peter,” minute </w:t>
      </w:r>
      <w:r w:rsidR="009B40A3" w:rsidRPr="00307B1B">
        <w:rPr>
          <w:rFonts w:cs="Times New Roman"/>
          <w:szCs w:val="16"/>
        </w:rPr>
        <w:t>31:02.</w:t>
      </w:r>
    </w:p>
  </w:footnote>
  <w:footnote w:id="56">
    <w:p w14:paraId="5BA48D9F" w14:textId="0A7D52FE" w:rsidR="006B30A0" w:rsidRPr="00307B1B" w:rsidRDefault="006B30A0"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 xml:space="preserve">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003A2F3B" w:rsidRPr="00307B1B">
        <w:rPr>
          <w:rFonts w:ascii="Times New Roman" w:hAnsi="Times New Roman" w:cs="Times New Roman"/>
          <w:sz w:val="16"/>
          <w:szCs w:val="16"/>
        </w:rPr>
        <w:t>,</w:t>
      </w:r>
      <w:r w:rsidRPr="00307B1B">
        <w:rPr>
          <w:rFonts w:ascii="Times New Roman" w:hAnsi="Times New Roman" w:cs="Times New Roman"/>
          <w:sz w:val="16"/>
          <w:szCs w:val="16"/>
        </w:rPr>
        <w:t xml:space="preserve"> 165.</w:t>
      </w:r>
    </w:p>
  </w:footnote>
  <w:footnote w:id="57">
    <w:p w14:paraId="5E5986B1" w14:textId="73F20223" w:rsidR="00025840" w:rsidRPr="00307B1B" w:rsidRDefault="00025840"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 xml:space="preserve">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003A2F3B" w:rsidRPr="00307B1B">
        <w:rPr>
          <w:rFonts w:ascii="Times New Roman" w:hAnsi="Times New Roman" w:cs="Times New Roman"/>
          <w:sz w:val="16"/>
          <w:szCs w:val="16"/>
        </w:rPr>
        <w:t xml:space="preserve">, </w:t>
      </w:r>
      <w:r w:rsidRPr="00307B1B">
        <w:rPr>
          <w:rFonts w:ascii="Times New Roman" w:hAnsi="Times New Roman" w:cs="Times New Roman"/>
          <w:sz w:val="16"/>
          <w:szCs w:val="16"/>
        </w:rPr>
        <w:t>168.</w:t>
      </w:r>
    </w:p>
  </w:footnote>
  <w:footnote w:id="58">
    <w:p w14:paraId="13A634D0" w14:textId="66519B70" w:rsidR="00954582" w:rsidRPr="00307B1B" w:rsidRDefault="00954582">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35011F" w:rsidRPr="00307B1B">
        <w:rPr>
          <w:rFonts w:cs="Times New Roman"/>
          <w:szCs w:val="16"/>
        </w:rPr>
        <w:t xml:space="preserve">Contra </w:t>
      </w:r>
      <w:r w:rsidRPr="00307B1B">
        <w:rPr>
          <w:rFonts w:cs="Times New Roman"/>
          <w:szCs w:val="16"/>
        </w:rPr>
        <w:t>Schreine</w:t>
      </w:r>
      <w:r w:rsidR="0035011F" w:rsidRPr="00307B1B">
        <w:rPr>
          <w:rFonts w:cs="Times New Roman"/>
          <w:szCs w:val="16"/>
        </w:rPr>
        <w:t>r</w:t>
      </w:r>
      <w:r w:rsidR="00ED5C08" w:rsidRPr="00307B1B">
        <w:rPr>
          <w:rFonts w:cs="Times New Roman"/>
          <w:szCs w:val="16"/>
        </w:rPr>
        <w:t>,</w:t>
      </w:r>
      <w:r w:rsidR="0035011F" w:rsidRPr="00307B1B">
        <w:rPr>
          <w:rFonts w:cs="Times New Roman"/>
          <w:szCs w:val="16"/>
        </w:rPr>
        <w:t xml:space="preserve"> </w:t>
      </w:r>
      <w:r w:rsidR="004D04BA" w:rsidRPr="00307B1B">
        <w:rPr>
          <w:rFonts w:cs="Times New Roman"/>
          <w:szCs w:val="16"/>
        </w:rPr>
        <w:t>who</w:t>
      </w:r>
      <w:r w:rsidR="0035011F" w:rsidRPr="00307B1B">
        <w:rPr>
          <w:rFonts w:cs="Times New Roman"/>
          <w:szCs w:val="16"/>
        </w:rPr>
        <w:t xml:space="preserve"> objects to this interpretation, stating,</w:t>
      </w:r>
      <w:r w:rsidR="00ED5C08" w:rsidRPr="00307B1B">
        <w:rPr>
          <w:rFonts w:cs="Times New Roman"/>
          <w:szCs w:val="16"/>
        </w:rPr>
        <w:t xml:space="preserve"> “The gift of faith given by God is not understood in the New Testament to be </w:t>
      </w:r>
      <w:r w:rsidR="00EB08B2" w:rsidRPr="00307B1B">
        <w:rPr>
          <w:rFonts w:cs="Times New Roman"/>
          <w:szCs w:val="16"/>
        </w:rPr>
        <w:t>‘</w:t>
      </w:r>
      <w:r w:rsidR="00ED5C08" w:rsidRPr="00307B1B">
        <w:rPr>
          <w:rFonts w:cs="Times New Roman"/>
          <w:szCs w:val="16"/>
        </w:rPr>
        <w:t>fair</w:t>
      </w:r>
      <w:r w:rsidR="00EB08B2" w:rsidRPr="00307B1B">
        <w:rPr>
          <w:rFonts w:cs="Times New Roman"/>
          <w:szCs w:val="16"/>
        </w:rPr>
        <w:t xml:space="preserve">’ </w:t>
      </w:r>
      <w:r w:rsidR="00ED5C08" w:rsidRPr="00307B1B">
        <w:rPr>
          <w:rFonts w:cs="Times New Roman"/>
          <w:szCs w:val="16"/>
        </w:rPr>
        <w:t xml:space="preserve">but entirely of grace. Hence, God’s righteousness here does not denote his fairness but his saving righteousness.” See T. Schreiner, </w:t>
      </w:r>
      <w:r w:rsidR="00EB08B2" w:rsidRPr="00307B1B">
        <w:rPr>
          <w:rFonts w:cs="Times New Roman"/>
          <w:i/>
          <w:iCs/>
          <w:szCs w:val="16"/>
        </w:rPr>
        <w:t>1, 2 Peter, Jude</w:t>
      </w:r>
      <w:r w:rsidR="00EB08B2" w:rsidRPr="00307B1B">
        <w:rPr>
          <w:rFonts w:cs="Times New Roman"/>
          <w:szCs w:val="16"/>
        </w:rPr>
        <w:t>, 286.</w:t>
      </w:r>
    </w:p>
  </w:footnote>
  <w:footnote w:id="59">
    <w:p w14:paraId="497A2FD8" w14:textId="6DFAEA53" w:rsidR="002701E9" w:rsidRPr="00307B1B" w:rsidRDefault="002701E9"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M.</w:t>
      </w:r>
      <w:r w:rsidRPr="00307B1B">
        <w:rPr>
          <w:rFonts w:ascii="Times New Roman" w:hAnsi="Times New Roman" w:cs="Times New Roman"/>
          <w:sz w:val="16"/>
          <w:szCs w:val="16"/>
        </w:rPr>
        <w:t xml:space="preserve"> Green, </w:t>
      </w:r>
      <w:r w:rsidR="00201B5D" w:rsidRPr="00307B1B">
        <w:rPr>
          <w:rFonts w:ascii="Times New Roman" w:hAnsi="Times New Roman" w:cs="Times New Roman"/>
          <w:i/>
          <w:iCs/>
          <w:sz w:val="16"/>
          <w:szCs w:val="16"/>
        </w:rPr>
        <w:t>2 Peter and Jude</w:t>
      </w:r>
      <w:r w:rsidRPr="00307B1B">
        <w:rPr>
          <w:rFonts w:ascii="Times New Roman" w:hAnsi="Times New Roman" w:cs="Times New Roman"/>
          <w:sz w:val="16"/>
          <w:szCs w:val="16"/>
        </w:rPr>
        <w:t>, 78.</w:t>
      </w:r>
    </w:p>
  </w:footnote>
  <w:footnote w:id="60">
    <w:p w14:paraId="25304318" w14:textId="5ADEECC8" w:rsidR="006D090F" w:rsidRPr="00307B1B" w:rsidRDefault="006D090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Fisher </w:t>
      </w:r>
      <w:r w:rsidR="00BC2C99" w:rsidRPr="00307B1B">
        <w:rPr>
          <w:rFonts w:cs="Times New Roman"/>
          <w:szCs w:val="16"/>
        </w:rPr>
        <w:t>hesitantly prefers this view</w:t>
      </w:r>
      <w:r w:rsidRPr="00307B1B">
        <w:rPr>
          <w:rFonts w:cs="Times New Roman"/>
          <w:szCs w:val="16"/>
        </w:rPr>
        <w:t>. See G. Fisher, “II Peter 1,” minute</w:t>
      </w:r>
      <w:r w:rsidR="00720753" w:rsidRPr="00307B1B">
        <w:rPr>
          <w:rFonts w:cs="Times New Roman"/>
          <w:szCs w:val="16"/>
        </w:rPr>
        <w:t xml:space="preserve"> 18:16.</w:t>
      </w:r>
    </w:p>
  </w:footnote>
  <w:footnote w:id="61">
    <w:p w14:paraId="6413A295" w14:textId="31BC96C7" w:rsidR="00BD148E" w:rsidRPr="00307B1B" w:rsidRDefault="00BD148E"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M.</w:t>
      </w:r>
      <w:r w:rsidRPr="00307B1B">
        <w:rPr>
          <w:rFonts w:ascii="Times New Roman" w:hAnsi="Times New Roman" w:cs="Times New Roman"/>
          <w:sz w:val="16"/>
          <w:szCs w:val="16"/>
        </w:rPr>
        <w:t xml:space="preserve"> Green, </w:t>
      </w:r>
      <w:r w:rsidR="00201B5D" w:rsidRPr="00307B1B">
        <w:rPr>
          <w:rFonts w:ascii="Times New Roman" w:hAnsi="Times New Roman" w:cs="Times New Roman"/>
          <w:i/>
          <w:iCs/>
          <w:sz w:val="16"/>
          <w:szCs w:val="16"/>
        </w:rPr>
        <w:t>2 Peter and Jude</w:t>
      </w:r>
      <w:r w:rsidR="00201B5D" w:rsidRPr="00307B1B">
        <w:rPr>
          <w:rFonts w:ascii="Times New Roman" w:hAnsi="Times New Roman" w:cs="Times New Roman"/>
          <w:sz w:val="16"/>
          <w:szCs w:val="16"/>
        </w:rPr>
        <w:t>,</w:t>
      </w:r>
      <w:r w:rsidRPr="00307B1B">
        <w:rPr>
          <w:rFonts w:ascii="Times New Roman" w:hAnsi="Times New Roman" w:cs="Times New Roman"/>
          <w:sz w:val="16"/>
          <w:szCs w:val="16"/>
        </w:rPr>
        <w:t xml:space="preserve"> 78.</w:t>
      </w:r>
    </w:p>
  </w:footnote>
  <w:footnote w:id="62">
    <w:p w14:paraId="7D8D21FC" w14:textId="32E5F5C9" w:rsidR="001A26DF" w:rsidRPr="00307B1B" w:rsidRDefault="001A26DF"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J.</w:t>
      </w:r>
      <w:r w:rsidRPr="00307B1B">
        <w:rPr>
          <w:rFonts w:ascii="Times New Roman" w:hAnsi="Times New Roman" w:cs="Times New Roman"/>
          <w:sz w:val="16"/>
          <w:szCs w:val="16"/>
        </w:rPr>
        <w:t xml:space="preserve"> Mayor, </w:t>
      </w:r>
      <w:r w:rsidR="00201B5D" w:rsidRPr="00307B1B">
        <w:rPr>
          <w:rFonts w:ascii="Times New Roman" w:hAnsi="Times New Roman" w:cs="Times New Roman"/>
          <w:i/>
          <w:iCs/>
          <w:sz w:val="16"/>
          <w:szCs w:val="16"/>
        </w:rPr>
        <w:t>The Epistles of Jude and the Second Epistle of St. Peter</w:t>
      </w:r>
      <w:r w:rsidR="00201B5D" w:rsidRPr="00307B1B">
        <w:rPr>
          <w:rFonts w:ascii="Times New Roman" w:hAnsi="Times New Roman" w:cs="Times New Roman"/>
          <w:sz w:val="16"/>
          <w:szCs w:val="16"/>
        </w:rPr>
        <w:t xml:space="preserve">, </w:t>
      </w:r>
      <w:r w:rsidRPr="00307B1B">
        <w:rPr>
          <w:rFonts w:ascii="Times New Roman" w:hAnsi="Times New Roman" w:cs="Times New Roman"/>
          <w:sz w:val="16"/>
          <w:szCs w:val="16"/>
        </w:rPr>
        <w:t>81–82.</w:t>
      </w:r>
    </w:p>
  </w:footnote>
  <w:footnote w:id="63">
    <w:p w14:paraId="3B8FD4E7" w14:textId="7873F39D" w:rsidR="006451F9" w:rsidRPr="00307B1B" w:rsidRDefault="006451F9"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3A2F3B" w:rsidRPr="00307B1B">
        <w:rPr>
          <w:rFonts w:ascii="Times New Roman" w:hAnsi="Times New Roman" w:cs="Times New Roman"/>
          <w:sz w:val="16"/>
          <w:szCs w:val="16"/>
        </w:rPr>
        <w:t>M.</w:t>
      </w:r>
      <w:r w:rsidRPr="00307B1B">
        <w:rPr>
          <w:rFonts w:ascii="Times New Roman" w:hAnsi="Times New Roman" w:cs="Times New Roman"/>
          <w:sz w:val="16"/>
          <w:szCs w:val="16"/>
        </w:rPr>
        <w:t xml:space="preserve"> Green, </w:t>
      </w:r>
      <w:r w:rsidR="00522CEE" w:rsidRPr="00307B1B">
        <w:rPr>
          <w:rFonts w:ascii="Times New Roman" w:hAnsi="Times New Roman" w:cs="Times New Roman"/>
          <w:i/>
          <w:iCs/>
          <w:sz w:val="16"/>
          <w:szCs w:val="16"/>
        </w:rPr>
        <w:t>2 Peter and Jude</w:t>
      </w:r>
      <w:r w:rsidR="00522CEE" w:rsidRPr="00307B1B">
        <w:rPr>
          <w:rFonts w:ascii="Times New Roman" w:hAnsi="Times New Roman" w:cs="Times New Roman"/>
          <w:sz w:val="16"/>
          <w:szCs w:val="16"/>
        </w:rPr>
        <w:t>, 79</w:t>
      </w:r>
      <w:r w:rsidRPr="00307B1B">
        <w:rPr>
          <w:rFonts w:ascii="Times New Roman" w:hAnsi="Times New Roman" w:cs="Times New Roman"/>
          <w:sz w:val="16"/>
          <w:szCs w:val="16"/>
        </w:rPr>
        <w:t>.</w:t>
      </w:r>
      <w:r w:rsidR="008D53EF" w:rsidRPr="00307B1B">
        <w:rPr>
          <w:rFonts w:ascii="Times New Roman" w:hAnsi="Times New Roman" w:cs="Times New Roman"/>
          <w:sz w:val="16"/>
          <w:szCs w:val="16"/>
        </w:rPr>
        <w:t xml:space="preserve"> So also Fisher, G. Fisher, “II Peter 1,” minute </w:t>
      </w:r>
      <w:r w:rsidR="000D70F3" w:rsidRPr="00307B1B">
        <w:rPr>
          <w:rFonts w:ascii="Times New Roman" w:hAnsi="Times New Roman" w:cs="Times New Roman"/>
          <w:sz w:val="16"/>
          <w:szCs w:val="16"/>
        </w:rPr>
        <w:t>20:50.</w:t>
      </w:r>
      <w:r w:rsidR="004847D0" w:rsidRPr="00307B1B">
        <w:rPr>
          <w:rFonts w:ascii="Times New Roman" w:hAnsi="Times New Roman" w:cs="Times New Roman"/>
          <w:sz w:val="16"/>
          <w:szCs w:val="16"/>
        </w:rPr>
        <w:t xml:space="preserve"> Fisher notes handful of passages</w:t>
      </w:r>
      <w:r w:rsidR="0008563C" w:rsidRPr="00307B1B">
        <w:rPr>
          <w:rFonts w:ascii="Times New Roman" w:hAnsi="Times New Roman" w:cs="Times New Roman"/>
          <w:sz w:val="16"/>
          <w:szCs w:val="16"/>
        </w:rPr>
        <w:t xml:space="preserve"> that</w:t>
      </w:r>
      <w:r w:rsidR="003E501A" w:rsidRPr="00307B1B">
        <w:rPr>
          <w:rFonts w:ascii="Times New Roman" w:hAnsi="Times New Roman" w:cs="Times New Roman"/>
          <w:sz w:val="16"/>
          <w:szCs w:val="16"/>
        </w:rPr>
        <w:t xml:space="preserve"> (in his interpretation)</w:t>
      </w:r>
      <w:r w:rsidR="0008563C" w:rsidRPr="00307B1B">
        <w:rPr>
          <w:rFonts w:ascii="Times New Roman" w:hAnsi="Times New Roman" w:cs="Times New Roman"/>
          <w:sz w:val="16"/>
          <w:szCs w:val="16"/>
        </w:rPr>
        <w:t xml:space="preserve"> call Jesus “God”: Isaiah 9:6; John 1:1, 20:28; </w:t>
      </w:r>
      <w:r w:rsidR="003E501A" w:rsidRPr="00307B1B">
        <w:rPr>
          <w:rFonts w:ascii="Times New Roman" w:hAnsi="Times New Roman" w:cs="Times New Roman"/>
          <w:sz w:val="16"/>
          <w:szCs w:val="16"/>
        </w:rPr>
        <w:t>Titus 2:13; and Rom 9:5.</w:t>
      </w:r>
    </w:p>
  </w:footnote>
  <w:footnote w:id="64">
    <w:p w14:paraId="7AE757FD" w14:textId="6B102362" w:rsidR="00D3205B" w:rsidRPr="00307B1B" w:rsidRDefault="00D3205B" w:rsidP="000C189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79.</w:t>
      </w:r>
    </w:p>
  </w:footnote>
  <w:footnote w:id="65">
    <w:p w14:paraId="159D95ED" w14:textId="56D01492" w:rsidR="004F76EC" w:rsidRPr="00307B1B" w:rsidRDefault="004F76EC"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0C1899" w:rsidRPr="00307B1B">
        <w:rPr>
          <w:rFonts w:ascii="Times New Roman" w:hAnsi="Times New Roman" w:cs="Times New Roman"/>
          <w:sz w:val="16"/>
          <w:szCs w:val="16"/>
        </w:rPr>
        <w:t xml:space="preserve">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000C1899" w:rsidRPr="00307B1B">
        <w:rPr>
          <w:rFonts w:ascii="Times New Roman" w:hAnsi="Times New Roman" w:cs="Times New Roman"/>
          <w:sz w:val="16"/>
          <w:szCs w:val="16"/>
        </w:rPr>
        <w:t>,</w:t>
      </w:r>
      <w:r w:rsidRPr="00307B1B">
        <w:rPr>
          <w:rFonts w:ascii="Times New Roman" w:hAnsi="Times New Roman" w:cs="Times New Roman"/>
          <w:sz w:val="16"/>
          <w:szCs w:val="16"/>
        </w:rPr>
        <w:t xml:space="preserve"> 168.</w:t>
      </w:r>
    </w:p>
  </w:footnote>
  <w:footnote w:id="66">
    <w:p w14:paraId="2DB55EC3" w14:textId="53BF6192" w:rsidR="00C65BA7" w:rsidRPr="00307B1B" w:rsidRDefault="00C65BA7" w:rsidP="000C1899">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0C1899" w:rsidRPr="00307B1B">
        <w:rPr>
          <w:rFonts w:ascii="Times New Roman" w:hAnsi="Times New Roman" w:cs="Times New Roman"/>
          <w:sz w:val="16"/>
          <w:szCs w:val="16"/>
        </w:rPr>
        <w:t xml:space="preserve">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000C1899" w:rsidRPr="00307B1B">
        <w:rPr>
          <w:rFonts w:ascii="Times New Roman" w:hAnsi="Times New Roman" w:cs="Times New Roman"/>
          <w:sz w:val="16"/>
          <w:szCs w:val="16"/>
        </w:rPr>
        <w:t>,</w:t>
      </w:r>
      <w:r w:rsidRPr="00307B1B">
        <w:rPr>
          <w:rFonts w:ascii="Times New Roman" w:hAnsi="Times New Roman" w:cs="Times New Roman"/>
          <w:sz w:val="16"/>
          <w:szCs w:val="16"/>
        </w:rPr>
        <w:t xml:space="preserve"> 168.</w:t>
      </w:r>
    </w:p>
  </w:footnote>
  <w:footnote w:id="67">
    <w:p w14:paraId="0D8A5CB7" w14:textId="0C1F83B2" w:rsidR="007C2585" w:rsidRPr="00307B1B" w:rsidRDefault="007C2585" w:rsidP="000C189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0C1899" w:rsidRPr="00307B1B">
        <w:rPr>
          <w:rFonts w:cs="Times New Roman"/>
          <w:szCs w:val="16"/>
        </w:rPr>
        <w:t>168.</w:t>
      </w:r>
    </w:p>
  </w:footnote>
  <w:footnote w:id="68">
    <w:p w14:paraId="6AA1680A" w14:textId="3D32A5EE" w:rsidR="003B4020" w:rsidRPr="00307B1B" w:rsidRDefault="003B402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Schreiner comments: “The grammar clearly indicates that Jesus Christ is called </w:t>
      </w:r>
      <w:r w:rsidR="00680065" w:rsidRPr="00307B1B">
        <w:rPr>
          <w:rFonts w:cs="Times New Roman"/>
          <w:szCs w:val="16"/>
        </w:rPr>
        <w:t>‘</w:t>
      </w:r>
      <w:r w:rsidRPr="00307B1B">
        <w:rPr>
          <w:rFonts w:cs="Times New Roman"/>
          <w:szCs w:val="16"/>
        </w:rPr>
        <w:t>God</w:t>
      </w:r>
      <w:r w:rsidR="00680065" w:rsidRPr="00307B1B">
        <w:rPr>
          <w:rFonts w:cs="Times New Roman"/>
          <w:szCs w:val="16"/>
        </w:rPr>
        <w:t>’</w:t>
      </w:r>
      <w:r w:rsidRPr="00307B1B">
        <w:rPr>
          <w:rFonts w:cs="Times New Roman"/>
          <w:szCs w:val="16"/>
        </w:rPr>
        <w:t xml:space="preserve"> in this verse.”</w:t>
      </w:r>
      <w:r w:rsidR="00350BB5" w:rsidRPr="00307B1B">
        <w:rPr>
          <w:rFonts w:cs="Times New Roman"/>
          <w:szCs w:val="16"/>
        </w:rPr>
        <w:t xml:space="preserve"> Stating </w:t>
      </w:r>
      <w:r w:rsidR="005C47E1" w:rsidRPr="00307B1B">
        <w:rPr>
          <w:rFonts w:cs="Times New Roman"/>
          <w:szCs w:val="16"/>
        </w:rPr>
        <w:t xml:space="preserve">G. Sharp’s rule: “when two singular nouns, which are not proper nouns, fall under the same article, they refer to the same entity.” The NET Bible agrees with this. </w:t>
      </w:r>
      <w:r w:rsidRPr="00307B1B">
        <w:rPr>
          <w:rFonts w:cs="Times New Roman"/>
          <w:szCs w:val="16"/>
        </w:rPr>
        <w:t xml:space="preserve">See T. Schreiner, </w:t>
      </w:r>
      <w:r w:rsidRPr="00307B1B">
        <w:rPr>
          <w:rFonts w:cs="Times New Roman"/>
          <w:i/>
          <w:iCs/>
          <w:szCs w:val="16"/>
        </w:rPr>
        <w:t>1, 2 Peter, Jude</w:t>
      </w:r>
      <w:r w:rsidRPr="00307B1B">
        <w:rPr>
          <w:rFonts w:cs="Times New Roman"/>
          <w:szCs w:val="16"/>
        </w:rPr>
        <w:t>, 286.</w:t>
      </w:r>
      <w:r w:rsidR="00746601" w:rsidRPr="00307B1B">
        <w:rPr>
          <w:rFonts w:cs="Times New Roman"/>
          <w:szCs w:val="16"/>
        </w:rPr>
        <w:t xml:space="preserve"> Cf. Bauckham,</w:t>
      </w:r>
      <w:r w:rsidR="000D2E0F" w:rsidRPr="00307B1B">
        <w:rPr>
          <w:rFonts w:cs="Times New Roman"/>
          <w:szCs w:val="16"/>
        </w:rPr>
        <w:t xml:space="preserve"> “There is no improbability in 2 Peter’s use of…“God”…for Jesus</w:t>
      </w:r>
      <w:r w:rsidR="00C668CC" w:rsidRPr="00307B1B">
        <w:rPr>
          <w:rFonts w:cs="Times New Roman"/>
          <w:szCs w:val="16"/>
        </w:rPr>
        <w:t xml:space="preserve">,” in </w:t>
      </w:r>
      <w:r w:rsidR="000D2E0F" w:rsidRPr="00307B1B">
        <w:rPr>
          <w:rFonts w:cs="Times New Roman"/>
          <w:szCs w:val="16"/>
        </w:rPr>
        <w:t xml:space="preserve">R. Bauckham, </w:t>
      </w:r>
      <w:r w:rsidR="000D2E0F" w:rsidRPr="00307B1B">
        <w:rPr>
          <w:rFonts w:cs="Times New Roman"/>
          <w:i/>
          <w:iCs/>
          <w:szCs w:val="16"/>
        </w:rPr>
        <w:t>2 Peter and Jude</w:t>
      </w:r>
      <w:r w:rsidR="000D2E0F" w:rsidRPr="00307B1B">
        <w:rPr>
          <w:rFonts w:cs="Times New Roman"/>
          <w:szCs w:val="16"/>
        </w:rPr>
        <w:t xml:space="preserve">, </w:t>
      </w:r>
      <w:r w:rsidR="007A6822" w:rsidRPr="00307B1B">
        <w:rPr>
          <w:rFonts w:cs="Times New Roman"/>
          <w:szCs w:val="16"/>
        </w:rPr>
        <w:t>169. Although, his ultimate conclusion is noting in the paragraph above.</w:t>
      </w:r>
    </w:p>
  </w:footnote>
  <w:footnote w:id="69">
    <w:p w14:paraId="028370FB" w14:textId="6CF37784" w:rsidR="004350B7" w:rsidRPr="00307B1B" w:rsidRDefault="004350B7" w:rsidP="005A239C">
      <w:pPr>
        <w:rPr>
          <w:rFonts w:ascii="Times New Roman" w:hAnsi="Times New Roman" w:cs="Times New Roman"/>
          <w:color w:val="000000" w:themeColor="text1"/>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5A239C"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005A239C" w:rsidRPr="00307B1B">
        <w:rPr>
          <w:rFonts w:ascii="Times New Roman" w:hAnsi="Times New Roman" w:cs="Times New Roman"/>
          <w:color w:val="000000" w:themeColor="text1"/>
          <w:sz w:val="16"/>
          <w:szCs w:val="16"/>
        </w:rPr>
        <w:t xml:space="preserve">, </w:t>
      </w:r>
      <w:r w:rsidRPr="00307B1B">
        <w:rPr>
          <w:rFonts w:ascii="Times New Roman" w:hAnsi="Times New Roman" w:cs="Times New Roman"/>
          <w:color w:val="000000" w:themeColor="text1"/>
          <w:sz w:val="16"/>
          <w:szCs w:val="16"/>
        </w:rPr>
        <w:t>288.</w:t>
      </w:r>
    </w:p>
  </w:footnote>
  <w:footnote w:id="70">
    <w:p w14:paraId="6621FBA4" w14:textId="28CBA616" w:rsidR="005A239C" w:rsidRPr="00307B1B" w:rsidRDefault="005A239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Unlike </w:t>
      </w:r>
      <w:r w:rsidR="006D6584" w:rsidRPr="00307B1B">
        <w:rPr>
          <w:rFonts w:cs="Times New Roman"/>
          <w:szCs w:val="16"/>
        </w:rPr>
        <w:t>most</w:t>
      </w:r>
      <w:r w:rsidRPr="00307B1B">
        <w:rPr>
          <w:rFonts w:cs="Times New Roman"/>
          <w:szCs w:val="16"/>
        </w:rPr>
        <w:t xml:space="preserve"> of the “we”/“us” pronouns in verses 1-4, here seems to be in reference to all Christians, </w:t>
      </w:r>
      <w:r w:rsidR="00FF1031" w:rsidRPr="00307B1B">
        <w:rPr>
          <w:rFonts w:cs="Times New Roman"/>
          <w:szCs w:val="16"/>
        </w:rPr>
        <w:t>not just the apostles.</w:t>
      </w:r>
    </w:p>
  </w:footnote>
  <w:footnote w:id="71">
    <w:p w14:paraId="687405AB" w14:textId="4D2E369A" w:rsidR="006E710C" w:rsidRPr="00307B1B" w:rsidRDefault="006E710C" w:rsidP="006E710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Helpfully, Fisher notes that “knowledge” here could be both “having </w:t>
      </w:r>
      <w:r w:rsidR="002C2AAD" w:rsidRPr="00307B1B">
        <w:rPr>
          <w:rFonts w:cs="Times New Roman"/>
          <w:szCs w:val="16"/>
        </w:rPr>
        <w:t xml:space="preserve">a </w:t>
      </w:r>
      <w:r w:rsidRPr="00307B1B">
        <w:rPr>
          <w:rFonts w:cs="Times New Roman"/>
          <w:szCs w:val="16"/>
        </w:rPr>
        <w:t xml:space="preserve">relationship with” and “understanding” what Jesus has said. It is </w:t>
      </w:r>
      <w:r w:rsidRPr="00307B1B">
        <w:rPr>
          <w:rFonts w:cs="Times New Roman"/>
          <w:i/>
          <w:iCs/>
          <w:szCs w:val="16"/>
        </w:rPr>
        <w:t>by</w:t>
      </w:r>
      <w:r w:rsidRPr="00307B1B">
        <w:rPr>
          <w:rFonts w:cs="Times New Roman"/>
          <w:szCs w:val="16"/>
        </w:rPr>
        <w:t xml:space="preserve"> this knowledge that one gets “grace and peace.” See G. Fisher, “II Peter 1,” minute 25:05.</w:t>
      </w:r>
    </w:p>
  </w:footnote>
  <w:footnote w:id="72">
    <w:p w14:paraId="571D807B" w14:textId="77777777" w:rsidR="003B2FD9" w:rsidRPr="00307B1B" w:rsidRDefault="003B2FD9" w:rsidP="003B2FD9">
      <w:pPr>
        <w:rPr>
          <w:rFonts w:ascii="Times New Roman" w:hAnsi="Times New Roman" w:cs="Times New Roman"/>
          <w:sz w:val="16"/>
          <w:szCs w:val="16"/>
        </w:rPr>
      </w:pPr>
      <w:r w:rsidRPr="00307B1B">
        <w:rPr>
          <w:rStyle w:val="FootnoteReference"/>
          <w:rFonts w:ascii="Times New Roman" w:hAnsi="Times New Roman" w:cs="Times New Roman"/>
          <w:sz w:val="16"/>
          <w:szCs w:val="16"/>
        </w:rPr>
        <w:footnoteRef/>
      </w:r>
      <w:r w:rsidRPr="00307B1B">
        <w:rPr>
          <w:rFonts w:ascii="Times New Roman" w:hAnsi="Times New Roman" w:cs="Times New Roman"/>
          <w:sz w:val="16"/>
          <w:szCs w:val="16"/>
        </w:rPr>
        <w:t xml:space="preserve"> J. Mayor, </w:t>
      </w:r>
      <w:r w:rsidRPr="00307B1B">
        <w:rPr>
          <w:rFonts w:ascii="Times New Roman" w:hAnsi="Times New Roman" w:cs="Times New Roman"/>
          <w:i/>
          <w:iCs/>
          <w:sz w:val="16"/>
          <w:szCs w:val="16"/>
        </w:rPr>
        <w:t>The Epistles of Jude and the Second Epistle of St. Peter</w:t>
      </w:r>
      <w:r w:rsidRPr="00307B1B">
        <w:rPr>
          <w:rFonts w:ascii="Times New Roman" w:hAnsi="Times New Roman" w:cs="Times New Roman"/>
          <w:sz w:val="16"/>
          <w:szCs w:val="16"/>
        </w:rPr>
        <w:t>, 82.</w:t>
      </w:r>
    </w:p>
  </w:footnote>
  <w:footnote w:id="73">
    <w:p w14:paraId="5AA550CD" w14:textId="5500FE2A" w:rsidR="0079631C" w:rsidRPr="00307B1B" w:rsidRDefault="0079631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169.</w:t>
      </w:r>
    </w:p>
  </w:footnote>
  <w:footnote w:id="74">
    <w:p w14:paraId="113EC0FA" w14:textId="458B1BD6" w:rsidR="00234305" w:rsidRPr="00307B1B" w:rsidRDefault="0023430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169-170.</w:t>
      </w:r>
    </w:p>
  </w:footnote>
  <w:footnote w:id="75">
    <w:p w14:paraId="721AE108" w14:textId="1A0D1A51" w:rsidR="00234305" w:rsidRPr="00307B1B" w:rsidRDefault="0023430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170. Bauckham at the end of this citation quotes Bultmann in </w:t>
      </w:r>
      <w:r w:rsidRPr="00307B1B">
        <w:rPr>
          <w:rFonts w:cs="Times New Roman"/>
          <w:i/>
          <w:iCs/>
          <w:szCs w:val="16"/>
        </w:rPr>
        <w:t>TDNT</w:t>
      </w:r>
      <w:r w:rsidRPr="00307B1B">
        <w:rPr>
          <w:rFonts w:cs="Times New Roman"/>
          <w:szCs w:val="16"/>
        </w:rPr>
        <w:t xml:space="preserve"> 1, 707.</w:t>
      </w:r>
    </w:p>
  </w:footnote>
  <w:footnote w:id="76">
    <w:p w14:paraId="5CE03DD6" w14:textId="2C4EB6BE" w:rsidR="00E656B6" w:rsidRPr="00307B1B" w:rsidRDefault="00E656B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D169B0" w:rsidRPr="00307B1B">
        <w:rPr>
          <w:rFonts w:cs="Times New Roman"/>
          <w:szCs w:val="16"/>
        </w:rPr>
        <w:t xml:space="preserve">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170</w:t>
      </w:r>
    </w:p>
  </w:footnote>
  <w:footnote w:id="77">
    <w:p w14:paraId="609A8A82" w14:textId="49D2B39D" w:rsidR="003B2CDE" w:rsidRPr="00307B1B" w:rsidRDefault="003B2CD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D169B0" w:rsidRPr="00307B1B">
        <w:rPr>
          <w:rFonts w:cs="Times New Roman"/>
          <w:szCs w:val="16"/>
        </w:rPr>
        <w:t xml:space="preserve">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170.</w:t>
      </w:r>
    </w:p>
  </w:footnote>
  <w:footnote w:id="78">
    <w:p w14:paraId="1D47ADCE" w14:textId="710C7918" w:rsidR="005E251D" w:rsidRPr="00307B1B" w:rsidRDefault="005E251D">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D169B0" w:rsidRPr="00307B1B">
        <w:rPr>
          <w:rFonts w:cs="Times New Roman"/>
          <w:szCs w:val="16"/>
        </w:rPr>
        <w:t xml:space="preserve">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170.</w:t>
      </w:r>
    </w:p>
  </w:footnote>
  <w:footnote w:id="79">
    <w:p w14:paraId="583040F2" w14:textId="54D048DB" w:rsidR="00D169B0" w:rsidRPr="00307B1B" w:rsidRDefault="00D169B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80.</w:t>
      </w:r>
    </w:p>
  </w:footnote>
  <w:footnote w:id="80">
    <w:p w14:paraId="6EFAA274" w14:textId="14190A3B" w:rsidR="00284FBF" w:rsidRPr="00307B1B" w:rsidRDefault="00284FB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80.</w:t>
      </w:r>
    </w:p>
  </w:footnote>
  <w:footnote w:id="81">
    <w:p w14:paraId="00781008" w14:textId="11BAD670" w:rsidR="00C764A3" w:rsidRPr="00307B1B" w:rsidRDefault="00C764A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80.</w:t>
      </w:r>
    </w:p>
  </w:footnote>
  <w:footnote w:id="82">
    <w:p w14:paraId="3EE3A238" w14:textId="1DB6E273" w:rsidR="00252ED7" w:rsidRPr="00307B1B" w:rsidRDefault="00252ED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80.</w:t>
      </w:r>
    </w:p>
  </w:footnote>
  <w:footnote w:id="83">
    <w:p w14:paraId="0F2AC56E" w14:textId="238603E6" w:rsidR="00252ED7" w:rsidRPr="00307B1B" w:rsidRDefault="00252ED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81. Bauckham responds to Green by writing, “</w:t>
      </w:r>
      <w:r w:rsidR="00B9080B" w:rsidRPr="00307B1B">
        <w:rPr>
          <w:rFonts w:cs="Times New Roman"/>
          <w:szCs w:val="16"/>
        </w:rPr>
        <w:t xml:space="preserve">Some commentators (…Green…) think that </w:t>
      </w:r>
      <w:r w:rsidR="00B9080B" w:rsidRPr="00307B1B">
        <w:rPr>
          <w:rFonts w:cs="Times New Roman"/>
          <w:szCs w:val="16"/>
          <w:lang w:val="el-GR"/>
        </w:rPr>
        <w:t>ἐπίγνωσις</w:t>
      </w:r>
      <w:r w:rsidR="00B9080B" w:rsidRPr="00307B1B">
        <w:rPr>
          <w:rFonts w:cs="Times New Roman"/>
          <w:szCs w:val="16"/>
        </w:rPr>
        <w:t xml:space="preserve"> in 2 Peter has a polemical reference to the false teachers’ claim to </w:t>
      </w:r>
      <w:r w:rsidR="00B9080B" w:rsidRPr="00307B1B">
        <w:rPr>
          <w:rFonts w:cs="Times New Roman"/>
          <w:szCs w:val="16"/>
          <w:lang w:val="el-GR"/>
        </w:rPr>
        <w:t>γνῶσις</w:t>
      </w:r>
      <w:r w:rsidR="00B9080B" w:rsidRPr="00307B1B">
        <w:rPr>
          <w:rFonts w:cs="Times New Roman"/>
          <w:szCs w:val="16"/>
        </w:rPr>
        <w:t>. However, its use seems to be sufficiently explained</w:t>
      </w:r>
      <w:r w:rsidR="00223ED4" w:rsidRPr="00307B1B">
        <w:rPr>
          <w:rFonts w:cs="Times New Roman"/>
          <w:szCs w:val="16"/>
        </w:rPr>
        <w:t>…</w:t>
      </w:r>
      <w:r w:rsidR="00B9080B" w:rsidRPr="00307B1B">
        <w:rPr>
          <w:rFonts w:cs="Times New Roman"/>
          <w:szCs w:val="16"/>
        </w:rPr>
        <w:t xml:space="preserve">without reference to specifically </w:t>
      </w:r>
      <w:r w:rsidR="00223ED4" w:rsidRPr="00307B1B">
        <w:rPr>
          <w:rFonts w:cs="Times New Roman"/>
          <w:szCs w:val="16"/>
        </w:rPr>
        <w:t>‘</w:t>
      </w:r>
      <w:r w:rsidR="00B9080B" w:rsidRPr="00307B1B">
        <w:rPr>
          <w:rFonts w:cs="Times New Roman"/>
          <w:szCs w:val="16"/>
        </w:rPr>
        <w:t>gnostic</w:t>
      </w:r>
      <w:r w:rsidR="00223ED4" w:rsidRPr="00307B1B">
        <w:rPr>
          <w:rFonts w:cs="Times New Roman"/>
          <w:szCs w:val="16"/>
        </w:rPr>
        <w:t>’</w:t>
      </w:r>
      <w:r w:rsidR="00B9080B" w:rsidRPr="00307B1B">
        <w:rPr>
          <w:rFonts w:cs="Times New Roman"/>
          <w:szCs w:val="16"/>
        </w:rPr>
        <w:t xml:space="preserve"> adversarie</w:t>
      </w:r>
      <w:r w:rsidR="00223ED4" w:rsidRPr="00307B1B">
        <w:rPr>
          <w:rFonts w:cs="Times New Roman"/>
          <w:szCs w:val="16"/>
        </w:rPr>
        <w:t xml:space="preserve">s.” See R. </w:t>
      </w:r>
      <w:r w:rsidR="00AB410B" w:rsidRPr="00307B1B">
        <w:rPr>
          <w:rFonts w:cs="Times New Roman"/>
          <w:szCs w:val="16"/>
        </w:rPr>
        <w:t xml:space="preserve">Bauckham, </w:t>
      </w:r>
      <w:r w:rsidR="00AB410B" w:rsidRPr="00307B1B">
        <w:rPr>
          <w:rFonts w:cs="Times New Roman"/>
          <w:i/>
          <w:iCs/>
          <w:szCs w:val="16"/>
        </w:rPr>
        <w:t>Jude, 2 Peter</w:t>
      </w:r>
      <w:r w:rsidR="00223ED4" w:rsidRPr="00307B1B">
        <w:rPr>
          <w:rFonts w:cs="Times New Roman"/>
          <w:szCs w:val="16"/>
        </w:rPr>
        <w:t>, 170.</w:t>
      </w:r>
    </w:p>
  </w:footnote>
  <w:footnote w:id="84">
    <w:p w14:paraId="2980A0A2" w14:textId="0FF6D7AF" w:rsidR="00F97538" w:rsidRPr="00307B1B" w:rsidRDefault="00F97538" w:rsidP="007635BB">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w:t>
      </w:r>
      <w:r w:rsidR="005E39C8"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288.</w:t>
      </w:r>
    </w:p>
  </w:footnote>
  <w:footnote w:id="85">
    <w:p w14:paraId="72C6C8A3" w14:textId="64EC643C" w:rsidR="007635BB" w:rsidRPr="00307B1B" w:rsidRDefault="007635BB" w:rsidP="007635BB">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w:t>
      </w:r>
      <w:r w:rsidR="005E39C8"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288.</w:t>
      </w:r>
    </w:p>
  </w:footnote>
  <w:footnote w:id="86">
    <w:p w14:paraId="180E23B4" w14:textId="3EB339C8" w:rsidR="00D95C3E" w:rsidRPr="00307B1B" w:rsidRDefault="00D95C3E" w:rsidP="00D95C3E">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w:t>
      </w:r>
      <w:r w:rsidR="00B45851"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288.</w:t>
      </w:r>
    </w:p>
  </w:footnote>
  <w:footnote w:id="87">
    <w:p w14:paraId="74324D5A" w14:textId="126E601E" w:rsidR="00B45851" w:rsidRPr="00307B1B" w:rsidRDefault="00B45851" w:rsidP="00E71003">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288.</w:t>
      </w:r>
      <w:r w:rsidR="00E71003" w:rsidRPr="00307B1B">
        <w:rPr>
          <w:rFonts w:cs="Times New Roman"/>
          <w:color w:val="000000" w:themeColor="text1"/>
          <w:szCs w:val="16"/>
        </w:rPr>
        <w:t xml:space="preserve"> As stated before, Bauckham believes that ἐπίγνωσις and </w:t>
      </w:r>
      <w:r w:rsidR="00E71003" w:rsidRPr="00307B1B">
        <w:rPr>
          <w:rFonts w:cs="Times New Roman"/>
          <w:color w:val="000000" w:themeColor="text1"/>
          <w:szCs w:val="16"/>
          <w:lang w:val="el-GR"/>
        </w:rPr>
        <w:t>γνῶσις</w:t>
      </w:r>
      <w:r w:rsidR="00E71003" w:rsidRPr="00307B1B">
        <w:rPr>
          <w:rFonts w:cs="Times New Roman"/>
          <w:color w:val="000000" w:themeColor="text1"/>
          <w:szCs w:val="16"/>
        </w:rPr>
        <w:t xml:space="preserve"> can be used interchangeably but ultimately sees Peter use them in different ways. See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00E71003" w:rsidRPr="00307B1B">
        <w:rPr>
          <w:rFonts w:cs="Times New Roman"/>
          <w:color w:val="000000" w:themeColor="text1"/>
          <w:szCs w:val="16"/>
        </w:rPr>
        <w:t>, 170-171.</w:t>
      </w:r>
    </w:p>
  </w:footnote>
  <w:footnote w:id="88">
    <w:p w14:paraId="78FC6987" w14:textId="19AE43D3" w:rsidR="007C48A9" w:rsidRPr="00307B1B" w:rsidRDefault="007C48A9" w:rsidP="009914F5">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w:t>
      </w:r>
      <w:r w:rsidR="009914F5" w:rsidRPr="00307B1B">
        <w:rPr>
          <w:rFonts w:ascii="Times New Roman" w:hAnsi="Times New Roman" w:cs="Times New Roman"/>
          <w:color w:val="000000" w:themeColor="text1"/>
          <w:sz w:val="16"/>
          <w:szCs w:val="16"/>
        </w:rPr>
        <w:t>T.</w:t>
      </w:r>
      <w:r w:rsidRPr="00307B1B">
        <w:rPr>
          <w:rFonts w:ascii="Times New Roman" w:hAnsi="Times New Roman" w:cs="Times New Roman"/>
          <w:color w:val="000000" w:themeColor="text1"/>
          <w:sz w:val="16"/>
          <w:szCs w:val="16"/>
        </w:rPr>
        <w:t xml:space="preserve"> Schreiner, </w:t>
      </w:r>
      <w:r w:rsidRPr="00307B1B">
        <w:rPr>
          <w:rFonts w:ascii="Times New Roman" w:hAnsi="Times New Roman" w:cs="Times New Roman"/>
          <w:i/>
          <w:color w:val="000000" w:themeColor="text1"/>
          <w:sz w:val="16"/>
          <w:szCs w:val="16"/>
        </w:rPr>
        <w:t>1, 2 Peter, Jude</w:t>
      </w:r>
      <w:r w:rsidR="009914F5" w:rsidRPr="00307B1B">
        <w:rPr>
          <w:rFonts w:ascii="Times New Roman" w:hAnsi="Times New Roman" w:cs="Times New Roman"/>
          <w:color w:val="000000" w:themeColor="text1"/>
          <w:sz w:val="16"/>
          <w:szCs w:val="16"/>
        </w:rPr>
        <w:t xml:space="preserve">, </w:t>
      </w:r>
      <w:r w:rsidRPr="00307B1B">
        <w:rPr>
          <w:rFonts w:ascii="Times New Roman" w:hAnsi="Times New Roman" w:cs="Times New Roman"/>
          <w:color w:val="000000" w:themeColor="text1"/>
          <w:sz w:val="16"/>
          <w:szCs w:val="16"/>
        </w:rPr>
        <w:t>288.</w:t>
      </w:r>
    </w:p>
  </w:footnote>
  <w:footnote w:id="89">
    <w:p w14:paraId="66B6E477" w14:textId="447713DB" w:rsidR="009914F5" w:rsidRPr="00307B1B" w:rsidRDefault="009914F5">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xml:space="preserve">, 288. For more on the opponents, see </w:t>
      </w:r>
      <w:r w:rsidR="008E6813" w:rsidRPr="00307B1B">
        <w:rPr>
          <w:rFonts w:cs="Times New Roman"/>
          <w:color w:val="000000" w:themeColor="text1"/>
          <w:szCs w:val="16"/>
        </w:rPr>
        <w:t>Introduction to 2 Peter.</w:t>
      </w:r>
    </w:p>
  </w:footnote>
  <w:footnote w:id="90">
    <w:p w14:paraId="1036C095" w14:textId="60BEB575" w:rsidR="00B87A59" w:rsidRPr="00307B1B" w:rsidRDefault="00B87A59">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288.</w:t>
      </w:r>
    </w:p>
  </w:footnote>
  <w:footnote w:id="91">
    <w:p w14:paraId="6481D2E4" w14:textId="13E817B2" w:rsidR="00F10E88" w:rsidRPr="00307B1B" w:rsidRDefault="00F10E88">
      <w:pPr>
        <w:pStyle w:val="FootnoteText"/>
        <w:rPr>
          <w:rFonts w:cs="Times New Roman"/>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176.</w:t>
      </w:r>
    </w:p>
  </w:footnote>
  <w:footnote w:id="92">
    <w:p w14:paraId="650D7CDF" w14:textId="75873238" w:rsidR="00F87BDF" w:rsidRPr="00307B1B" w:rsidRDefault="00F87BDF">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177.</w:t>
      </w:r>
    </w:p>
  </w:footnote>
  <w:footnote w:id="93">
    <w:p w14:paraId="792B7B91" w14:textId="027951ED" w:rsidR="00F87BDF" w:rsidRPr="00307B1B" w:rsidRDefault="00F87BDF">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177.</w:t>
      </w:r>
    </w:p>
  </w:footnote>
  <w:footnote w:id="94">
    <w:p w14:paraId="16FDE061" w14:textId="138E1C36" w:rsidR="00F87BDF" w:rsidRPr="00307B1B" w:rsidRDefault="00F87BDF">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177.</w:t>
      </w:r>
    </w:p>
  </w:footnote>
  <w:footnote w:id="95">
    <w:p w14:paraId="5CDA5452" w14:textId="31E5ED0F" w:rsidR="00F87BDF" w:rsidRPr="00307B1B" w:rsidRDefault="00F87BDF">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R. </w:t>
      </w:r>
      <w:r w:rsidR="00AB410B" w:rsidRPr="00307B1B">
        <w:rPr>
          <w:rFonts w:cs="Times New Roman"/>
          <w:color w:val="000000" w:themeColor="text1"/>
          <w:szCs w:val="16"/>
        </w:rPr>
        <w:t xml:space="preserve">Bauckham, </w:t>
      </w:r>
      <w:r w:rsidR="00AB410B" w:rsidRPr="00307B1B">
        <w:rPr>
          <w:rFonts w:cs="Times New Roman"/>
          <w:i/>
          <w:iCs/>
          <w:color w:val="000000" w:themeColor="text1"/>
          <w:szCs w:val="16"/>
        </w:rPr>
        <w:t>Jude, 2 Peter</w:t>
      </w:r>
      <w:r w:rsidRPr="00307B1B">
        <w:rPr>
          <w:rFonts w:cs="Times New Roman"/>
          <w:color w:val="000000" w:themeColor="text1"/>
          <w:szCs w:val="16"/>
        </w:rPr>
        <w:t>, 177.</w:t>
      </w:r>
    </w:p>
  </w:footnote>
  <w:footnote w:id="96">
    <w:p w14:paraId="73139706" w14:textId="7DCA76D0" w:rsidR="007537C7" w:rsidRPr="00307B1B" w:rsidRDefault="007537C7">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J. Mayor, </w:t>
      </w:r>
      <w:r w:rsidRPr="00307B1B">
        <w:rPr>
          <w:rFonts w:cs="Times New Roman"/>
          <w:i/>
          <w:iCs/>
          <w:color w:val="000000" w:themeColor="text1"/>
          <w:szCs w:val="16"/>
        </w:rPr>
        <w:t>The Epistles of Jude and the Second Epistle of St. Peter</w:t>
      </w:r>
      <w:r w:rsidRPr="00307B1B">
        <w:rPr>
          <w:rFonts w:cs="Times New Roman"/>
          <w:color w:val="000000" w:themeColor="text1"/>
          <w:szCs w:val="16"/>
        </w:rPr>
        <w:t>, 83.</w:t>
      </w:r>
    </w:p>
  </w:footnote>
  <w:footnote w:id="97">
    <w:p w14:paraId="0B12BADD" w14:textId="42E2A31A" w:rsidR="00413043" w:rsidRPr="00307B1B" w:rsidRDefault="00413043">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w:t>
      </w:r>
      <w:r w:rsidR="00F0336E" w:rsidRPr="00307B1B">
        <w:rPr>
          <w:rFonts w:cs="Times New Roman"/>
          <w:color w:val="000000" w:themeColor="text1"/>
          <w:szCs w:val="16"/>
        </w:rPr>
        <w:t>90.</w:t>
      </w:r>
    </w:p>
  </w:footnote>
  <w:footnote w:id="98">
    <w:p w14:paraId="2C684176" w14:textId="0C977D57" w:rsidR="00473A34" w:rsidRPr="00307B1B" w:rsidRDefault="00473A34">
      <w:pPr>
        <w:pStyle w:val="FootnoteText"/>
        <w:rPr>
          <w:rFonts w:cs="Times New Roman"/>
          <w:i/>
          <w:iCs/>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291.</w:t>
      </w:r>
    </w:p>
  </w:footnote>
  <w:footnote w:id="99">
    <w:p w14:paraId="4F69957F" w14:textId="6BD8C8ED" w:rsidR="000E5867" w:rsidRPr="00307B1B" w:rsidRDefault="000E586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Bauckham comments on “knowledge” here by saying, “This was Christ’s first gift, by means of which he also gave everything necessary for a God-fearing life.” See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E71BC9" w:rsidRPr="00307B1B">
        <w:rPr>
          <w:rFonts w:cs="Times New Roman"/>
          <w:szCs w:val="16"/>
        </w:rPr>
        <w:t>178.</w:t>
      </w:r>
      <w:r w:rsidR="00886767" w:rsidRPr="00307B1B">
        <w:rPr>
          <w:rFonts w:cs="Times New Roman"/>
          <w:szCs w:val="16"/>
        </w:rPr>
        <w:t xml:space="preserve"> Fisher </w:t>
      </w:r>
      <w:r w:rsidR="00A00E19" w:rsidRPr="00307B1B">
        <w:rPr>
          <w:rFonts w:cs="Times New Roman"/>
          <w:szCs w:val="16"/>
        </w:rPr>
        <w:t xml:space="preserve">sees “the true knowledge” in verse 3 as a reference to </w:t>
      </w:r>
      <w:r w:rsidR="00A00E19" w:rsidRPr="00307B1B">
        <w:rPr>
          <w:rFonts w:cs="Times New Roman"/>
          <w:i/>
          <w:iCs/>
          <w:szCs w:val="16"/>
        </w:rPr>
        <w:t>how</w:t>
      </w:r>
      <w:r w:rsidR="00A00E19" w:rsidRPr="00307B1B">
        <w:rPr>
          <w:rFonts w:cs="Times New Roman"/>
          <w:szCs w:val="16"/>
        </w:rPr>
        <w:t xml:space="preserve"> </w:t>
      </w:r>
      <w:r w:rsidR="0042096B" w:rsidRPr="00307B1B">
        <w:rPr>
          <w:rFonts w:cs="Times New Roman"/>
          <w:szCs w:val="16"/>
        </w:rPr>
        <w:t xml:space="preserve">the </w:t>
      </w:r>
      <w:r w:rsidR="003F0665" w:rsidRPr="00307B1B">
        <w:rPr>
          <w:rFonts w:cs="Times New Roman"/>
          <w:szCs w:val="16"/>
        </w:rPr>
        <w:t xml:space="preserve">“everything pertaining to life and godliness” is received. See G. Fisher, “II Peter 1,” minute </w:t>
      </w:r>
      <w:r w:rsidR="0042096B" w:rsidRPr="00307B1B">
        <w:rPr>
          <w:rFonts w:cs="Times New Roman"/>
          <w:szCs w:val="16"/>
        </w:rPr>
        <w:t>31:30.</w:t>
      </w:r>
    </w:p>
  </w:footnote>
  <w:footnote w:id="100">
    <w:p w14:paraId="3D8F96FB" w14:textId="1DB7D3F8" w:rsidR="00031EA0" w:rsidRPr="00307B1B" w:rsidRDefault="00031EA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Contra Bauckham,</w:t>
      </w:r>
      <w:r w:rsidR="00E93385" w:rsidRPr="00307B1B">
        <w:rPr>
          <w:rFonts w:cs="Times New Roman"/>
          <w:szCs w:val="16"/>
        </w:rPr>
        <w:t xml:space="preserve"> as stated above, who wrote, “If v 3a means that ‘everything necessary for a godly life’ has been granted </w:t>
      </w:r>
      <w:r w:rsidR="00E93385" w:rsidRPr="00307B1B">
        <w:rPr>
          <w:rFonts w:cs="Times New Roman"/>
          <w:i/>
          <w:szCs w:val="16"/>
        </w:rPr>
        <w:t>to the apostles</w:t>
      </w:r>
      <w:r w:rsidR="00E93385" w:rsidRPr="00307B1B">
        <w:rPr>
          <w:rFonts w:cs="Times New Roman"/>
          <w:szCs w:val="16"/>
        </w:rPr>
        <w:t xml:space="preserve">, it is hard to see why this statement should be made. It could only be relevant if the apostles passed these things on to the readers, but it is not stated that they did.” See </w:t>
      </w:r>
      <w:r w:rsidR="00AB410B" w:rsidRPr="00307B1B">
        <w:rPr>
          <w:rFonts w:cs="Times New Roman"/>
          <w:szCs w:val="16"/>
        </w:rPr>
        <w:t xml:space="preserve">Bauckham, </w:t>
      </w:r>
      <w:r w:rsidR="00AB410B" w:rsidRPr="00307B1B">
        <w:rPr>
          <w:rFonts w:cs="Times New Roman"/>
          <w:i/>
          <w:iCs/>
          <w:szCs w:val="16"/>
        </w:rPr>
        <w:t>Jude, 2 Peter</w:t>
      </w:r>
      <w:r w:rsidR="00E93385" w:rsidRPr="00307B1B">
        <w:rPr>
          <w:rFonts w:cs="Times New Roman"/>
          <w:szCs w:val="16"/>
        </w:rPr>
        <w:t xml:space="preserve">, </w:t>
      </w:r>
      <w:r w:rsidR="0038411D" w:rsidRPr="00307B1B">
        <w:rPr>
          <w:rFonts w:cs="Times New Roman"/>
          <w:szCs w:val="16"/>
        </w:rPr>
        <w:t>177.</w:t>
      </w:r>
      <w:r w:rsidR="00445A92" w:rsidRPr="00307B1B">
        <w:rPr>
          <w:rFonts w:cs="Times New Roman"/>
          <w:szCs w:val="16"/>
        </w:rPr>
        <w:t xml:space="preserve"> I see the phrase “so that by them you” as being the state</w:t>
      </w:r>
      <w:r w:rsidR="00FF7C54" w:rsidRPr="00307B1B">
        <w:rPr>
          <w:rFonts w:cs="Times New Roman"/>
          <w:szCs w:val="16"/>
        </w:rPr>
        <w:t>ment</w:t>
      </w:r>
      <w:r w:rsidR="00445A92" w:rsidRPr="00307B1B">
        <w:rPr>
          <w:rFonts w:cs="Times New Roman"/>
          <w:szCs w:val="16"/>
        </w:rPr>
        <w:t xml:space="preserve"> which shows the apostles passed on their understanding to the readers.</w:t>
      </w:r>
    </w:p>
  </w:footnote>
  <w:footnote w:id="101">
    <w:p w14:paraId="71990166" w14:textId="77777777" w:rsidR="00BF1917" w:rsidRPr="00307B1B" w:rsidRDefault="00BF1917" w:rsidP="00BF191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Interestingly, Schreiner comments on “divine” by stating: “Some scholars think Peter’s use of this term, along with “divine” (</w:t>
      </w:r>
      <w:r w:rsidRPr="00307B1B">
        <w:rPr>
          <w:rFonts w:cs="Times New Roman"/>
          <w:i/>
          <w:szCs w:val="16"/>
        </w:rPr>
        <w:t>theias</w:t>
      </w:r>
      <w:r w:rsidRPr="00307B1B">
        <w:rPr>
          <w:rFonts w:cs="Times New Roman"/>
          <w:szCs w:val="16"/>
        </w:rPr>
        <w:t xml:space="preserve">)—another term uncommon in the New Testament—indicates pseudonymity. Would a Palestinian fisherman write like this? But Peter also used the term </w:t>
      </w:r>
      <w:r w:rsidRPr="00307B1B">
        <w:rPr>
          <w:rFonts w:cs="Times New Roman"/>
          <w:i/>
          <w:szCs w:val="16"/>
        </w:rPr>
        <w:t>aretē</w:t>
      </w:r>
      <w:r w:rsidRPr="00307B1B">
        <w:rPr>
          <w:rFonts w:cs="Times New Roman"/>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307B1B">
        <w:rPr>
          <w:rFonts w:cs="Times New Roman"/>
          <w:i/>
          <w:iCs/>
          <w:szCs w:val="16"/>
        </w:rPr>
        <w:t>1, 2 Peter, Jude</w:t>
      </w:r>
      <w:r w:rsidRPr="00307B1B">
        <w:rPr>
          <w:rFonts w:cs="Times New Roman"/>
          <w:szCs w:val="16"/>
        </w:rPr>
        <w:t>, 293.</w:t>
      </w:r>
    </w:p>
  </w:footnote>
  <w:footnote w:id="102">
    <w:p w14:paraId="15D790E8" w14:textId="5F208491" w:rsidR="00BF1917" w:rsidRPr="00307B1B" w:rsidRDefault="00BF1917" w:rsidP="00BF191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177.</w:t>
      </w:r>
    </w:p>
  </w:footnote>
  <w:footnote w:id="103">
    <w:p w14:paraId="6CB3E035" w14:textId="4A4197FB" w:rsidR="00AF044B" w:rsidRPr="00307B1B" w:rsidRDefault="00AF044B" w:rsidP="00AF044B">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178</w:t>
      </w:r>
      <w:r w:rsidR="000C6F7A" w:rsidRPr="00307B1B">
        <w:rPr>
          <w:rFonts w:cs="Times New Roman"/>
          <w:szCs w:val="16"/>
        </w:rPr>
        <w:t xml:space="preserve">; T. Schreiner, </w:t>
      </w:r>
      <w:r w:rsidR="000C6F7A" w:rsidRPr="00307B1B">
        <w:rPr>
          <w:rFonts w:cs="Times New Roman"/>
          <w:i/>
          <w:iCs/>
          <w:szCs w:val="16"/>
        </w:rPr>
        <w:t>1, 2 Peter, Jude</w:t>
      </w:r>
      <w:r w:rsidR="000C6F7A" w:rsidRPr="00307B1B">
        <w:rPr>
          <w:rFonts w:cs="Times New Roman"/>
          <w:szCs w:val="16"/>
        </w:rPr>
        <w:t>, 291-292</w:t>
      </w:r>
      <w:r w:rsidR="000043B2" w:rsidRPr="00307B1B">
        <w:rPr>
          <w:rFonts w:cs="Times New Roman"/>
          <w:szCs w:val="16"/>
        </w:rPr>
        <w:t>.</w:t>
      </w:r>
    </w:p>
  </w:footnote>
  <w:footnote w:id="104">
    <w:p w14:paraId="4BAD4971" w14:textId="5F51E778" w:rsidR="00AF044B" w:rsidRPr="00307B1B" w:rsidRDefault="00AF044B" w:rsidP="00AF044B">
      <w:pPr>
        <w:rPr>
          <w:rFonts w:ascii="Times New Roman" w:hAnsi="Times New Roman" w:cs="Times New Roman"/>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w:t>
      </w:r>
      <w:r w:rsidR="00555F82" w:rsidRPr="00307B1B">
        <w:rPr>
          <w:rFonts w:ascii="Times New Roman" w:hAnsi="Times New Roman" w:cs="Times New Roman"/>
          <w:color w:val="000000" w:themeColor="text1"/>
          <w:sz w:val="16"/>
          <w:szCs w:val="16"/>
        </w:rPr>
        <w:t xml:space="preserve">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w:t>
      </w:r>
    </w:p>
  </w:footnote>
  <w:footnote w:id="105">
    <w:p w14:paraId="2A622DE5" w14:textId="46ECCF3B" w:rsidR="000C3824" w:rsidRPr="00307B1B" w:rsidRDefault="000C3824" w:rsidP="000C3824">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T.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292.</w:t>
      </w:r>
    </w:p>
  </w:footnote>
  <w:footnote w:id="106">
    <w:p w14:paraId="28A03C1E" w14:textId="5FE09CC5" w:rsidR="005860CF" w:rsidRPr="00307B1B" w:rsidRDefault="005860CF" w:rsidP="005860CF">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T.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292.</w:t>
      </w:r>
    </w:p>
  </w:footnote>
  <w:footnote w:id="107">
    <w:p w14:paraId="5A38FADD" w14:textId="2DF261F0" w:rsidR="008B1662" w:rsidRPr="00307B1B" w:rsidRDefault="008B1662">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Schreiner</w:t>
      </w:r>
      <w:r w:rsidR="00017444" w:rsidRPr="00307B1B">
        <w:rPr>
          <w:rFonts w:cs="Times New Roman"/>
          <w:color w:val="000000" w:themeColor="text1"/>
          <w:szCs w:val="16"/>
        </w:rPr>
        <w:t xml:space="preserve"> says, “The ambiguity in the text indicates that Peter did not clearly distinguish between God and Christ. We can conclude from this that God and Christ were venerated equally.” See T. Schreiner, </w:t>
      </w:r>
      <w:r w:rsidR="00017444" w:rsidRPr="00307B1B">
        <w:rPr>
          <w:rFonts w:cs="Times New Roman"/>
          <w:i/>
          <w:iCs/>
          <w:color w:val="000000" w:themeColor="text1"/>
          <w:szCs w:val="16"/>
        </w:rPr>
        <w:t>1, 2 Peter, Jude</w:t>
      </w:r>
      <w:r w:rsidR="00017444" w:rsidRPr="00307B1B">
        <w:rPr>
          <w:rFonts w:cs="Times New Roman"/>
          <w:color w:val="000000" w:themeColor="text1"/>
          <w:szCs w:val="16"/>
        </w:rPr>
        <w:t xml:space="preserve">, </w:t>
      </w:r>
      <w:r w:rsidR="007236BF" w:rsidRPr="00307B1B">
        <w:rPr>
          <w:rFonts w:cs="Times New Roman"/>
          <w:color w:val="000000" w:themeColor="text1"/>
          <w:szCs w:val="16"/>
        </w:rPr>
        <w:t>291.</w:t>
      </w:r>
    </w:p>
  </w:footnote>
  <w:footnote w:id="108">
    <w:p w14:paraId="7ED012EB" w14:textId="31356F15" w:rsidR="00FE7821" w:rsidRPr="00307B1B" w:rsidRDefault="00FE7821" w:rsidP="00FE7821">
      <w:pPr>
        <w:rPr>
          <w:rFonts w:ascii="Times New Roman" w:hAnsi="Times New Roman" w:cs="Times New Roman"/>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w:t>
      </w:r>
      <w:r w:rsidR="006F4898" w:rsidRPr="00307B1B">
        <w:rPr>
          <w:rFonts w:ascii="Times New Roman" w:hAnsi="Times New Roman" w:cs="Times New Roman"/>
          <w:color w:val="000000" w:themeColor="text1"/>
          <w:sz w:val="16"/>
          <w:szCs w:val="16"/>
        </w:rPr>
        <w:t>R.</w:t>
      </w:r>
      <w:r w:rsidRPr="00307B1B">
        <w:rPr>
          <w:rFonts w:ascii="Times New Roman" w:hAnsi="Times New Roman" w:cs="Times New Roman"/>
          <w:color w:val="000000" w:themeColor="text1"/>
          <w:sz w:val="16"/>
          <w:szCs w:val="16"/>
        </w:rPr>
        <w:t xml:space="preserve">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177.</w:t>
      </w:r>
    </w:p>
  </w:footnote>
  <w:footnote w:id="109">
    <w:p w14:paraId="6552530E" w14:textId="77777777" w:rsidR="00BA665C" w:rsidRPr="00307B1B" w:rsidRDefault="00BA665C" w:rsidP="00BA665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1,2 Peter, Jude,</w:t>
      </w:r>
      <w:r w:rsidRPr="00307B1B">
        <w:rPr>
          <w:rFonts w:cs="Times New Roman"/>
          <w:szCs w:val="16"/>
        </w:rPr>
        <w:t xml:space="preserve"> 291.</w:t>
      </w:r>
    </w:p>
  </w:footnote>
  <w:footnote w:id="110">
    <w:p w14:paraId="22493ABF" w14:textId="780FD548" w:rsidR="00BA665C" w:rsidRPr="00307B1B" w:rsidRDefault="00BA665C" w:rsidP="00BA665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w:t>
      </w:r>
      <w:r w:rsidR="005C33DF" w:rsidRPr="00307B1B">
        <w:rPr>
          <w:rFonts w:cs="Times New Roman"/>
          <w:i/>
          <w:iCs/>
          <w:szCs w:val="16"/>
        </w:rPr>
        <w:t xml:space="preserve"> and </w:t>
      </w:r>
      <w:r w:rsidRPr="00307B1B">
        <w:rPr>
          <w:rFonts w:cs="Times New Roman"/>
          <w:i/>
          <w:iCs/>
          <w:szCs w:val="16"/>
        </w:rPr>
        <w:t>Jude</w:t>
      </w:r>
      <w:r w:rsidRPr="00307B1B">
        <w:rPr>
          <w:rFonts w:cs="Times New Roman"/>
          <w:szCs w:val="16"/>
        </w:rPr>
        <w:t>, 81.</w:t>
      </w:r>
    </w:p>
  </w:footnote>
  <w:footnote w:id="111">
    <w:p w14:paraId="6E5F721F" w14:textId="77777777" w:rsidR="00BA665C" w:rsidRPr="00307B1B" w:rsidRDefault="00BA665C" w:rsidP="00BA665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Mayor, </w:t>
      </w:r>
      <w:r w:rsidRPr="00307B1B">
        <w:rPr>
          <w:rFonts w:cs="Times New Roman"/>
          <w:i/>
          <w:iCs/>
          <w:szCs w:val="16"/>
        </w:rPr>
        <w:t>The Epistles of Jude and the Second Epistle of St. Peter</w:t>
      </w:r>
      <w:r w:rsidRPr="00307B1B">
        <w:rPr>
          <w:rFonts w:cs="Times New Roman"/>
          <w:szCs w:val="16"/>
        </w:rPr>
        <w:t>, 84.</w:t>
      </w:r>
    </w:p>
  </w:footnote>
  <w:footnote w:id="112">
    <w:p w14:paraId="099D685E" w14:textId="36259D79" w:rsidR="006B104E" w:rsidRPr="00307B1B" w:rsidRDefault="006B104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FB5DBC" w:rsidRPr="00307B1B">
        <w:rPr>
          <w:rFonts w:cs="Times New Roman"/>
          <w:szCs w:val="16"/>
        </w:rPr>
        <w:t>178.</w:t>
      </w:r>
    </w:p>
  </w:footnote>
  <w:footnote w:id="113">
    <w:p w14:paraId="7EF7EAC2" w14:textId="5795F535" w:rsidR="001D29FE" w:rsidRPr="00307B1B" w:rsidRDefault="001D29FE" w:rsidP="001D29F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7A5FD2" w:rsidRPr="00307B1B">
        <w:rPr>
          <w:rFonts w:cs="Times New Roman"/>
          <w:szCs w:val="16"/>
        </w:rPr>
        <w:t xml:space="preserve">Interestingly, Schreiner footnotes </w:t>
      </w:r>
      <w:r w:rsidR="009B2D79" w:rsidRPr="00307B1B">
        <w:rPr>
          <w:rFonts w:cs="Times New Roman"/>
          <w:szCs w:val="16"/>
        </w:rPr>
        <w:t xml:space="preserve">E. Fuchs and P. Reymond who see “His divine power” as a reference to God and “who called” as </w:t>
      </w:r>
      <w:r w:rsidR="00A66E9E" w:rsidRPr="00307B1B">
        <w:rPr>
          <w:rFonts w:cs="Times New Roman"/>
          <w:szCs w:val="16"/>
        </w:rPr>
        <w:t xml:space="preserve">a reference to </w:t>
      </w:r>
      <w:r w:rsidR="009B2D79" w:rsidRPr="00307B1B">
        <w:rPr>
          <w:rFonts w:cs="Times New Roman"/>
          <w:szCs w:val="16"/>
        </w:rPr>
        <w:t>Christ.</w:t>
      </w:r>
      <w:r w:rsidR="00A66E9E" w:rsidRPr="00307B1B">
        <w:rPr>
          <w:rFonts w:cs="Times New Roman"/>
          <w:szCs w:val="16"/>
        </w:rPr>
        <w:t xml:space="preserve"> See T. Schreiner, </w:t>
      </w:r>
      <w:r w:rsidR="00A66E9E" w:rsidRPr="00307B1B">
        <w:rPr>
          <w:rFonts w:cs="Times New Roman"/>
          <w:i/>
          <w:iCs/>
          <w:szCs w:val="16"/>
        </w:rPr>
        <w:t>1, 2 Peter, Jude</w:t>
      </w:r>
      <w:r w:rsidR="00A66E9E" w:rsidRPr="00307B1B">
        <w:rPr>
          <w:rFonts w:cs="Times New Roman"/>
          <w:szCs w:val="16"/>
        </w:rPr>
        <w:t xml:space="preserve">, </w:t>
      </w:r>
      <w:r w:rsidR="00294681" w:rsidRPr="00307B1B">
        <w:rPr>
          <w:rFonts w:cs="Times New Roman"/>
          <w:szCs w:val="16"/>
        </w:rPr>
        <w:t>291.</w:t>
      </w:r>
    </w:p>
  </w:footnote>
  <w:footnote w:id="114">
    <w:p w14:paraId="351D926D" w14:textId="41451875" w:rsidR="001F24D7" w:rsidRPr="00307B1B" w:rsidRDefault="001F24D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Mayor, </w:t>
      </w:r>
      <w:r w:rsidRPr="00307B1B">
        <w:rPr>
          <w:rFonts w:cs="Times New Roman"/>
          <w:i/>
          <w:iCs/>
          <w:szCs w:val="16"/>
        </w:rPr>
        <w:t>The Epistles of Jude and the Second Epistle of St. Peter</w:t>
      </w:r>
      <w:r w:rsidRPr="00307B1B">
        <w:rPr>
          <w:rFonts w:cs="Times New Roman"/>
          <w:szCs w:val="16"/>
        </w:rPr>
        <w:t>, 85.</w:t>
      </w:r>
    </w:p>
  </w:footnote>
  <w:footnote w:id="115">
    <w:p w14:paraId="27C60638" w14:textId="7AF48E35" w:rsidR="006404D3" w:rsidRPr="00307B1B" w:rsidRDefault="006404D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178.</w:t>
      </w:r>
    </w:p>
  </w:footnote>
  <w:footnote w:id="116">
    <w:p w14:paraId="38864EF4" w14:textId="1692E2AB" w:rsidR="00555F82" w:rsidRPr="00307B1B" w:rsidRDefault="00555F82" w:rsidP="00555F82">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R. </w:t>
      </w:r>
      <w:r w:rsidR="00AB410B" w:rsidRPr="00307B1B">
        <w:rPr>
          <w:rFonts w:ascii="Times New Roman" w:hAnsi="Times New Roman" w:cs="Times New Roman"/>
          <w:sz w:val="16"/>
          <w:szCs w:val="16"/>
        </w:rPr>
        <w:t xml:space="preserve">Bauckham, </w:t>
      </w:r>
      <w:r w:rsidR="00AB410B" w:rsidRPr="00307B1B">
        <w:rPr>
          <w:rFonts w:ascii="Times New Roman" w:hAnsi="Times New Roman" w:cs="Times New Roman"/>
          <w:i/>
          <w:iCs/>
          <w:sz w:val="16"/>
          <w:szCs w:val="16"/>
        </w:rPr>
        <w:t>Jude, 2 Peter</w:t>
      </w:r>
      <w:r w:rsidRPr="00307B1B">
        <w:rPr>
          <w:rFonts w:ascii="Times New Roman" w:hAnsi="Times New Roman" w:cs="Times New Roman"/>
          <w:sz w:val="16"/>
          <w:szCs w:val="16"/>
        </w:rPr>
        <w:t>, 178.</w:t>
      </w:r>
      <w:r w:rsidR="0093159B" w:rsidRPr="00307B1B">
        <w:rPr>
          <w:rFonts w:ascii="Times New Roman" w:hAnsi="Times New Roman" w:cs="Times New Roman"/>
          <w:sz w:val="16"/>
          <w:szCs w:val="16"/>
        </w:rPr>
        <w:t xml:space="preserve"> </w:t>
      </w:r>
      <w:r w:rsidR="00963358" w:rsidRPr="00307B1B">
        <w:rPr>
          <w:rFonts w:ascii="Times New Roman" w:hAnsi="Times New Roman" w:cs="Times New Roman"/>
          <w:sz w:val="16"/>
          <w:szCs w:val="16"/>
        </w:rPr>
        <w:t xml:space="preserve">Cf. also T. Schreiner, </w:t>
      </w:r>
      <w:r w:rsidR="00963358" w:rsidRPr="00307B1B">
        <w:rPr>
          <w:rFonts w:ascii="Times New Roman" w:hAnsi="Times New Roman" w:cs="Times New Roman"/>
          <w:i/>
          <w:iCs/>
          <w:sz w:val="16"/>
          <w:szCs w:val="16"/>
        </w:rPr>
        <w:t>1, 2 Peter, Jude</w:t>
      </w:r>
      <w:r w:rsidR="00963358" w:rsidRPr="00307B1B">
        <w:rPr>
          <w:rFonts w:ascii="Times New Roman" w:hAnsi="Times New Roman" w:cs="Times New Roman"/>
          <w:sz w:val="16"/>
          <w:szCs w:val="16"/>
        </w:rPr>
        <w:t>, 291</w:t>
      </w:r>
      <w:r w:rsidR="002E5D82" w:rsidRPr="00307B1B">
        <w:rPr>
          <w:rFonts w:ascii="Times New Roman" w:hAnsi="Times New Roman" w:cs="Times New Roman"/>
          <w:sz w:val="16"/>
          <w:szCs w:val="16"/>
        </w:rPr>
        <w:t>-292</w:t>
      </w:r>
      <w:r w:rsidR="00963358" w:rsidRPr="00307B1B">
        <w:rPr>
          <w:rFonts w:ascii="Times New Roman" w:hAnsi="Times New Roman" w:cs="Times New Roman"/>
          <w:sz w:val="16"/>
          <w:szCs w:val="16"/>
        </w:rPr>
        <w:t>.</w:t>
      </w:r>
      <w:r w:rsidR="00492FBD" w:rsidRPr="00307B1B">
        <w:rPr>
          <w:rFonts w:ascii="Times New Roman" w:hAnsi="Times New Roman" w:cs="Times New Roman"/>
          <w:sz w:val="16"/>
          <w:szCs w:val="16"/>
        </w:rPr>
        <w:t xml:space="preserve"> M. Green, </w:t>
      </w:r>
      <w:r w:rsidR="00492FBD" w:rsidRPr="00307B1B">
        <w:rPr>
          <w:rFonts w:ascii="Times New Roman" w:hAnsi="Times New Roman" w:cs="Times New Roman"/>
          <w:i/>
          <w:iCs/>
          <w:sz w:val="16"/>
          <w:szCs w:val="16"/>
        </w:rPr>
        <w:t>2 Pete</w:t>
      </w:r>
      <w:r w:rsidR="005C33DF" w:rsidRPr="00307B1B">
        <w:rPr>
          <w:rFonts w:ascii="Times New Roman" w:hAnsi="Times New Roman" w:cs="Times New Roman"/>
          <w:i/>
          <w:iCs/>
          <w:sz w:val="16"/>
          <w:szCs w:val="16"/>
        </w:rPr>
        <w:t xml:space="preserve">r and </w:t>
      </w:r>
      <w:r w:rsidR="00492FBD" w:rsidRPr="00307B1B">
        <w:rPr>
          <w:rFonts w:ascii="Times New Roman" w:hAnsi="Times New Roman" w:cs="Times New Roman"/>
          <w:i/>
          <w:iCs/>
          <w:sz w:val="16"/>
          <w:szCs w:val="16"/>
        </w:rPr>
        <w:t>Jude</w:t>
      </w:r>
      <w:r w:rsidR="00492FBD" w:rsidRPr="00307B1B">
        <w:rPr>
          <w:rFonts w:ascii="Times New Roman" w:hAnsi="Times New Roman" w:cs="Times New Roman"/>
          <w:sz w:val="16"/>
          <w:szCs w:val="16"/>
        </w:rPr>
        <w:t>, 81</w:t>
      </w:r>
      <w:r w:rsidR="005A53A5" w:rsidRPr="00307B1B">
        <w:rPr>
          <w:rFonts w:ascii="Times New Roman" w:hAnsi="Times New Roman" w:cs="Times New Roman"/>
          <w:sz w:val="16"/>
          <w:szCs w:val="16"/>
        </w:rPr>
        <w:t xml:space="preserve">. </w:t>
      </w:r>
    </w:p>
  </w:footnote>
  <w:footnote w:id="117">
    <w:p w14:paraId="15A501E0" w14:textId="7CED646E" w:rsidR="00F124EA" w:rsidRPr="00307B1B" w:rsidRDefault="00F124EA">
      <w:pPr>
        <w:pStyle w:val="FootnoteText"/>
        <w:rPr>
          <w:rFonts w:cs="Times New Roman"/>
          <w:color w:val="000000" w:themeColor="text1"/>
          <w:szCs w:val="16"/>
        </w:rPr>
      </w:pPr>
      <w:r w:rsidRPr="00307B1B">
        <w:rPr>
          <w:rStyle w:val="FootnoteReference"/>
          <w:rFonts w:cs="Times New Roman"/>
          <w:szCs w:val="16"/>
        </w:rPr>
        <w:footnoteRef/>
      </w:r>
      <w:r w:rsidRPr="00307B1B">
        <w:rPr>
          <w:rFonts w:cs="Times New Roman"/>
          <w:szCs w:val="16"/>
        </w:rPr>
        <w:t xml:space="preserve"> As a final note, since this letter is one of reminder</w:t>
      </w:r>
      <w:r w:rsidR="00006132" w:rsidRPr="00307B1B">
        <w:rPr>
          <w:rFonts w:cs="Times New Roman"/>
          <w:szCs w:val="16"/>
        </w:rPr>
        <w:t>s</w:t>
      </w:r>
      <w:r w:rsidRPr="00307B1B">
        <w:rPr>
          <w:rFonts w:cs="Times New Roman"/>
          <w:szCs w:val="16"/>
        </w:rPr>
        <w:t xml:space="preserve"> (1:</w:t>
      </w:r>
      <w:r w:rsidR="00FC6A09" w:rsidRPr="00307B1B">
        <w:rPr>
          <w:rFonts w:cs="Times New Roman"/>
          <w:szCs w:val="16"/>
        </w:rPr>
        <w:t xml:space="preserve">12-15; 3:1-2), it seems reasonable to me that what Peter is explaining in chapter 1 is content his audience is </w:t>
      </w:r>
      <w:r w:rsidR="00FC6A09" w:rsidRPr="00307B1B">
        <w:rPr>
          <w:rFonts w:cs="Times New Roman"/>
          <w:i/>
          <w:iCs/>
          <w:szCs w:val="16"/>
        </w:rPr>
        <w:t>already</w:t>
      </w:r>
      <w:r w:rsidR="00FC6A09" w:rsidRPr="00307B1B">
        <w:rPr>
          <w:rFonts w:cs="Times New Roman"/>
          <w:szCs w:val="16"/>
        </w:rPr>
        <w:t xml:space="preserve"> familiar with</w:t>
      </w:r>
      <w:r w:rsidR="0072213D" w:rsidRPr="00307B1B">
        <w:rPr>
          <w:rFonts w:cs="Times New Roman"/>
          <w:szCs w:val="16"/>
        </w:rPr>
        <w:t xml:space="preserve">. So, </w:t>
      </w:r>
      <w:r w:rsidR="0072213D" w:rsidRPr="00307B1B">
        <w:rPr>
          <w:rFonts w:cs="Times New Roman"/>
          <w:color w:val="000000" w:themeColor="text1"/>
          <w:szCs w:val="16"/>
        </w:rPr>
        <w:t>stating two separate “callings” (Apostles, 1:3; Christians, 1:10) does not seem like a stretch.</w:t>
      </w:r>
      <w:r w:rsidR="00006132" w:rsidRPr="00307B1B">
        <w:rPr>
          <w:rFonts w:cs="Times New Roman"/>
          <w:color w:val="000000" w:themeColor="text1"/>
          <w:szCs w:val="16"/>
        </w:rPr>
        <w:t xml:space="preserve"> They would have already understood that God chose them</w:t>
      </w:r>
      <w:r w:rsidR="00F638E2" w:rsidRPr="00307B1B">
        <w:rPr>
          <w:rFonts w:cs="Times New Roman"/>
          <w:color w:val="000000" w:themeColor="text1"/>
          <w:szCs w:val="16"/>
        </w:rPr>
        <w:t>, so he does not need to give an in-depth explanation.</w:t>
      </w:r>
    </w:p>
  </w:footnote>
  <w:footnote w:id="118">
    <w:p w14:paraId="02062625" w14:textId="7C380A0C" w:rsidR="00983730" w:rsidRPr="00307B1B" w:rsidRDefault="0098373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w:t>
      </w:r>
      <w:r w:rsidR="00BC6720" w:rsidRPr="00307B1B">
        <w:rPr>
          <w:rFonts w:cs="Times New Roman"/>
          <w:szCs w:val="16"/>
        </w:rPr>
        <w:t xml:space="preserve"> footnotes: “</w:t>
      </w:r>
      <w:r w:rsidR="00CA6D24" w:rsidRPr="00307B1B">
        <w:rPr>
          <w:rFonts w:cs="Times New Roman"/>
          <w:iCs/>
          <w:szCs w:val="16"/>
        </w:rPr>
        <w:t>[glory]</w:t>
      </w:r>
      <w:r w:rsidR="00CA6D24" w:rsidRPr="00307B1B">
        <w:rPr>
          <w:rFonts w:cs="Times New Roman"/>
          <w:szCs w:val="16"/>
        </w:rPr>
        <w:t xml:space="preserve"> is a favourite word of Peter’s, coming ten times in 1 Peter and five in 2 Peter.</w:t>
      </w:r>
      <w:r w:rsidR="00BC6720" w:rsidRPr="00307B1B">
        <w:rPr>
          <w:rFonts w:cs="Times New Roman"/>
          <w:szCs w:val="16"/>
        </w:rPr>
        <w:t xml:space="preserve">” See M. Green, </w:t>
      </w:r>
      <w:r w:rsidR="00BC6720" w:rsidRPr="00307B1B">
        <w:rPr>
          <w:rFonts w:cs="Times New Roman"/>
          <w:i/>
          <w:iCs/>
          <w:szCs w:val="16"/>
        </w:rPr>
        <w:t>2 Peter</w:t>
      </w:r>
      <w:r w:rsidR="005C33DF" w:rsidRPr="00307B1B">
        <w:rPr>
          <w:rFonts w:cs="Times New Roman"/>
          <w:i/>
          <w:iCs/>
          <w:szCs w:val="16"/>
        </w:rPr>
        <w:t xml:space="preserve"> and</w:t>
      </w:r>
      <w:r w:rsidR="00BC6720" w:rsidRPr="00307B1B">
        <w:rPr>
          <w:rFonts w:cs="Times New Roman"/>
          <w:i/>
          <w:iCs/>
          <w:szCs w:val="16"/>
        </w:rPr>
        <w:t xml:space="preserve"> Jude</w:t>
      </w:r>
      <w:r w:rsidR="00BC6720" w:rsidRPr="00307B1B">
        <w:rPr>
          <w:rFonts w:cs="Times New Roman"/>
          <w:szCs w:val="16"/>
        </w:rPr>
        <w:t>, 82.</w:t>
      </w:r>
    </w:p>
  </w:footnote>
  <w:footnote w:id="119">
    <w:p w14:paraId="6462E768" w14:textId="77D02290" w:rsidR="00CA6D24" w:rsidRPr="00307B1B" w:rsidRDefault="00CA6D24">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footnotes</w:t>
      </w:r>
      <w:r w:rsidR="00C340B8" w:rsidRPr="00307B1B">
        <w:rPr>
          <w:rFonts w:cs="Times New Roman"/>
          <w:szCs w:val="16"/>
        </w:rPr>
        <w:t xml:space="preserve"> concerning ‘excellence’</w:t>
      </w:r>
      <w:r w:rsidRPr="00307B1B">
        <w:rPr>
          <w:rFonts w:cs="Times New Roman"/>
          <w:szCs w:val="16"/>
        </w:rPr>
        <w:t>: “</w:t>
      </w:r>
      <w:r w:rsidR="006B11E3" w:rsidRPr="00307B1B">
        <w:rPr>
          <w:rFonts w:cs="Times New Roman"/>
          <w:szCs w:val="16"/>
        </w:rPr>
        <w:t xml:space="preserve">Here…the language is polemical, the allusion to the Old Testament is probable, and the meaning is Hebrew, not Greek—goodness in action, concrete deeds of excellence. There is much the same thought in 1 Pet. 2:9. Christians are to show forth the </w:t>
      </w:r>
      <w:r w:rsidR="006B11E3" w:rsidRPr="00307B1B">
        <w:rPr>
          <w:rFonts w:cs="Times New Roman"/>
          <w:iCs/>
          <w:szCs w:val="16"/>
        </w:rPr>
        <w:t>[excellenc</w:t>
      </w:r>
      <w:r w:rsidR="00103EC9" w:rsidRPr="00307B1B">
        <w:rPr>
          <w:rFonts w:cs="Times New Roman"/>
          <w:iCs/>
          <w:szCs w:val="16"/>
        </w:rPr>
        <w:t>ies</w:t>
      </w:r>
      <w:r w:rsidR="006B11E3" w:rsidRPr="00307B1B">
        <w:rPr>
          <w:rFonts w:cs="Times New Roman"/>
          <w:iCs/>
          <w:szCs w:val="16"/>
        </w:rPr>
        <w:t>]</w:t>
      </w:r>
      <w:r w:rsidR="006B11E3" w:rsidRPr="00307B1B">
        <w:rPr>
          <w:rFonts w:cs="Times New Roman"/>
          <w:szCs w:val="16"/>
        </w:rPr>
        <w:t xml:space="preserve"> of their Redeemer. In both cases the excellence in question is manifested in saving actions; it is no mere static quality.” See M. Green, </w:t>
      </w:r>
      <w:r w:rsidR="006B11E3" w:rsidRPr="00307B1B">
        <w:rPr>
          <w:rFonts w:cs="Times New Roman"/>
          <w:i/>
          <w:iCs/>
          <w:szCs w:val="16"/>
        </w:rPr>
        <w:t>2 Peter</w:t>
      </w:r>
      <w:r w:rsidR="005C33DF" w:rsidRPr="00307B1B">
        <w:rPr>
          <w:rFonts w:cs="Times New Roman"/>
          <w:i/>
          <w:iCs/>
          <w:szCs w:val="16"/>
        </w:rPr>
        <w:t xml:space="preserve"> and </w:t>
      </w:r>
      <w:r w:rsidR="006B11E3" w:rsidRPr="00307B1B">
        <w:rPr>
          <w:rFonts w:cs="Times New Roman"/>
          <w:i/>
          <w:iCs/>
          <w:szCs w:val="16"/>
        </w:rPr>
        <w:t>Jude</w:t>
      </w:r>
      <w:r w:rsidR="006B11E3" w:rsidRPr="00307B1B">
        <w:rPr>
          <w:rFonts w:cs="Times New Roman"/>
          <w:szCs w:val="16"/>
        </w:rPr>
        <w:t>, 82.</w:t>
      </w:r>
      <w:r w:rsidR="003029C5" w:rsidRPr="00307B1B">
        <w:rPr>
          <w:rFonts w:cs="Times New Roman"/>
          <w:szCs w:val="16"/>
        </w:rPr>
        <w:t xml:space="preserve"> Cf. footnote 31 above where Bauckham disagrees with Green.</w:t>
      </w:r>
    </w:p>
  </w:footnote>
  <w:footnote w:id="120">
    <w:p w14:paraId="50E7A0BD" w14:textId="779BCE22" w:rsidR="004300B0" w:rsidRPr="00307B1B" w:rsidRDefault="004300B0">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A dative can be translated a number of ways. The two relevant translations discussed here are “to” and “by.”</w:t>
      </w:r>
      <w:r w:rsidR="00106D77" w:rsidRPr="00307B1B">
        <w:rPr>
          <w:rFonts w:cs="Times New Roman"/>
          <w:color w:val="000000" w:themeColor="text1"/>
          <w:szCs w:val="16"/>
        </w:rPr>
        <w:t xml:space="preserve"> Thus “called </w:t>
      </w:r>
      <w:r w:rsidR="00106D77" w:rsidRPr="00307B1B">
        <w:rPr>
          <w:rFonts w:cs="Times New Roman"/>
          <w:i/>
          <w:iCs/>
          <w:color w:val="000000" w:themeColor="text1"/>
          <w:szCs w:val="16"/>
        </w:rPr>
        <w:t>to</w:t>
      </w:r>
      <w:r w:rsidR="00106D77" w:rsidRPr="00307B1B">
        <w:rPr>
          <w:rFonts w:cs="Times New Roman"/>
          <w:color w:val="000000" w:themeColor="text1"/>
          <w:szCs w:val="16"/>
        </w:rPr>
        <w:t xml:space="preserve">” or “called </w:t>
      </w:r>
      <w:r w:rsidR="00106D77" w:rsidRPr="00307B1B">
        <w:rPr>
          <w:rFonts w:cs="Times New Roman"/>
          <w:i/>
          <w:iCs/>
          <w:color w:val="000000" w:themeColor="text1"/>
          <w:szCs w:val="16"/>
        </w:rPr>
        <w:t>by</w:t>
      </w:r>
      <w:r w:rsidR="00D345C7" w:rsidRPr="00307B1B">
        <w:rPr>
          <w:rFonts w:cs="Times New Roman"/>
          <w:color w:val="000000" w:themeColor="text1"/>
          <w:szCs w:val="16"/>
        </w:rPr>
        <w:t>.”</w:t>
      </w:r>
    </w:p>
  </w:footnote>
  <w:footnote w:id="121">
    <w:p w14:paraId="2D72B5F3" w14:textId="70AEF6D4" w:rsidR="00392FEF" w:rsidRPr="00307B1B" w:rsidRDefault="00392FEF" w:rsidP="00392FEF">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178-179.</w:t>
      </w:r>
    </w:p>
  </w:footnote>
  <w:footnote w:id="122">
    <w:p w14:paraId="0D61630A" w14:textId="4D7759D1" w:rsidR="00392FEF" w:rsidRPr="00307B1B" w:rsidRDefault="00392FEF" w:rsidP="00392FEF">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See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178-179.</w:t>
      </w:r>
    </w:p>
  </w:footnote>
  <w:footnote w:id="123">
    <w:p w14:paraId="7197BF7E" w14:textId="6296BE9F" w:rsidR="00DF5747" w:rsidRPr="00307B1B" w:rsidRDefault="00DF5747" w:rsidP="00DF5747">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178-179.</w:t>
      </w:r>
    </w:p>
  </w:footnote>
  <w:footnote w:id="124">
    <w:p w14:paraId="431D11A8" w14:textId="608ECC8B" w:rsidR="00392FEF" w:rsidRPr="00307B1B" w:rsidRDefault="00392FEF" w:rsidP="00392FEF">
      <w:pPr>
        <w:rPr>
          <w:rFonts w:ascii="Times New Roman" w:hAnsi="Times New Roman" w:cs="Times New Roman"/>
          <w:color w:val="000000" w:themeColor="text1"/>
          <w:sz w:val="16"/>
          <w:szCs w:val="16"/>
        </w:rPr>
      </w:pPr>
      <w:r w:rsidRPr="00307B1B">
        <w:rPr>
          <w:rStyle w:val="FootnoteReference"/>
          <w:rFonts w:ascii="Times New Roman" w:hAnsi="Times New Roman" w:cs="Times New Roman"/>
          <w:color w:val="000000" w:themeColor="text1"/>
          <w:sz w:val="16"/>
          <w:szCs w:val="16"/>
        </w:rPr>
        <w:footnoteRef/>
      </w:r>
      <w:r w:rsidRPr="00307B1B">
        <w:rPr>
          <w:rFonts w:ascii="Times New Roman" w:hAnsi="Times New Roman" w:cs="Times New Roman"/>
          <w:color w:val="000000" w:themeColor="text1"/>
          <w:sz w:val="16"/>
          <w:szCs w:val="16"/>
        </w:rPr>
        <w:t xml:space="preserve"> R. </w:t>
      </w:r>
      <w:r w:rsidR="00AB410B" w:rsidRPr="00307B1B">
        <w:rPr>
          <w:rFonts w:ascii="Times New Roman" w:hAnsi="Times New Roman" w:cs="Times New Roman"/>
          <w:color w:val="000000" w:themeColor="text1"/>
          <w:sz w:val="16"/>
          <w:szCs w:val="16"/>
        </w:rPr>
        <w:t xml:space="preserve">Bauckham, </w:t>
      </w:r>
      <w:r w:rsidR="00AB410B" w:rsidRPr="00307B1B">
        <w:rPr>
          <w:rFonts w:ascii="Times New Roman" w:hAnsi="Times New Roman" w:cs="Times New Roman"/>
          <w:i/>
          <w:iCs/>
          <w:color w:val="000000" w:themeColor="text1"/>
          <w:sz w:val="16"/>
          <w:szCs w:val="16"/>
        </w:rPr>
        <w:t>Jude, 2 Peter</w:t>
      </w:r>
      <w:r w:rsidRPr="00307B1B">
        <w:rPr>
          <w:rFonts w:ascii="Times New Roman" w:hAnsi="Times New Roman" w:cs="Times New Roman"/>
          <w:color w:val="000000" w:themeColor="text1"/>
          <w:sz w:val="16"/>
          <w:szCs w:val="16"/>
        </w:rPr>
        <w:t>, 178-179.</w:t>
      </w:r>
      <w:r w:rsidR="00AD7EA1" w:rsidRPr="00307B1B">
        <w:rPr>
          <w:rFonts w:ascii="Times New Roman" w:hAnsi="Times New Roman" w:cs="Times New Roman"/>
          <w:color w:val="000000" w:themeColor="text1"/>
          <w:sz w:val="16"/>
          <w:szCs w:val="16"/>
        </w:rPr>
        <w:t xml:space="preserve"> Cf. M. Green, </w:t>
      </w:r>
      <w:r w:rsidR="00AD7EA1" w:rsidRPr="00307B1B">
        <w:rPr>
          <w:rFonts w:ascii="Times New Roman" w:hAnsi="Times New Roman" w:cs="Times New Roman"/>
          <w:i/>
          <w:iCs/>
          <w:color w:val="000000" w:themeColor="text1"/>
          <w:sz w:val="16"/>
          <w:szCs w:val="16"/>
        </w:rPr>
        <w:t>2 Pete</w:t>
      </w:r>
      <w:r w:rsidR="005C33DF" w:rsidRPr="00307B1B">
        <w:rPr>
          <w:rFonts w:ascii="Times New Roman" w:hAnsi="Times New Roman" w:cs="Times New Roman"/>
          <w:i/>
          <w:iCs/>
          <w:color w:val="000000" w:themeColor="text1"/>
          <w:sz w:val="16"/>
          <w:szCs w:val="16"/>
        </w:rPr>
        <w:t>r and J</w:t>
      </w:r>
      <w:r w:rsidR="00AD7EA1" w:rsidRPr="00307B1B">
        <w:rPr>
          <w:rFonts w:ascii="Times New Roman" w:hAnsi="Times New Roman" w:cs="Times New Roman"/>
          <w:i/>
          <w:iCs/>
          <w:color w:val="000000" w:themeColor="text1"/>
          <w:sz w:val="16"/>
          <w:szCs w:val="16"/>
        </w:rPr>
        <w:t>ude</w:t>
      </w:r>
      <w:r w:rsidR="00AD7EA1" w:rsidRPr="00307B1B">
        <w:rPr>
          <w:rFonts w:ascii="Times New Roman" w:hAnsi="Times New Roman" w:cs="Times New Roman"/>
          <w:color w:val="000000" w:themeColor="text1"/>
          <w:sz w:val="16"/>
          <w:szCs w:val="16"/>
        </w:rPr>
        <w:t xml:space="preserve">, 82. He thinks Isaiah </w:t>
      </w:r>
      <w:r w:rsidR="00AD2371" w:rsidRPr="00307B1B">
        <w:rPr>
          <w:rFonts w:ascii="Times New Roman" w:hAnsi="Times New Roman" w:cs="Times New Roman"/>
          <w:color w:val="000000" w:themeColor="text1"/>
          <w:sz w:val="16"/>
          <w:szCs w:val="16"/>
        </w:rPr>
        <w:t xml:space="preserve">42:8, 12 (OG) are in view here. He notes that “glory and excellence” </w:t>
      </w:r>
      <w:r w:rsidR="001C649E" w:rsidRPr="00307B1B">
        <w:rPr>
          <w:rFonts w:ascii="Times New Roman" w:hAnsi="Times New Roman" w:cs="Times New Roman"/>
          <w:color w:val="000000" w:themeColor="text1"/>
          <w:sz w:val="16"/>
          <w:szCs w:val="16"/>
        </w:rPr>
        <w:t>in Isaiah 42</w:t>
      </w:r>
      <w:r w:rsidR="00AD2371" w:rsidRPr="00307B1B">
        <w:rPr>
          <w:rFonts w:ascii="Times New Roman" w:hAnsi="Times New Roman" w:cs="Times New Roman"/>
          <w:color w:val="000000" w:themeColor="text1"/>
          <w:sz w:val="16"/>
          <w:szCs w:val="16"/>
        </w:rPr>
        <w:t xml:space="preserve"> belong to God but here </w:t>
      </w:r>
      <w:r w:rsidR="00D578C7" w:rsidRPr="00307B1B">
        <w:rPr>
          <w:rFonts w:ascii="Times New Roman" w:hAnsi="Times New Roman" w:cs="Times New Roman"/>
          <w:color w:val="000000" w:themeColor="text1"/>
          <w:sz w:val="16"/>
          <w:szCs w:val="16"/>
        </w:rPr>
        <w:t>“Peter claims them for Jesus, through whom the divine excellence and glory have been supremely manifested.”</w:t>
      </w:r>
    </w:p>
  </w:footnote>
  <w:footnote w:id="125">
    <w:p w14:paraId="35705A70" w14:textId="32B21061" w:rsidR="00132A7C" w:rsidRPr="00307B1B" w:rsidRDefault="00132A7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0F5260" w:rsidRPr="00307B1B">
        <w:rPr>
          <w:rFonts w:cs="Times New Roman"/>
          <w:szCs w:val="16"/>
        </w:rPr>
        <w:t xml:space="preserve">T. Schreiner, </w:t>
      </w:r>
      <w:r w:rsidR="000F5260" w:rsidRPr="00307B1B">
        <w:rPr>
          <w:rFonts w:cs="Times New Roman"/>
          <w:i/>
          <w:iCs/>
          <w:szCs w:val="16"/>
        </w:rPr>
        <w:t>1, 2 Peter, Jude</w:t>
      </w:r>
      <w:r w:rsidR="000F5260" w:rsidRPr="00307B1B">
        <w:rPr>
          <w:rFonts w:cs="Times New Roman"/>
          <w:szCs w:val="16"/>
        </w:rPr>
        <w:t xml:space="preserve">, </w:t>
      </w:r>
      <w:r w:rsidR="00C75AD5" w:rsidRPr="00307B1B">
        <w:rPr>
          <w:rFonts w:cs="Times New Roman"/>
          <w:szCs w:val="16"/>
        </w:rPr>
        <w:t>292-293</w:t>
      </w:r>
      <w:r w:rsidR="000F5260" w:rsidRPr="00307B1B">
        <w:rPr>
          <w:rFonts w:cs="Times New Roman"/>
          <w:szCs w:val="16"/>
        </w:rPr>
        <w:t>. Mayor notes: “By [glory] we are probably to understand the manifestation of the Divine character, which compels</w:t>
      </w:r>
      <w:r w:rsidR="00226B7B" w:rsidRPr="00307B1B">
        <w:rPr>
          <w:rFonts w:cs="Times New Roman"/>
          <w:szCs w:val="16"/>
        </w:rPr>
        <w:t xml:space="preserve"> the veneration, the love, and the worship of men.” See J. Mayor, </w:t>
      </w:r>
      <w:r w:rsidR="00226B7B" w:rsidRPr="00307B1B">
        <w:rPr>
          <w:rFonts w:cs="Times New Roman"/>
          <w:i/>
          <w:iCs/>
          <w:szCs w:val="16"/>
        </w:rPr>
        <w:t>The Epistles of Jude and the Second Epistle of St. Peter</w:t>
      </w:r>
      <w:r w:rsidR="00226B7B" w:rsidRPr="00307B1B">
        <w:rPr>
          <w:rFonts w:cs="Times New Roman"/>
          <w:szCs w:val="16"/>
        </w:rPr>
        <w:t>, 85.</w:t>
      </w:r>
    </w:p>
  </w:footnote>
  <w:footnote w:id="126">
    <w:p w14:paraId="426EBFB8" w14:textId="1AC348B8" w:rsidR="00801BF5" w:rsidRPr="00307B1B" w:rsidRDefault="00801BF5" w:rsidP="00801BF5">
      <w:pPr>
        <w:rPr>
          <w:rFonts w:ascii="Times New Roman" w:hAnsi="Times New Roman" w:cs="Times New Roman"/>
          <w:color w:val="000000" w:themeColor="text1"/>
          <w:sz w:val="16"/>
          <w:szCs w:val="16"/>
        </w:rPr>
      </w:pPr>
      <w:r w:rsidRPr="00307B1B">
        <w:rPr>
          <w:rFonts w:ascii="Times New Roman" w:hAnsi="Times New Roman" w:cs="Times New Roman"/>
          <w:color w:val="000000" w:themeColor="text1"/>
          <w:sz w:val="16"/>
          <w:szCs w:val="16"/>
          <w:vertAlign w:val="superscript"/>
        </w:rPr>
        <w:footnoteRef/>
      </w:r>
      <w:r w:rsidRPr="00307B1B">
        <w:rPr>
          <w:rFonts w:ascii="Times New Roman" w:hAnsi="Times New Roman" w:cs="Times New Roman"/>
          <w:color w:val="000000" w:themeColor="text1"/>
          <w:sz w:val="16"/>
          <w:szCs w:val="16"/>
        </w:rPr>
        <w:t xml:space="preserve"> T. Schreiner, </w:t>
      </w:r>
      <w:r w:rsidRPr="00307B1B">
        <w:rPr>
          <w:rFonts w:ascii="Times New Roman" w:hAnsi="Times New Roman" w:cs="Times New Roman"/>
          <w:i/>
          <w:color w:val="000000" w:themeColor="text1"/>
          <w:sz w:val="16"/>
          <w:szCs w:val="16"/>
        </w:rPr>
        <w:t>1, 2 Peter, Jude</w:t>
      </w:r>
      <w:r w:rsidRPr="00307B1B">
        <w:rPr>
          <w:rFonts w:ascii="Times New Roman" w:hAnsi="Times New Roman" w:cs="Times New Roman"/>
          <w:color w:val="000000" w:themeColor="text1"/>
          <w:sz w:val="16"/>
          <w:szCs w:val="16"/>
        </w:rPr>
        <w:t>, 292–293.</w:t>
      </w:r>
    </w:p>
  </w:footnote>
  <w:footnote w:id="127">
    <w:p w14:paraId="5B1E4094" w14:textId="68E3BFE4" w:rsidR="0090618D" w:rsidRPr="00307B1B" w:rsidRDefault="0090618D">
      <w:pPr>
        <w:pStyle w:val="FootnoteText"/>
        <w:rPr>
          <w:rFonts w:cs="Times New Roman"/>
          <w:color w:val="000000" w:themeColor="text1"/>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293.</w:t>
      </w:r>
      <w:r w:rsidR="00B325DC" w:rsidRPr="00307B1B">
        <w:rPr>
          <w:rFonts w:cs="Times New Roman"/>
          <w:color w:val="000000" w:themeColor="text1"/>
          <w:szCs w:val="16"/>
        </w:rPr>
        <w:t xml:space="preserve"> Cf. M. Green, </w:t>
      </w:r>
      <w:r w:rsidR="00B325DC" w:rsidRPr="00307B1B">
        <w:rPr>
          <w:rFonts w:cs="Times New Roman"/>
          <w:i/>
          <w:iCs/>
          <w:color w:val="000000" w:themeColor="text1"/>
          <w:szCs w:val="16"/>
        </w:rPr>
        <w:t>2 Peter</w:t>
      </w:r>
      <w:r w:rsidR="005C33DF" w:rsidRPr="00307B1B">
        <w:rPr>
          <w:rFonts w:cs="Times New Roman"/>
          <w:i/>
          <w:iCs/>
          <w:color w:val="000000" w:themeColor="text1"/>
          <w:szCs w:val="16"/>
        </w:rPr>
        <w:t xml:space="preserve"> and </w:t>
      </w:r>
      <w:r w:rsidR="00B325DC" w:rsidRPr="00307B1B">
        <w:rPr>
          <w:rFonts w:cs="Times New Roman"/>
          <w:i/>
          <w:iCs/>
          <w:color w:val="000000" w:themeColor="text1"/>
          <w:szCs w:val="16"/>
        </w:rPr>
        <w:t xml:space="preserve"> Jude</w:t>
      </w:r>
      <w:r w:rsidR="00B325DC" w:rsidRPr="00307B1B">
        <w:rPr>
          <w:rFonts w:cs="Times New Roman"/>
          <w:color w:val="000000" w:themeColor="text1"/>
          <w:szCs w:val="16"/>
        </w:rPr>
        <w:t>, 81-82. He says, “Jesus Christ calls men by his moral excellenc</w:t>
      </w:r>
      <w:r w:rsidR="008D7534" w:rsidRPr="00307B1B">
        <w:rPr>
          <w:rFonts w:cs="Times New Roman"/>
          <w:color w:val="000000" w:themeColor="text1"/>
          <w:szCs w:val="16"/>
        </w:rPr>
        <w:t xml:space="preserve">e ([excellence]) </w:t>
      </w:r>
      <w:r w:rsidR="00B325DC" w:rsidRPr="00307B1B">
        <w:rPr>
          <w:rFonts w:cs="Times New Roman"/>
          <w:color w:val="000000" w:themeColor="text1"/>
          <w:szCs w:val="16"/>
        </w:rPr>
        <w:t>and the total impact of his Person</w:t>
      </w:r>
      <w:r w:rsidR="008D7534" w:rsidRPr="00307B1B">
        <w:rPr>
          <w:rFonts w:cs="Times New Roman"/>
          <w:color w:val="000000" w:themeColor="text1"/>
          <w:szCs w:val="16"/>
        </w:rPr>
        <w:t xml:space="preserve"> ([glory])</w:t>
      </w:r>
      <w:r w:rsidR="00780958" w:rsidRPr="00307B1B">
        <w:rPr>
          <w:rFonts w:cs="Times New Roman"/>
          <w:color w:val="000000" w:themeColor="text1"/>
          <w:szCs w:val="16"/>
        </w:rPr>
        <w:t>. … No doubt he is thinking, too, of the glory of Jesus which shattered him at the transfiguration</w:t>
      </w:r>
      <w:r w:rsidR="003D3C4F" w:rsidRPr="00307B1B">
        <w:rPr>
          <w:rFonts w:cs="Times New Roman"/>
          <w:color w:val="000000" w:themeColor="text1"/>
          <w:szCs w:val="16"/>
        </w:rPr>
        <w:t>, to which he refers in verse 17. But it was not only the transfiguration which revealed the impact of Jesus’ Person. It was his whole life.”</w:t>
      </w:r>
      <w:r w:rsidR="00EA1425" w:rsidRPr="00307B1B">
        <w:rPr>
          <w:rFonts w:cs="Times New Roman"/>
          <w:color w:val="000000" w:themeColor="text1"/>
          <w:szCs w:val="16"/>
        </w:rPr>
        <w:t xml:space="preserve"> Interestingly, Mayor states that excellence</w:t>
      </w:r>
      <w:r w:rsidR="001C71F4" w:rsidRPr="00307B1B">
        <w:rPr>
          <w:rFonts w:cs="Times New Roman"/>
          <w:color w:val="000000" w:themeColor="text1"/>
          <w:szCs w:val="16"/>
        </w:rPr>
        <w:t xml:space="preserve"> “is perhaps the inner </w:t>
      </w:r>
      <w:r w:rsidR="00D73C1C" w:rsidRPr="00307B1B">
        <w:rPr>
          <w:rFonts w:cs="Times New Roman"/>
          <w:color w:val="000000" w:themeColor="text1"/>
          <w:szCs w:val="16"/>
        </w:rPr>
        <w:t>perfect</w:t>
      </w:r>
      <w:r w:rsidR="001C71F4" w:rsidRPr="00307B1B">
        <w:rPr>
          <w:rFonts w:cs="Times New Roman"/>
          <w:color w:val="000000" w:themeColor="text1"/>
          <w:szCs w:val="16"/>
        </w:rPr>
        <w:t xml:space="preserve"> or excellence which is thus manifested. The only other passages in the N.T. in which it occurs are 1 Pet. 2:9…where it is usually translated ‘praises’</w:t>
      </w:r>
      <w:r w:rsidR="00D73C1C" w:rsidRPr="00307B1B">
        <w:rPr>
          <w:rFonts w:cs="Times New Roman"/>
          <w:color w:val="000000" w:themeColor="text1"/>
          <w:szCs w:val="16"/>
        </w:rPr>
        <w:t>… [2 Peter 1:5], where it seems to bear the special sense of ‘energy’ or ‘courage,’ and Phil. 4:8…where Lightfoot</w:t>
      </w:r>
      <w:r w:rsidR="003A066E" w:rsidRPr="00307B1B">
        <w:rPr>
          <w:rFonts w:cs="Times New Roman"/>
          <w:color w:val="000000" w:themeColor="text1"/>
          <w:szCs w:val="16"/>
        </w:rPr>
        <w:t>…</w:t>
      </w:r>
      <w:r w:rsidR="00F4334A" w:rsidRPr="00307B1B">
        <w:rPr>
          <w:rFonts w:cs="Times New Roman"/>
          <w:color w:val="000000" w:themeColor="text1"/>
          <w:szCs w:val="16"/>
        </w:rPr>
        <w:t>prefers the explanation ‘whatever value may reside in your old heathen conception of virtue, whatever consideration is due to the praise of men.’ The fact that philosophical terms</w:t>
      </w:r>
      <w:r w:rsidR="0047214E" w:rsidRPr="00307B1B">
        <w:rPr>
          <w:rFonts w:cs="Times New Roman"/>
          <w:color w:val="000000" w:themeColor="text1"/>
          <w:szCs w:val="16"/>
        </w:rPr>
        <w:t xml:space="preserve">…are used in 2 Pet. </w:t>
      </w:r>
      <w:r w:rsidR="00966AC5" w:rsidRPr="00307B1B">
        <w:rPr>
          <w:rFonts w:cs="Times New Roman"/>
          <w:color w:val="000000" w:themeColor="text1"/>
          <w:szCs w:val="16"/>
        </w:rPr>
        <w:t>l</w:t>
      </w:r>
      <w:r w:rsidR="0047214E" w:rsidRPr="00307B1B">
        <w:rPr>
          <w:rFonts w:cs="Times New Roman"/>
          <w:color w:val="000000" w:themeColor="text1"/>
          <w:szCs w:val="16"/>
        </w:rPr>
        <w:t>eads one to suppose that [excellence] has its usual Greek meaning.”</w:t>
      </w:r>
      <w:r w:rsidR="00666194" w:rsidRPr="00307B1B">
        <w:rPr>
          <w:rFonts w:cs="Times New Roman"/>
          <w:color w:val="000000" w:themeColor="text1"/>
          <w:szCs w:val="16"/>
        </w:rPr>
        <w:t xml:space="preserve"> See J. Mayor, </w:t>
      </w:r>
      <w:r w:rsidR="00666194" w:rsidRPr="00307B1B">
        <w:rPr>
          <w:rFonts w:cs="Times New Roman"/>
          <w:i/>
          <w:iCs/>
          <w:szCs w:val="16"/>
        </w:rPr>
        <w:t>The Epistles of Jude and the Second Epistle of St. Peter</w:t>
      </w:r>
      <w:r w:rsidR="00666194" w:rsidRPr="00307B1B">
        <w:rPr>
          <w:rFonts w:cs="Times New Roman"/>
          <w:szCs w:val="16"/>
        </w:rPr>
        <w:t>, 85-86.</w:t>
      </w:r>
      <w:r w:rsidR="00634DD9" w:rsidRPr="00307B1B">
        <w:rPr>
          <w:rFonts w:cs="Times New Roman"/>
          <w:szCs w:val="16"/>
        </w:rPr>
        <w:t xml:space="preserve"> However, Bauckham notes “the pair [glory and excellence] should be understood, like other pairs of words in 2 Peter, as closely related in meaning. It is therefore unlikely that [excellence] here means ‘moral virtue.’” See R. </w:t>
      </w:r>
      <w:r w:rsidR="00AB410B" w:rsidRPr="00307B1B">
        <w:rPr>
          <w:rFonts w:cs="Times New Roman"/>
          <w:szCs w:val="16"/>
        </w:rPr>
        <w:t xml:space="preserve">Bauckham, </w:t>
      </w:r>
      <w:r w:rsidR="00AB410B" w:rsidRPr="00307B1B">
        <w:rPr>
          <w:rFonts w:cs="Times New Roman"/>
          <w:i/>
          <w:iCs/>
          <w:szCs w:val="16"/>
        </w:rPr>
        <w:t>Jude, 2 Peter</w:t>
      </w:r>
      <w:r w:rsidR="00634DD9" w:rsidRPr="00307B1B">
        <w:rPr>
          <w:rFonts w:cs="Times New Roman"/>
          <w:szCs w:val="16"/>
        </w:rPr>
        <w:t>, 178. Bauckham may be closer to the correct interpretation.</w:t>
      </w:r>
    </w:p>
  </w:footnote>
  <w:footnote w:id="128">
    <w:p w14:paraId="7878F657" w14:textId="3ACF9EB0" w:rsidR="004E398F" w:rsidRPr="00307B1B" w:rsidRDefault="004E398F">
      <w:pPr>
        <w:pStyle w:val="FootnoteText"/>
        <w:rPr>
          <w:rFonts w:cs="Times New Roman"/>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293.</w:t>
      </w:r>
    </w:p>
  </w:footnote>
  <w:footnote w:id="129">
    <w:p w14:paraId="092D974F" w14:textId="14C5476E" w:rsidR="00C80409" w:rsidRPr="00307B1B" w:rsidRDefault="00C8040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293.</w:t>
      </w:r>
    </w:p>
  </w:footnote>
  <w:footnote w:id="130">
    <w:p w14:paraId="59D33495" w14:textId="77777777" w:rsidR="006331F2" w:rsidRPr="00307B1B" w:rsidRDefault="006331F2" w:rsidP="006331F2">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Mayor, </w:t>
      </w:r>
      <w:r w:rsidRPr="00307B1B">
        <w:rPr>
          <w:rFonts w:cs="Times New Roman"/>
          <w:i/>
          <w:iCs/>
          <w:szCs w:val="16"/>
        </w:rPr>
        <w:t>The Epistles of Jude and the Second Epistle of St. Peter</w:t>
      </w:r>
      <w:r w:rsidRPr="00307B1B">
        <w:rPr>
          <w:rFonts w:cs="Times New Roman"/>
          <w:szCs w:val="16"/>
        </w:rPr>
        <w:t>, 86.</w:t>
      </w:r>
    </w:p>
  </w:footnote>
  <w:footnote w:id="131">
    <w:p w14:paraId="1AA06CD9" w14:textId="6AE8F3EB" w:rsidR="00731A22" w:rsidRPr="00307B1B" w:rsidRDefault="00731A22">
      <w:pPr>
        <w:pStyle w:val="FootnoteText"/>
        <w:rPr>
          <w:rFonts w:cs="Times New Roman"/>
          <w:szCs w:val="16"/>
        </w:rPr>
      </w:pPr>
      <w:r w:rsidRPr="00307B1B">
        <w:rPr>
          <w:rStyle w:val="FootnoteReference"/>
          <w:rFonts w:cs="Times New Roman"/>
          <w:color w:val="000000" w:themeColor="text1"/>
          <w:szCs w:val="16"/>
        </w:rPr>
        <w:footnoteRef/>
      </w:r>
      <w:r w:rsidRPr="00307B1B">
        <w:rPr>
          <w:rFonts w:cs="Times New Roman"/>
          <w:color w:val="000000" w:themeColor="text1"/>
          <w:szCs w:val="16"/>
        </w:rPr>
        <w:t xml:space="preserve"> T. Schreiner, </w:t>
      </w:r>
      <w:r w:rsidRPr="00307B1B">
        <w:rPr>
          <w:rFonts w:cs="Times New Roman"/>
          <w:i/>
          <w:color w:val="000000" w:themeColor="text1"/>
          <w:szCs w:val="16"/>
        </w:rPr>
        <w:t>1, 2 Peter, Jude</w:t>
      </w:r>
      <w:r w:rsidRPr="00307B1B">
        <w:rPr>
          <w:rFonts w:cs="Times New Roman"/>
          <w:color w:val="000000" w:themeColor="text1"/>
          <w:szCs w:val="16"/>
        </w:rPr>
        <w:t>, 293.</w:t>
      </w:r>
      <w:r w:rsidR="008231B0" w:rsidRPr="00307B1B">
        <w:rPr>
          <w:rFonts w:cs="Times New Roman"/>
          <w:color w:val="000000" w:themeColor="text1"/>
          <w:szCs w:val="16"/>
        </w:rPr>
        <w:t xml:space="preserve"> He says</w:t>
      </w:r>
      <w:r w:rsidR="009064C2" w:rsidRPr="00307B1B">
        <w:rPr>
          <w:rFonts w:cs="Times New Roman"/>
          <w:color w:val="000000" w:themeColor="text1"/>
          <w:szCs w:val="16"/>
        </w:rPr>
        <w:t xml:space="preserve"> that the false teachers’ “lives were marked by moral anarchy, but those whom Christ calls have seen Christ’s goodness and glory and will live a godly life.”</w:t>
      </w:r>
    </w:p>
  </w:footnote>
  <w:footnote w:id="132">
    <w:p w14:paraId="6D5BB388" w14:textId="7AA3235E" w:rsidR="006E49A3" w:rsidRPr="00307B1B" w:rsidRDefault="006E49A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0759E2" w:rsidRPr="00307B1B">
        <w:rPr>
          <w:rFonts w:cs="Times New Roman"/>
          <w:szCs w:val="16"/>
        </w:rPr>
        <w:t>179.</w:t>
      </w:r>
      <w:r w:rsidR="003A0E6F" w:rsidRPr="00307B1B">
        <w:rPr>
          <w:rFonts w:cs="Times New Roman"/>
          <w:szCs w:val="16"/>
        </w:rPr>
        <w:t xml:space="preserve"> Green disagrees, saying, “Bauckham, whose detailed Commentary is incomparably the best in English, sees that Peter is not surrendering to Hellenism here, but wrongly regards ‘the Christian eschatological goal of escaping mortality and attaining immortality’ as the essence of Christ’s promises, rather than the new birth of which Peter speaks in both his letters.” See </w:t>
      </w:r>
      <w:r w:rsidR="008D00A8" w:rsidRPr="00307B1B">
        <w:rPr>
          <w:rFonts w:cs="Times New Roman"/>
          <w:szCs w:val="16"/>
        </w:rPr>
        <w:t xml:space="preserve">M. Green, </w:t>
      </w:r>
      <w:r w:rsidR="008D00A8" w:rsidRPr="00307B1B">
        <w:rPr>
          <w:rFonts w:cs="Times New Roman"/>
          <w:i/>
          <w:iCs/>
          <w:szCs w:val="16"/>
        </w:rPr>
        <w:t>2 Peter and Jude</w:t>
      </w:r>
      <w:r w:rsidR="008D00A8" w:rsidRPr="00307B1B">
        <w:rPr>
          <w:rFonts w:cs="Times New Roman"/>
          <w:szCs w:val="16"/>
        </w:rPr>
        <w:t>, 84.</w:t>
      </w:r>
    </w:p>
  </w:footnote>
  <w:footnote w:id="133">
    <w:p w14:paraId="77AFF478" w14:textId="52D1F40B" w:rsidR="00FB3C09" w:rsidRPr="00307B1B" w:rsidRDefault="00FB3C0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179.</w:t>
      </w:r>
    </w:p>
  </w:footnote>
  <w:footnote w:id="134">
    <w:p w14:paraId="42CC0908" w14:textId="2A9AF6AA" w:rsidR="000F092E" w:rsidRPr="00307B1B" w:rsidRDefault="000F092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179.</w:t>
      </w:r>
    </w:p>
  </w:footnote>
  <w:footnote w:id="135">
    <w:p w14:paraId="5E6A88ED" w14:textId="5E5A0D8E" w:rsidR="008D12FC" w:rsidRPr="00307B1B" w:rsidRDefault="008D12F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294.</w:t>
      </w:r>
    </w:p>
  </w:footnote>
  <w:footnote w:id="136">
    <w:p w14:paraId="67439211" w14:textId="27CEFCFE" w:rsidR="00275290" w:rsidRPr="00307B1B" w:rsidRDefault="0027529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294.</w:t>
      </w:r>
    </w:p>
  </w:footnote>
  <w:footnote w:id="137">
    <w:p w14:paraId="02E515A6" w14:textId="6EED8BFD" w:rsidR="005C33DF" w:rsidRPr="00307B1B" w:rsidRDefault="005C33DF" w:rsidP="005C33DF">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M. Green, </w:t>
      </w:r>
      <w:r w:rsidRPr="00307B1B">
        <w:rPr>
          <w:rFonts w:ascii="Times New Roman" w:hAnsi="Times New Roman" w:cs="Times New Roman"/>
          <w:i/>
          <w:iCs/>
          <w:sz w:val="16"/>
          <w:szCs w:val="16"/>
        </w:rPr>
        <w:t>2 Peter and Jude</w:t>
      </w:r>
      <w:r w:rsidRPr="00307B1B">
        <w:rPr>
          <w:rFonts w:ascii="Times New Roman" w:hAnsi="Times New Roman" w:cs="Times New Roman"/>
          <w:sz w:val="16"/>
          <w:szCs w:val="16"/>
        </w:rPr>
        <w:t>, 83.</w:t>
      </w:r>
    </w:p>
  </w:footnote>
  <w:footnote w:id="138">
    <w:p w14:paraId="6B6E8867" w14:textId="5FB97674" w:rsidR="00196316" w:rsidRPr="00307B1B" w:rsidRDefault="0019631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xml:space="preserve">, </w:t>
      </w:r>
      <w:r w:rsidR="00536955" w:rsidRPr="00307B1B">
        <w:rPr>
          <w:rFonts w:cs="Times New Roman"/>
          <w:szCs w:val="16"/>
        </w:rPr>
        <w:t>293.</w:t>
      </w:r>
    </w:p>
  </w:footnote>
  <w:footnote w:id="139">
    <w:p w14:paraId="352B6434" w14:textId="345225A2" w:rsidR="00D349C8" w:rsidRPr="00307B1B" w:rsidRDefault="00D349C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Observation by Green. See M. Green, </w:t>
      </w:r>
      <w:r w:rsidRPr="00307B1B">
        <w:rPr>
          <w:rFonts w:cs="Times New Roman"/>
          <w:i/>
          <w:iCs/>
          <w:szCs w:val="16"/>
        </w:rPr>
        <w:t>2 Peter and Jude</w:t>
      </w:r>
      <w:r w:rsidRPr="00307B1B">
        <w:rPr>
          <w:rFonts w:cs="Times New Roman"/>
          <w:szCs w:val="16"/>
        </w:rPr>
        <w:t>, 84.</w:t>
      </w:r>
      <w:r w:rsidR="00FA3B34" w:rsidRPr="00307B1B">
        <w:rPr>
          <w:rFonts w:cs="Times New Roman"/>
          <w:szCs w:val="16"/>
        </w:rPr>
        <w:t xml:space="preserve"> He states, “This verse has also been a classic proof-text for the Greek patristic and Eastern Orthodox doctrine of the deification of man. This needs to be treated with great circumspection.”</w:t>
      </w:r>
      <w:r w:rsidR="008D00A8" w:rsidRPr="00307B1B">
        <w:rPr>
          <w:rFonts w:cs="Times New Roman"/>
          <w:szCs w:val="16"/>
        </w:rPr>
        <w:t xml:space="preserve"> For Green’s continued comments, see citation noted here.</w:t>
      </w:r>
    </w:p>
  </w:footnote>
  <w:footnote w:id="140">
    <w:p w14:paraId="71025D86" w14:textId="0CF034AA" w:rsidR="002B649E" w:rsidRPr="00307B1B" w:rsidRDefault="002B649E" w:rsidP="002B649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181. Left out of the quotation, along with comments around it, is Bauckham’s notes concerning 2 Peter’s influence from Hellenistic Judaism. For more on possible influences on 2 Peter with “partakers of the divine nature,” see page cited here.</w:t>
      </w:r>
    </w:p>
  </w:footnote>
  <w:footnote w:id="141">
    <w:p w14:paraId="0701BE4E" w14:textId="6D73DE68" w:rsidR="00081E2F" w:rsidRPr="00307B1B" w:rsidRDefault="00081E2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181.</w:t>
      </w:r>
      <w:r w:rsidR="005F6C76" w:rsidRPr="00307B1B">
        <w:rPr>
          <w:rFonts w:cs="Times New Roman"/>
          <w:szCs w:val="16"/>
        </w:rPr>
        <w:t xml:space="preserve"> Bauckham cites Rom 8:11; 1 Cor 15:42-53</w:t>
      </w:r>
      <w:r w:rsidR="007B1CED" w:rsidRPr="00307B1B">
        <w:rPr>
          <w:rFonts w:cs="Times New Roman"/>
          <w:szCs w:val="16"/>
        </w:rPr>
        <w:t>.</w:t>
      </w:r>
    </w:p>
  </w:footnote>
  <w:footnote w:id="142">
    <w:p w14:paraId="29789EB9" w14:textId="2C0AE11C" w:rsidR="00B2093F" w:rsidRPr="00307B1B" w:rsidRDefault="00B2093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294.</w:t>
      </w:r>
    </w:p>
  </w:footnote>
  <w:footnote w:id="143">
    <w:p w14:paraId="032BC0C4" w14:textId="05C086F0" w:rsidR="003D4163" w:rsidRPr="00307B1B" w:rsidRDefault="003D416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xml:space="preserve">, 294. He continues on, “The notion of sharing in the divine nature has exerted a tremendous influence in Eastern Christianity, where the doctrine of </w:t>
      </w:r>
      <w:r w:rsidR="00EB737B" w:rsidRPr="00307B1B">
        <w:rPr>
          <w:rFonts w:cs="Times New Roman"/>
          <w:iCs/>
          <w:szCs w:val="16"/>
        </w:rPr>
        <w:t>[</w:t>
      </w:r>
      <w:r w:rsidR="00EB737B" w:rsidRPr="00307B1B">
        <w:rPr>
          <w:rFonts w:cs="Times New Roman"/>
          <w:iCs/>
          <w:szCs w:val="16"/>
          <w:lang w:val="el-GR"/>
        </w:rPr>
        <w:t>θέωσις</w:t>
      </w:r>
      <w:r w:rsidR="00EB737B" w:rsidRPr="00307B1B">
        <w:rPr>
          <w:rFonts w:cs="Times New Roman"/>
          <w:iCs/>
          <w:szCs w:val="16"/>
        </w:rPr>
        <w:t>]</w:t>
      </w:r>
      <w:r w:rsidRPr="00307B1B">
        <w:rPr>
          <w:rFonts w:cs="Times New Roman"/>
          <w:szCs w:val="16"/>
        </w:rPr>
        <w:t xml:space="preserve"> (i.e., deification) has been emphasized. Peter was not saying (nor did Eastern Christianity) that human beings will actually become divine or that they will share in the divine nature in every respect. Believers will share in the divine nature in that they will be morally perfected; they will share in the moral excellence that belongs to God (1:3).”</w:t>
      </w:r>
    </w:p>
  </w:footnote>
  <w:footnote w:id="144">
    <w:p w14:paraId="5CC5591D" w14:textId="0489E286" w:rsidR="00330438" w:rsidRPr="00307B1B" w:rsidRDefault="0033043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295.</w:t>
      </w:r>
      <w:r w:rsidR="002F00C5" w:rsidRPr="00307B1B">
        <w:rPr>
          <w:rFonts w:cs="Times New Roman"/>
          <w:szCs w:val="16"/>
        </w:rPr>
        <w:t xml:space="preserve"> So also Fisher, who states that </w:t>
      </w:r>
      <w:r w:rsidR="002F60B8" w:rsidRPr="00307B1B">
        <w:rPr>
          <w:rFonts w:cs="Times New Roman"/>
          <w:szCs w:val="16"/>
        </w:rPr>
        <w:t>Christians</w:t>
      </w:r>
      <w:r w:rsidR="0010349C" w:rsidRPr="00307B1B">
        <w:rPr>
          <w:rFonts w:cs="Times New Roman"/>
          <w:szCs w:val="16"/>
        </w:rPr>
        <w:t xml:space="preserve"> share in God’s nature in the sense that they</w:t>
      </w:r>
      <w:r w:rsidR="002F60B8" w:rsidRPr="00307B1B">
        <w:rPr>
          <w:rFonts w:cs="Times New Roman"/>
          <w:szCs w:val="16"/>
        </w:rPr>
        <w:t xml:space="preserve"> become holy and righteous like </w:t>
      </w:r>
      <w:r w:rsidR="0010349C" w:rsidRPr="00307B1B">
        <w:rPr>
          <w:rFonts w:cs="Times New Roman"/>
          <w:szCs w:val="16"/>
        </w:rPr>
        <w:t>Him</w:t>
      </w:r>
      <w:r w:rsidR="002F60B8" w:rsidRPr="00307B1B">
        <w:rPr>
          <w:rFonts w:cs="Times New Roman"/>
          <w:szCs w:val="16"/>
        </w:rPr>
        <w:t xml:space="preserve">. </w:t>
      </w:r>
      <w:r w:rsidR="003F1EFC" w:rsidRPr="00307B1B">
        <w:rPr>
          <w:rFonts w:cs="Times New Roman"/>
          <w:szCs w:val="16"/>
        </w:rPr>
        <w:t xml:space="preserve">“Holiness” is really what God’s nature is. </w:t>
      </w:r>
      <w:r w:rsidR="002F60B8" w:rsidRPr="00307B1B">
        <w:rPr>
          <w:rFonts w:cs="Times New Roman"/>
          <w:szCs w:val="16"/>
        </w:rPr>
        <w:t xml:space="preserve">See G. Fisher, “II Peter 1,” minute </w:t>
      </w:r>
      <w:r w:rsidR="00E17CCC" w:rsidRPr="00307B1B">
        <w:rPr>
          <w:rFonts w:cs="Times New Roman"/>
          <w:szCs w:val="16"/>
        </w:rPr>
        <w:t>32:4</w:t>
      </w:r>
      <w:r w:rsidR="0010349C" w:rsidRPr="00307B1B">
        <w:rPr>
          <w:rFonts w:cs="Times New Roman"/>
          <w:szCs w:val="16"/>
        </w:rPr>
        <w:t>0.</w:t>
      </w:r>
    </w:p>
  </w:footnote>
  <w:footnote w:id="145">
    <w:p w14:paraId="3F9950B1" w14:textId="4D479EAD" w:rsidR="00D31727" w:rsidRPr="00307B1B" w:rsidRDefault="00D3172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w:t>
      </w:r>
      <w:r w:rsidR="007E5317"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007E5317" w:rsidRPr="00307B1B">
        <w:rPr>
          <w:rFonts w:cs="Times New Roman"/>
          <w:szCs w:val="16"/>
        </w:rPr>
        <w:t xml:space="preserve">, </w:t>
      </w:r>
      <w:r w:rsidR="004E30DE" w:rsidRPr="00307B1B">
        <w:rPr>
          <w:rFonts w:cs="Times New Roman"/>
          <w:szCs w:val="16"/>
        </w:rPr>
        <w:t>181</w:t>
      </w:r>
      <w:r w:rsidR="00137B6E" w:rsidRPr="00307B1B">
        <w:rPr>
          <w:rFonts w:cs="Times New Roman"/>
          <w:szCs w:val="16"/>
        </w:rPr>
        <w:t>-</w:t>
      </w:r>
      <w:r w:rsidR="0009513F" w:rsidRPr="00307B1B">
        <w:rPr>
          <w:rFonts w:cs="Times New Roman"/>
          <w:szCs w:val="16"/>
        </w:rPr>
        <w:t>184</w:t>
      </w:r>
      <w:r w:rsidR="00A11B69" w:rsidRPr="00307B1B">
        <w:rPr>
          <w:rFonts w:cs="Times New Roman"/>
          <w:szCs w:val="16"/>
        </w:rPr>
        <w:t xml:space="preserve">; M. Green, </w:t>
      </w:r>
      <w:r w:rsidR="00A11B69" w:rsidRPr="00307B1B">
        <w:rPr>
          <w:rFonts w:cs="Times New Roman"/>
          <w:i/>
          <w:iCs/>
          <w:szCs w:val="16"/>
        </w:rPr>
        <w:t>2 Peter and Jude</w:t>
      </w:r>
      <w:r w:rsidR="00A11B69" w:rsidRPr="00307B1B">
        <w:rPr>
          <w:rFonts w:cs="Times New Roman"/>
          <w:szCs w:val="16"/>
        </w:rPr>
        <w:t xml:space="preserve">, </w:t>
      </w:r>
      <w:r w:rsidR="00AC0FEA" w:rsidRPr="00307B1B">
        <w:rPr>
          <w:rFonts w:cs="Times New Roman"/>
          <w:szCs w:val="16"/>
        </w:rPr>
        <w:t xml:space="preserve">84f; </w:t>
      </w:r>
      <w:r w:rsidR="00324341" w:rsidRPr="00307B1B">
        <w:rPr>
          <w:rFonts w:cs="Times New Roman"/>
          <w:szCs w:val="16"/>
        </w:rPr>
        <w:t xml:space="preserve">J. Mayor, </w:t>
      </w:r>
      <w:r w:rsidR="00324341" w:rsidRPr="00307B1B">
        <w:rPr>
          <w:rFonts w:cs="Times New Roman"/>
          <w:i/>
          <w:iCs/>
          <w:szCs w:val="16"/>
        </w:rPr>
        <w:t>The Epistles of Jude and the Second Epistle of St. Peter</w:t>
      </w:r>
      <w:r w:rsidR="00324341" w:rsidRPr="00307B1B">
        <w:rPr>
          <w:rFonts w:cs="Times New Roman"/>
          <w:szCs w:val="16"/>
        </w:rPr>
        <w:t xml:space="preserve">, </w:t>
      </w:r>
      <w:r w:rsidR="004758FD" w:rsidRPr="00307B1B">
        <w:rPr>
          <w:rFonts w:cs="Times New Roman"/>
          <w:szCs w:val="16"/>
        </w:rPr>
        <w:t>86-89</w:t>
      </w:r>
      <w:r w:rsidR="00215248" w:rsidRPr="00307B1B">
        <w:rPr>
          <w:rFonts w:cs="Times New Roman"/>
          <w:szCs w:val="16"/>
        </w:rPr>
        <w:t xml:space="preserve">; and T. Schreiner, </w:t>
      </w:r>
      <w:r w:rsidR="00215248" w:rsidRPr="00307B1B">
        <w:rPr>
          <w:rFonts w:cs="Times New Roman"/>
          <w:i/>
          <w:iCs/>
          <w:szCs w:val="16"/>
        </w:rPr>
        <w:t>1, 2 Peter, Jude</w:t>
      </w:r>
      <w:r w:rsidR="00215248" w:rsidRPr="00307B1B">
        <w:rPr>
          <w:rFonts w:cs="Times New Roman"/>
          <w:szCs w:val="16"/>
        </w:rPr>
        <w:t xml:space="preserve">, </w:t>
      </w:r>
      <w:r w:rsidR="00904DB2" w:rsidRPr="00307B1B">
        <w:rPr>
          <w:rFonts w:cs="Times New Roman"/>
          <w:szCs w:val="16"/>
        </w:rPr>
        <w:t>294-</w:t>
      </w:r>
      <w:r w:rsidR="001966FD" w:rsidRPr="00307B1B">
        <w:rPr>
          <w:rFonts w:cs="Times New Roman"/>
          <w:szCs w:val="16"/>
        </w:rPr>
        <w:t>295.</w:t>
      </w:r>
    </w:p>
  </w:footnote>
  <w:footnote w:id="146">
    <w:p w14:paraId="0252EA6D" w14:textId="5B3103F0" w:rsidR="00D31727" w:rsidRPr="00307B1B" w:rsidRDefault="00D3172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294.</w:t>
      </w:r>
    </w:p>
  </w:footnote>
  <w:footnote w:id="147">
    <w:p w14:paraId="43109948" w14:textId="28FDC80D" w:rsidR="00345605" w:rsidRPr="00307B1B" w:rsidRDefault="0034560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183-184.</w:t>
      </w:r>
    </w:p>
  </w:footnote>
  <w:footnote w:id="148">
    <w:p w14:paraId="2997A68D" w14:textId="0657EE5C" w:rsidR="00C44DE7" w:rsidRPr="00307B1B" w:rsidRDefault="00C44DE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r w:rsidR="00467772" w:rsidRPr="00307B1B">
        <w:rPr>
          <w:rFonts w:cs="Times New Roman"/>
          <w:szCs w:val="16"/>
        </w:rPr>
        <w:t>; Cf. J. Mayor, ,</w:t>
      </w:r>
      <w:r w:rsidR="00FA7A5B" w:rsidRPr="00307B1B">
        <w:rPr>
          <w:rFonts w:cs="Times New Roman"/>
          <w:szCs w:val="16"/>
        </w:rPr>
        <w:t xml:space="preserve"> 87-88. He says, “The same idea occurs in slightly altered form in” and cites Hebrews 3:14, 6:4, 12:10; 1 John 1:3</w:t>
      </w:r>
      <w:r w:rsidR="0014291A" w:rsidRPr="00307B1B">
        <w:rPr>
          <w:rFonts w:cs="Times New Roman"/>
          <w:szCs w:val="16"/>
        </w:rPr>
        <w:t>; 1 Peter 5:1; and 2 Corinthians 3:18.</w:t>
      </w:r>
    </w:p>
  </w:footnote>
  <w:footnote w:id="149">
    <w:p w14:paraId="2167AE5C" w14:textId="74D8BEFA" w:rsidR="006F7512" w:rsidRPr="00307B1B" w:rsidRDefault="006F7512">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p>
  </w:footnote>
  <w:footnote w:id="150">
    <w:p w14:paraId="52D14E01" w14:textId="59E6EF5E" w:rsidR="00FF3989" w:rsidRPr="00307B1B" w:rsidRDefault="00FF398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p>
  </w:footnote>
  <w:footnote w:id="151">
    <w:p w14:paraId="020F2776" w14:textId="04BD447F" w:rsidR="00513870" w:rsidRPr="00307B1B" w:rsidRDefault="0051387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p>
  </w:footnote>
  <w:footnote w:id="152">
    <w:p w14:paraId="7C90488A" w14:textId="621413C1" w:rsidR="0002658C" w:rsidRPr="00307B1B" w:rsidRDefault="0002658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r w:rsidR="00D832B7" w:rsidRPr="00307B1B">
        <w:rPr>
          <w:rFonts w:cs="Times New Roman"/>
          <w:szCs w:val="16"/>
        </w:rPr>
        <w:t xml:space="preserve"> Contra Bauckham, who states that the partaking the author is referring to in 1:4 is a future event. See R. </w:t>
      </w:r>
      <w:r w:rsidR="00AB410B" w:rsidRPr="00307B1B">
        <w:rPr>
          <w:rFonts w:cs="Times New Roman"/>
          <w:szCs w:val="16"/>
        </w:rPr>
        <w:t xml:space="preserve">Bauckham, </w:t>
      </w:r>
      <w:r w:rsidR="00AB410B" w:rsidRPr="00307B1B">
        <w:rPr>
          <w:rFonts w:cs="Times New Roman"/>
          <w:i/>
          <w:iCs/>
          <w:szCs w:val="16"/>
        </w:rPr>
        <w:t>Jude, 2 Peter</w:t>
      </w:r>
      <w:r w:rsidR="00D832B7" w:rsidRPr="00307B1B">
        <w:rPr>
          <w:rFonts w:cs="Times New Roman"/>
          <w:szCs w:val="16"/>
        </w:rPr>
        <w:t>, 182.</w:t>
      </w:r>
      <w:r w:rsidR="006D301D" w:rsidRPr="00307B1B">
        <w:rPr>
          <w:rFonts w:cs="Times New Roman"/>
          <w:szCs w:val="16"/>
        </w:rPr>
        <w:t xml:space="preserve"> Schreiner states, “Even now believers are indwelt by the Holy Spirit and are like God to some extent. Believers begin to know God and to be changed by him at their conversion.” See T. Schreiner, </w:t>
      </w:r>
      <w:r w:rsidR="006D301D" w:rsidRPr="00307B1B">
        <w:rPr>
          <w:rFonts w:cs="Times New Roman"/>
          <w:i/>
          <w:iCs/>
          <w:szCs w:val="16"/>
        </w:rPr>
        <w:t>1, 2 Peter, Jude</w:t>
      </w:r>
      <w:r w:rsidR="006D301D" w:rsidRPr="00307B1B">
        <w:rPr>
          <w:rFonts w:cs="Times New Roman"/>
          <w:szCs w:val="16"/>
        </w:rPr>
        <w:t>, 295.</w:t>
      </w:r>
    </w:p>
  </w:footnote>
  <w:footnote w:id="153">
    <w:p w14:paraId="33CC7A62" w14:textId="6E76651F" w:rsidR="00032FE8" w:rsidRPr="00307B1B" w:rsidRDefault="00032FE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84-85. He goes on to say, “In contrast to Hellenistic ideas, Peter maintains that corruption and mortality are not due to matter, but to sin. You do not escape them by cult initiation now and the immortality of the soul after death, but by God implanting a new nature, Christ’s own, within you, which will produce holiness of life now, and will flower into the fullness of knowing him after this life is over.”</w:t>
      </w:r>
    </w:p>
  </w:footnote>
  <w:footnote w:id="154">
    <w:p w14:paraId="09A211E8" w14:textId="77780E58" w:rsidR="00B72918" w:rsidRPr="00307B1B" w:rsidRDefault="00B7291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Schreiner helpfully bridges the gap between these two interpretations: “</w:t>
      </w:r>
      <w:r w:rsidR="004E107E" w:rsidRPr="00307B1B">
        <w:rPr>
          <w:rFonts w:cs="Times New Roman"/>
          <w:szCs w:val="16"/>
        </w:rPr>
        <w:t xml:space="preserve">It is more likely, however, that Peter operated with an already-but-not-yet schema. Believers have already escaped the world’s corruption in that they belong to God, but the full realization of such a liberation will be theirs on the day of resurrection. The parallel expression in 2 Pet 2:20 supports this interpretation.” See T. Schreiner, </w:t>
      </w:r>
      <w:r w:rsidR="004E107E" w:rsidRPr="00307B1B">
        <w:rPr>
          <w:rFonts w:cs="Times New Roman"/>
          <w:i/>
          <w:iCs/>
          <w:szCs w:val="16"/>
        </w:rPr>
        <w:t>1, 2 Peter, Jude</w:t>
      </w:r>
      <w:r w:rsidR="004E107E" w:rsidRPr="00307B1B">
        <w:rPr>
          <w:rFonts w:cs="Times New Roman"/>
          <w:szCs w:val="16"/>
        </w:rPr>
        <w:t>, 295.</w:t>
      </w:r>
    </w:p>
  </w:footnote>
  <w:footnote w:id="155">
    <w:p w14:paraId="3806C54E" w14:textId="3D927101" w:rsidR="00BC7CFE" w:rsidRPr="00307B1B" w:rsidRDefault="00BC7CF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It is here that I am reminded of John 1</w:t>
      </w:r>
      <w:r w:rsidR="00366CE8" w:rsidRPr="00307B1B">
        <w:rPr>
          <w:rFonts w:cs="Times New Roman"/>
          <w:szCs w:val="16"/>
        </w:rPr>
        <w:t>7:20-21.</w:t>
      </w:r>
      <w:r w:rsidR="00A27B42" w:rsidRPr="00307B1B">
        <w:rPr>
          <w:rFonts w:cs="Times New Roman"/>
          <w:szCs w:val="16"/>
        </w:rPr>
        <w:t xml:space="preserve"> Perhaps there may be a connection.</w:t>
      </w:r>
    </w:p>
  </w:footnote>
  <w:footnote w:id="156">
    <w:p w14:paraId="0C0E80E2" w14:textId="7841CE2C" w:rsidR="00E62973" w:rsidRPr="00307B1B" w:rsidRDefault="00E6297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83.</w:t>
      </w:r>
    </w:p>
  </w:footnote>
  <w:footnote w:id="157">
    <w:p w14:paraId="0EB29BD5" w14:textId="32C58830" w:rsidR="00136A4E" w:rsidRPr="00307B1B" w:rsidRDefault="00136A4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xml:space="preserve">, </w:t>
      </w:r>
      <w:r w:rsidR="00F23888" w:rsidRPr="00307B1B">
        <w:rPr>
          <w:rFonts w:cs="Times New Roman"/>
          <w:szCs w:val="16"/>
        </w:rPr>
        <w:t>83.</w:t>
      </w:r>
    </w:p>
  </w:footnote>
  <w:footnote w:id="158">
    <w:p w14:paraId="17437C30" w14:textId="61D4A56E" w:rsidR="0078251E" w:rsidRPr="00307B1B" w:rsidRDefault="0078251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For what follows</w:t>
      </w:r>
      <w:r w:rsidR="00D87CBF" w:rsidRPr="00307B1B">
        <w:rPr>
          <w:rFonts w:cs="Times New Roman"/>
          <w:szCs w:val="16"/>
        </w:rPr>
        <w:t xml:space="preserve"> in this paragraph</w:t>
      </w:r>
      <w:r w:rsidRPr="00307B1B">
        <w:rPr>
          <w:rFonts w:cs="Times New Roman"/>
          <w:szCs w:val="16"/>
        </w:rPr>
        <w:t xml:space="preserve">, see M. Green, </w:t>
      </w:r>
      <w:r w:rsidRPr="00307B1B">
        <w:rPr>
          <w:rFonts w:cs="Times New Roman"/>
          <w:i/>
          <w:iCs/>
          <w:szCs w:val="16"/>
        </w:rPr>
        <w:t>2 Peter and Jude</w:t>
      </w:r>
      <w:r w:rsidRPr="00307B1B">
        <w:rPr>
          <w:rFonts w:cs="Times New Roman"/>
          <w:szCs w:val="16"/>
        </w:rPr>
        <w:t>, 83-84.</w:t>
      </w:r>
      <w:r w:rsidR="003E5DC0" w:rsidRPr="00307B1B">
        <w:rPr>
          <w:rFonts w:cs="Times New Roman"/>
          <w:szCs w:val="16"/>
        </w:rPr>
        <w:t xml:space="preserve"> What are in quotation marks are either quotes from Green or 2 Peter.</w:t>
      </w:r>
    </w:p>
  </w:footnote>
  <w:footnote w:id="159">
    <w:p w14:paraId="77839025" w14:textId="4D074042" w:rsidR="00253440" w:rsidRPr="00307B1B" w:rsidRDefault="0025344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84.</w:t>
      </w:r>
    </w:p>
  </w:footnote>
  <w:footnote w:id="160">
    <w:p w14:paraId="718D4EC0" w14:textId="15E446C8" w:rsidR="005F5F46" w:rsidRPr="00307B1B" w:rsidRDefault="005F5F4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527534" w:rsidRPr="00307B1B">
        <w:rPr>
          <w:rFonts w:cs="Times New Roman"/>
          <w:szCs w:val="16"/>
        </w:rPr>
        <w:t xml:space="preserve">T. Schreiner, </w:t>
      </w:r>
      <w:r w:rsidR="00527534" w:rsidRPr="00307B1B">
        <w:rPr>
          <w:rFonts w:cs="Times New Roman"/>
          <w:i/>
          <w:iCs/>
          <w:szCs w:val="16"/>
        </w:rPr>
        <w:t>1, 2 Peter, Jude</w:t>
      </w:r>
      <w:r w:rsidR="00527534" w:rsidRPr="00307B1B">
        <w:rPr>
          <w:rFonts w:cs="Times New Roman"/>
          <w:szCs w:val="16"/>
        </w:rPr>
        <w:t>, 295.</w:t>
      </w:r>
    </w:p>
  </w:footnote>
  <w:footnote w:id="161">
    <w:p w14:paraId="3998FC78" w14:textId="1E0D3E5D" w:rsidR="00DA7A38" w:rsidRPr="00307B1B" w:rsidRDefault="00DA7A3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295.</w:t>
      </w:r>
    </w:p>
  </w:footnote>
  <w:footnote w:id="162">
    <w:p w14:paraId="372AC7F0" w14:textId="05801D0B" w:rsidR="00741985" w:rsidRPr="00307B1B" w:rsidRDefault="0074198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295.</w:t>
      </w:r>
    </w:p>
  </w:footnote>
  <w:footnote w:id="163">
    <w:p w14:paraId="6A4128FE" w14:textId="3156D0EC" w:rsidR="00E83659" w:rsidRPr="00307B1B" w:rsidRDefault="00E8365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EA0510" w:rsidRPr="00307B1B">
        <w:rPr>
          <w:rFonts w:cs="Times New Roman"/>
          <w:szCs w:val="16"/>
        </w:rPr>
        <w:t>184. “‘For this very reason,’ probably refers to the whole of vv 3-4 as the salvatio</w:t>
      </w:r>
      <w:r w:rsidR="00CF6AE6" w:rsidRPr="00307B1B">
        <w:rPr>
          <w:rFonts w:cs="Times New Roman"/>
          <w:szCs w:val="16"/>
        </w:rPr>
        <w:t xml:space="preserve">n-historical basis for the </w:t>
      </w:r>
      <w:r w:rsidR="00E04F98" w:rsidRPr="00307B1B">
        <w:rPr>
          <w:rFonts w:cs="Times New Roman"/>
          <w:szCs w:val="16"/>
        </w:rPr>
        <w:t>exhortation</w:t>
      </w:r>
      <w:r w:rsidR="00CF6AE6" w:rsidRPr="00307B1B">
        <w:rPr>
          <w:rFonts w:cs="Times New Roman"/>
          <w:szCs w:val="16"/>
        </w:rPr>
        <w:t>.”</w:t>
      </w:r>
    </w:p>
  </w:footnote>
  <w:footnote w:id="164">
    <w:p w14:paraId="64EC5B28" w14:textId="041CE151" w:rsidR="00647E00" w:rsidRPr="00307B1B" w:rsidRDefault="00647E0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Fisher </w:t>
      </w:r>
      <w:r w:rsidR="00DF2C67" w:rsidRPr="00307B1B">
        <w:rPr>
          <w:rFonts w:cs="Times New Roman"/>
          <w:szCs w:val="16"/>
        </w:rPr>
        <w:t xml:space="preserve">notes that verses 3-4 seem to be what God gives while verses 5ff are what we give. See G. Fisher, “II Peter 1,” minute </w:t>
      </w:r>
      <w:r w:rsidR="00064624" w:rsidRPr="00307B1B">
        <w:rPr>
          <w:rFonts w:cs="Times New Roman"/>
          <w:szCs w:val="16"/>
        </w:rPr>
        <w:t>42:00.</w:t>
      </w:r>
    </w:p>
  </w:footnote>
  <w:footnote w:id="165">
    <w:p w14:paraId="04A450E2" w14:textId="340E347C" w:rsidR="002A1D2E" w:rsidRPr="00307B1B" w:rsidRDefault="002A1D2E">
      <w:pPr>
        <w:pStyle w:val="FootnoteText"/>
        <w:rPr>
          <w:rFonts w:cs="Times New Roman"/>
          <w:color w:val="000000" w:themeColor="text1"/>
          <w:szCs w:val="16"/>
        </w:rPr>
      </w:pPr>
      <w:r w:rsidRPr="00307B1B">
        <w:rPr>
          <w:rStyle w:val="FootnoteReference"/>
          <w:rFonts w:cs="Times New Roman"/>
          <w:szCs w:val="16"/>
        </w:rPr>
        <w:footnoteRef/>
      </w:r>
      <w:r w:rsidRPr="00307B1B">
        <w:rPr>
          <w:rFonts w:cs="Times New Roman"/>
          <w:szCs w:val="16"/>
        </w:rPr>
        <w:t xml:space="preserve"> </w:t>
      </w:r>
      <w:r w:rsidR="00FD7A11" w:rsidRPr="00307B1B">
        <w:rPr>
          <w:rFonts w:cs="Times New Roman"/>
          <w:szCs w:val="16"/>
        </w:rPr>
        <w:t>So</w:t>
      </w:r>
      <w:r w:rsidR="00ED3D42" w:rsidRPr="00307B1B">
        <w:rPr>
          <w:rFonts w:cs="Times New Roman"/>
          <w:szCs w:val="16"/>
        </w:rPr>
        <w:t xml:space="preserve"> J. Mayor, </w:t>
      </w:r>
      <w:r w:rsidR="00ED3D42" w:rsidRPr="00307B1B">
        <w:rPr>
          <w:rFonts w:cs="Times New Roman"/>
          <w:i/>
          <w:iCs/>
          <w:szCs w:val="16"/>
        </w:rPr>
        <w:t>The Epistles of Jude and the Second Epistle of St. Peter</w:t>
      </w:r>
      <w:r w:rsidR="00ED3D42" w:rsidRPr="00307B1B">
        <w:rPr>
          <w:rFonts w:cs="Times New Roman"/>
          <w:szCs w:val="16"/>
        </w:rPr>
        <w:t xml:space="preserve">, 91: </w:t>
      </w:r>
      <w:r w:rsidRPr="00307B1B">
        <w:rPr>
          <w:rFonts w:cs="Times New Roman"/>
          <w:szCs w:val="16"/>
        </w:rPr>
        <w:t xml:space="preserve">“The list here agrees with the ordinary description of Christian growth in so far as it begins with </w:t>
      </w:r>
      <w:r w:rsidRPr="00307B1B">
        <w:rPr>
          <w:rFonts w:cs="Times New Roman"/>
          <w:szCs w:val="16"/>
          <w:lang w:val="el-GR"/>
        </w:rPr>
        <w:t>πίστις</w:t>
      </w:r>
      <w:r w:rsidRPr="00307B1B">
        <w:rPr>
          <w:rFonts w:cs="Times New Roman"/>
          <w:szCs w:val="16"/>
        </w:rPr>
        <w:t xml:space="preserve"> and ends with </w:t>
      </w:r>
      <w:r w:rsidRPr="00307B1B">
        <w:rPr>
          <w:rFonts w:cs="Times New Roman"/>
          <w:szCs w:val="16"/>
          <w:lang w:val="el-GR"/>
        </w:rPr>
        <w:t>ἀγάπη</w:t>
      </w:r>
      <w:r w:rsidR="0010668B" w:rsidRPr="00307B1B">
        <w:rPr>
          <w:rFonts w:cs="Times New Roman"/>
          <w:szCs w:val="16"/>
        </w:rPr>
        <w:t>, in</w:t>
      </w:r>
      <w:r w:rsidR="00E80C1F" w:rsidRPr="00307B1B">
        <w:rPr>
          <w:rFonts w:cs="Times New Roman"/>
          <w:szCs w:val="16"/>
        </w:rPr>
        <w:t xml:space="preserve">termediate between which comes </w:t>
      </w:r>
      <w:r w:rsidR="00E80C1F" w:rsidRPr="00307B1B">
        <w:rPr>
          <w:rFonts w:cs="Times New Roman"/>
          <w:szCs w:val="16"/>
          <w:lang w:val="el-GR"/>
        </w:rPr>
        <w:t>γνῶσις</w:t>
      </w:r>
      <w:r w:rsidR="00402EC2" w:rsidRPr="00307B1B">
        <w:rPr>
          <w:rFonts w:cs="Times New Roman"/>
          <w:szCs w:val="16"/>
        </w:rPr>
        <w:t xml:space="preserve"> according to Clem. Al. </w:t>
      </w:r>
      <w:r w:rsidR="00402EC2" w:rsidRPr="00307B1B">
        <w:rPr>
          <w:rFonts w:cs="Times New Roman"/>
          <w:i/>
          <w:szCs w:val="16"/>
        </w:rPr>
        <w:t>Str.</w:t>
      </w:r>
      <w:r w:rsidR="00402EC2" w:rsidRPr="00307B1B">
        <w:rPr>
          <w:rFonts w:cs="Times New Roman"/>
          <w:iCs/>
          <w:szCs w:val="16"/>
        </w:rPr>
        <w:t xml:space="preserve"> 7. </w:t>
      </w:r>
      <w:r w:rsidR="00BE2B67" w:rsidRPr="00307B1B">
        <w:rPr>
          <w:rFonts w:cs="Times New Roman"/>
          <w:szCs w:val="16"/>
        </w:rPr>
        <w:t>§§ 46, 55 f</w:t>
      </w:r>
      <w:r w:rsidR="00ED3D42" w:rsidRPr="00307B1B">
        <w:rPr>
          <w:rFonts w:cs="Times New Roman"/>
          <w:szCs w:val="16"/>
        </w:rPr>
        <w:t>.”</w:t>
      </w:r>
      <w:r w:rsidR="00124063" w:rsidRPr="00307B1B">
        <w:rPr>
          <w:rFonts w:cs="Times New Roman"/>
          <w:szCs w:val="16"/>
        </w:rPr>
        <w:t xml:space="preserve"> Jady Copeland also states that there may be a since in which the following virtue helps give the previous one direction: faith needs to become </w:t>
      </w:r>
      <w:r w:rsidR="00124063" w:rsidRPr="00307B1B">
        <w:rPr>
          <w:rFonts w:cs="Times New Roman"/>
          <w:i/>
          <w:iCs/>
          <w:szCs w:val="16"/>
        </w:rPr>
        <w:t>virtuous</w:t>
      </w:r>
      <w:r w:rsidR="00B25868" w:rsidRPr="00307B1B">
        <w:rPr>
          <w:rFonts w:cs="Times New Roman"/>
          <w:szCs w:val="16"/>
        </w:rPr>
        <w:t xml:space="preserve"> (morally excellent), virtue needs to be based on </w:t>
      </w:r>
      <w:r w:rsidR="00B25868" w:rsidRPr="00307B1B">
        <w:rPr>
          <w:rFonts w:cs="Times New Roman"/>
          <w:i/>
          <w:iCs/>
          <w:color w:val="000000" w:themeColor="text1"/>
          <w:szCs w:val="16"/>
        </w:rPr>
        <w:t>knowledge</w:t>
      </w:r>
      <w:r w:rsidR="00B25868" w:rsidRPr="00307B1B">
        <w:rPr>
          <w:rFonts w:cs="Times New Roman"/>
          <w:color w:val="000000" w:themeColor="text1"/>
          <w:szCs w:val="16"/>
        </w:rPr>
        <w:t>, and so on. See Jady Copeland,</w:t>
      </w:r>
      <w:r w:rsidR="00C030B8" w:rsidRPr="00307B1B">
        <w:rPr>
          <w:rFonts w:cs="Times New Roman"/>
          <w:color w:val="000000" w:themeColor="text1"/>
          <w:szCs w:val="16"/>
        </w:rPr>
        <w:t xml:space="preserve"> “II Peter 1 – Spiritual Growth,” Sermon audio, Lakeview church of Christ, October 13, 2024, https://www.lakeviewchurchofchrist.org/sermons/sermons/2024/10/13/ii-peter-1-spiritual-growth, minute </w:t>
      </w:r>
      <w:r w:rsidR="00EE10E4" w:rsidRPr="00307B1B">
        <w:rPr>
          <w:rFonts w:cs="Times New Roman"/>
          <w:color w:val="000000" w:themeColor="text1"/>
          <w:szCs w:val="16"/>
        </w:rPr>
        <w:t>18:51.</w:t>
      </w:r>
    </w:p>
  </w:footnote>
  <w:footnote w:id="166">
    <w:p w14:paraId="119CF0BC" w14:textId="705FB238" w:rsidR="00426773" w:rsidRPr="00307B1B" w:rsidRDefault="0042677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w:t>
      </w:r>
      <w:r w:rsidR="00994CDE" w:rsidRPr="00307B1B">
        <w:rPr>
          <w:rFonts w:cs="Times New Roman"/>
          <w:szCs w:val="16"/>
        </w:rPr>
        <w:t>J.</w:t>
      </w:r>
      <w:r w:rsidR="001D33B5" w:rsidRPr="00307B1B">
        <w:rPr>
          <w:rFonts w:cs="Times New Roman"/>
          <w:szCs w:val="16"/>
        </w:rPr>
        <w:t xml:space="preserve"> Copeland, “II Peter 1 – Spiritual Growth,” </w:t>
      </w:r>
      <w:r w:rsidR="0051610D" w:rsidRPr="00307B1B">
        <w:rPr>
          <w:rFonts w:cs="Times New Roman"/>
          <w:szCs w:val="16"/>
        </w:rPr>
        <w:t xml:space="preserve">minute </w:t>
      </w:r>
      <w:r w:rsidR="00AF68E7" w:rsidRPr="00307B1B">
        <w:rPr>
          <w:rFonts w:cs="Times New Roman"/>
          <w:szCs w:val="16"/>
        </w:rPr>
        <w:t>2:05</w:t>
      </w:r>
      <w:r w:rsidR="00677B07" w:rsidRPr="00307B1B">
        <w:rPr>
          <w:rFonts w:cs="Times New Roman"/>
          <w:szCs w:val="16"/>
        </w:rPr>
        <w:t>.</w:t>
      </w:r>
    </w:p>
  </w:footnote>
  <w:footnote w:id="167">
    <w:p w14:paraId="1F27B55D" w14:textId="567047CB" w:rsidR="00E47C9F" w:rsidRPr="00307B1B" w:rsidRDefault="00E47C9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P. Louw and E. A. Nida, in </w:t>
      </w:r>
      <w:r w:rsidRPr="00307B1B">
        <w:rPr>
          <w:rFonts w:cs="Times New Roman"/>
          <w:i/>
          <w:iCs/>
          <w:szCs w:val="16"/>
        </w:rPr>
        <w:t>Greek-English Lexicon of the New Testament: Based on Semantic Domains</w:t>
      </w:r>
      <w:r w:rsidRPr="00307B1B">
        <w:rPr>
          <w:rFonts w:cs="Times New Roman"/>
          <w:szCs w:val="16"/>
        </w:rPr>
        <w:t xml:space="preserve">, </w:t>
      </w:r>
      <w:r w:rsidR="008454F0" w:rsidRPr="00307B1B">
        <w:rPr>
          <w:rFonts w:cs="Times New Roman"/>
          <w:szCs w:val="16"/>
        </w:rPr>
        <w:t>662.</w:t>
      </w:r>
    </w:p>
  </w:footnote>
  <w:footnote w:id="168">
    <w:p w14:paraId="26784A55" w14:textId="0EB789FC" w:rsidR="008454F0" w:rsidRPr="00307B1B" w:rsidRDefault="008454F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P. Louw and E. A. Nida, in </w:t>
      </w:r>
      <w:r w:rsidRPr="00307B1B">
        <w:rPr>
          <w:rFonts w:cs="Times New Roman"/>
          <w:i/>
          <w:iCs/>
          <w:szCs w:val="16"/>
        </w:rPr>
        <w:t>Greek-English Lexicon of the New Testament: Based on Semantic Domains</w:t>
      </w:r>
      <w:r w:rsidRPr="00307B1B">
        <w:rPr>
          <w:rFonts w:cs="Times New Roman"/>
          <w:szCs w:val="16"/>
        </w:rPr>
        <w:t>, 662.</w:t>
      </w:r>
    </w:p>
  </w:footnote>
  <w:footnote w:id="169">
    <w:p w14:paraId="5466807A" w14:textId="58644D4A" w:rsidR="00356376" w:rsidRPr="00307B1B" w:rsidRDefault="0035637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P. Louw and E. A. Nida, in </w:t>
      </w:r>
      <w:r w:rsidRPr="00307B1B">
        <w:rPr>
          <w:rFonts w:cs="Times New Roman"/>
          <w:i/>
          <w:iCs/>
          <w:szCs w:val="16"/>
        </w:rPr>
        <w:t>Greek-English Lexicon of the New Testament: Based on Semantic Domains</w:t>
      </w:r>
      <w:r w:rsidRPr="00307B1B">
        <w:rPr>
          <w:rFonts w:cs="Times New Roman"/>
          <w:szCs w:val="16"/>
        </w:rPr>
        <w:t>, 662.</w:t>
      </w:r>
      <w:r w:rsidR="00EF3F8C" w:rsidRPr="00307B1B">
        <w:rPr>
          <w:rFonts w:cs="Times New Roman"/>
          <w:szCs w:val="16"/>
        </w:rPr>
        <w:t xml:space="preserve"> So </w:t>
      </w:r>
      <w:r w:rsidR="00994CDE" w:rsidRPr="00307B1B">
        <w:rPr>
          <w:rFonts w:cs="Times New Roman"/>
          <w:szCs w:val="16"/>
        </w:rPr>
        <w:t>also J.</w:t>
      </w:r>
      <w:r w:rsidR="00EF3F8C" w:rsidRPr="00307B1B">
        <w:rPr>
          <w:rFonts w:cs="Times New Roman"/>
          <w:szCs w:val="16"/>
        </w:rPr>
        <w:t xml:space="preserve"> Copeland, “II Peter 1 – Spiritual Growth,” minute</w:t>
      </w:r>
      <w:r w:rsidR="00994CDE" w:rsidRPr="00307B1B">
        <w:rPr>
          <w:rFonts w:cs="Times New Roman"/>
          <w:szCs w:val="16"/>
        </w:rPr>
        <w:t xml:space="preserve"> 27:40.</w:t>
      </w:r>
    </w:p>
  </w:footnote>
  <w:footnote w:id="170">
    <w:p w14:paraId="1614A495" w14:textId="246B338A" w:rsidR="00047F30" w:rsidRPr="00307B1B" w:rsidRDefault="00047F30" w:rsidP="00047F3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184.</w:t>
      </w:r>
    </w:p>
  </w:footnote>
  <w:footnote w:id="171">
    <w:p w14:paraId="77BDCF81" w14:textId="646112D1" w:rsidR="001D36C7" w:rsidRPr="00307B1B" w:rsidRDefault="001D36C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Notice Green’s statement here, “</w:t>
      </w:r>
      <w:r w:rsidR="007834D5" w:rsidRPr="00307B1B">
        <w:rPr>
          <w:rFonts w:cs="Times New Roman"/>
          <w:szCs w:val="16"/>
        </w:rPr>
        <w:t>Because of our new birth and the precious promises and the divine power offered us in Christ we cannot sit back an</w:t>
      </w:r>
      <w:r w:rsidR="00E93C5A" w:rsidRPr="00307B1B">
        <w:rPr>
          <w:rFonts w:cs="Times New Roman"/>
          <w:szCs w:val="16"/>
        </w:rPr>
        <w:t>d</w:t>
      </w:r>
      <w:r w:rsidR="007834D5" w:rsidRPr="00307B1B">
        <w:rPr>
          <w:rFonts w:cs="Times New Roman"/>
          <w:szCs w:val="16"/>
        </w:rPr>
        <w:t xml:space="preserve"> rest content with ‘faith’ (cf. Jas 2:20).</w:t>
      </w:r>
      <w:r w:rsidR="00E93C5A" w:rsidRPr="00307B1B">
        <w:rPr>
          <w:rFonts w:cs="Times New Roman"/>
          <w:szCs w:val="16"/>
        </w:rPr>
        <w:t xml:space="preserve"> The grace of God demands, as it enables, </w:t>
      </w:r>
      <w:r w:rsidR="00E93C5A" w:rsidRPr="00307B1B">
        <w:rPr>
          <w:rFonts w:cs="Times New Roman"/>
          <w:i/>
          <w:iCs/>
          <w:szCs w:val="16"/>
        </w:rPr>
        <w:t>effort</w:t>
      </w:r>
      <w:r w:rsidR="00E93C5A" w:rsidRPr="00307B1B">
        <w:rPr>
          <w:rFonts w:cs="Times New Roman"/>
          <w:szCs w:val="16"/>
        </w:rPr>
        <w:t xml:space="preserve"> in man. We are to bring </w:t>
      </w:r>
      <w:r w:rsidR="00E93C5A" w:rsidRPr="00307B1B">
        <w:rPr>
          <w:rFonts w:cs="Times New Roman"/>
          <w:i/>
          <w:iCs/>
          <w:szCs w:val="16"/>
        </w:rPr>
        <w:t>into</w:t>
      </w:r>
      <w:r w:rsidR="00E93C5A" w:rsidRPr="00307B1B">
        <w:rPr>
          <w:rFonts w:cs="Times New Roman"/>
          <w:szCs w:val="16"/>
        </w:rPr>
        <w:t xml:space="preserve"> this relationship </w:t>
      </w:r>
      <w:r w:rsidR="00E93C5A" w:rsidRPr="00307B1B">
        <w:rPr>
          <w:rFonts w:cs="Times New Roman"/>
          <w:i/>
          <w:iCs/>
          <w:szCs w:val="16"/>
        </w:rPr>
        <w:t>alongside</w:t>
      </w:r>
      <w:r w:rsidR="00E93C5A" w:rsidRPr="00307B1B">
        <w:rPr>
          <w:rFonts w:cs="Times New Roman"/>
          <w:szCs w:val="16"/>
        </w:rPr>
        <w:t xml:space="preserve"> what God has done…every ounce of determination we can muster.” See M. Green, </w:t>
      </w:r>
      <w:r w:rsidR="00E93C5A" w:rsidRPr="00307B1B">
        <w:rPr>
          <w:rFonts w:cs="Times New Roman"/>
          <w:i/>
          <w:iCs/>
          <w:szCs w:val="16"/>
        </w:rPr>
        <w:t>2 Peter and Jude</w:t>
      </w:r>
      <w:r w:rsidR="00E93C5A" w:rsidRPr="00307B1B">
        <w:rPr>
          <w:rFonts w:cs="Times New Roman"/>
          <w:szCs w:val="16"/>
        </w:rPr>
        <w:t>, 85.</w:t>
      </w:r>
      <w:r w:rsidR="0081529A" w:rsidRPr="00307B1B">
        <w:rPr>
          <w:rFonts w:cs="Times New Roman"/>
          <w:szCs w:val="16"/>
        </w:rPr>
        <w:t xml:space="preserve"> So also Schreiner, “A godly character does not emerge from passivity or lassitude.”</w:t>
      </w:r>
      <w:r w:rsidR="003A163A" w:rsidRPr="00307B1B">
        <w:rPr>
          <w:rFonts w:cs="Times New Roman"/>
          <w:szCs w:val="16"/>
        </w:rPr>
        <w:t xml:space="preserve"> See</w:t>
      </w:r>
      <w:r w:rsidR="0081529A" w:rsidRPr="00307B1B">
        <w:rPr>
          <w:rFonts w:cs="Times New Roman"/>
          <w:szCs w:val="16"/>
        </w:rPr>
        <w:t xml:space="preserve"> T. Schreiner, </w:t>
      </w:r>
      <w:r w:rsidR="0081529A" w:rsidRPr="00307B1B">
        <w:rPr>
          <w:rFonts w:cs="Times New Roman"/>
          <w:i/>
          <w:iCs/>
          <w:szCs w:val="16"/>
        </w:rPr>
        <w:t>1, 2 Peter, Jude</w:t>
      </w:r>
      <w:r w:rsidR="0081529A" w:rsidRPr="00307B1B">
        <w:rPr>
          <w:rFonts w:cs="Times New Roman"/>
          <w:szCs w:val="16"/>
        </w:rPr>
        <w:t>, 298.</w:t>
      </w:r>
    </w:p>
  </w:footnote>
  <w:footnote w:id="172">
    <w:p w14:paraId="4210EE91" w14:textId="0F9952B6" w:rsidR="00057684" w:rsidRPr="00307B1B" w:rsidRDefault="00057684">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743562" w:rsidRPr="00307B1B">
        <w:rPr>
          <w:rFonts w:cs="Times New Roman"/>
          <w:szCs w:val="16"/>
        </w:rPr>
        <w:t>Also three times in 2 Cor 9:10</w:t>
      </w:r>
      <w:r w:rsidR="00B11D58" w:rsidRPr="00307B1B">
        <w:rPr>
          <w:rFonts w:cs="Times New Roman"/>
          <w:szCs w:val="16"/>
        </w:rPr>
        <w:t xml:space="preserve"> along with Gal 3:5 and Col 2:19. So Mayor in J. Mayor, </w:t>
      </w:r>
      <w:r w:rsidR="001E20B8" w:rsidRPr="00307B1B">
        <w:rPr>
          <w:rFonts w:cs="Times New Roman"/>
          <w:i/>
          <w:iCs/>
          <w:szCs w:val="16"/>
        </w:rPr>
        <w:t>The Epistles of Jude and the Second Epistle of St. Peter</w:t>
      </w:r>
      <w:r w:rsidR="001E20B8" w:rsidRPr="00307B1B">
        <w:rPr>
          <w:rFonts w:cs="Times New Roman"/>
          <w:szCs w:val="16"/>
        </w:rPr>
        <w:t>, 90.</w:t>
      </w:r>
    </w:p>
  </w:footnote>
  <w:footnote w:id="173">
    <w:p w14:paraId="0478350F" w14:textId="36DAFF0F" w:rsidR="008F346B" w:rsidRPr="00307B1B" w:rsidRDefault="008F346B">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184.</w:t>
      </w:r>
    </w:p>
  </w:footnote>
  <w:footnote w:id="174">
    <w:p w14:paraId="7BE77848" w14:textId="2A99C16F" w:rsidR="00096A19" w:rsidRPr="00307B1B" w:rsidRDefault="00096A19">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xml:space="preserve">, </w:t>
      </w:r>
      <w:r w:rsidR="00A90BF1" w:rsidRPr="00307B1B">
        <w:rPr>
          <w:rFonts w:cs="Times New Roman"/>
          <w:szCs w:val="16"/>
        </w:rPr>
        <w:t>172.</w:t>
      </w:r>
    </w:p>
  </w:footnote>
  <w:footnote w:id="175">
    <w:p w14:paraId="5DF7FA32" w14:textId="478E498F" w:rsidR="001E24E7" w:rsidRPr="00307B1B" w:rsidRDefault="001E24E7">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xml:space="preserve">, </w:t>
      </w:r>
      <w:r w:rsidR="005F4B4A" w:rsidRPr="00307B1B">
        <w:rPr>
          <w:rFonts w:cs="Times New Roman"/>
          <w:szCs w:val="16"/>
        </w:rPr>
        <w:t>86.</w:t>
      </w:r>
    </w:p>
  </w:footnote>
  <w:footnote w:id="176">
    <w:p w14:paraId="323FC7AB" w14:textId="4CAD3E66" w:rsidR="00DD1FCE" w:rsidRPr="00307B1B" w:rsidRDefault="00DD1FC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86.</w:t>
      </w:r>
      <w:r w:rsidR="00AD6725" w:rsidRPr="00307B1B">
        <w:rPr>
          <w:rFonts w:cs="Times New Roman"/>
          <w:szCs w:val="16"/>
        </w:rPr>
        <w:t xml:space="preserve"> Mayor sums </w:t>
      </w:r>
      <w:r w:rsidR="00710982" w:rsidRPr="00307B1B">
        <w:rPr>
          <w:rFonts w:cs="Times New Roman"/>
          <w:szCs w:val="16"/>
          <w:lang w:val="el-GR"/>
        </w:rPr>
        <w:t>ἐπιχορηγήσατε</w:t>
      </w:r>
      <w:r w:rsidR="00710982" w:rsidRPr="00307B1B">
        <w:rPr>
          <w:rFonts w:cs="Times New Roman"/>
          <w:szCs w:val="16"/>
        </w:rPr>
        <w:t xml:space="preserve"> by stating, “The simple verb means literally to be </w:t>
      </w:r>
      <w:r w:rsidR="00710982" w:rsidRPr="00307B1B">
        <w:rPr>
          <w:rFonts w:cs="Times New Roman"/>
          <w:szCs w:val="16"/>
          <w:lang w:val="el-GR"/>
        </w:rPr>
        <w:t>χορηγός</w:t>
      </w:r>
      <w:r w:rsidR="00710982" w:rsidRPr="00307B1B">
        <w:rPr>
          <w:rFonts w:cs="Times New Roman"/>
          <w:szCs w:val="16"/>
        </w:rPr>
        <w:t xml:space="preserve">, </w:t>
      </w:r>
      <w:r w:rsidR="00710982" w:rsidRPr="00307B1B">
        <w:rPr>
          <w:rFonts w:cs="Times New Roman"/>
          <w:i/>
          <w:iCs/>
          <w:szCs w:val="16"/>
        </w:rPr>
        <w:t>i.e.</w:t>
      </w:r>
      <w:r w:rsidR="00710982" w:rsidRPr="00307B1B">
        <w:rPr>
          <w:rFonts w:cs="Times New Roman"/>
          <w:szCs w:val="16"/>
        </w:rPr>
        <w:t xml:space="preserve"> (in the first sense) one who leads the chorus, (in its second sense) one who defrays the cost of the chorus, and then, generally, one who supplies the costs for any purpose.” See J. Mayor, </w:t>
      </w:r>
      <w:r w:rsidR="00710982" w:rsidRPr="00307B1B">
        <w:rPr>
          <w:rFonts w:cs="Times New Roman"/>
          <w:i/>
          <w:iCs/>
          <w:szCs w:val="16"/>
        </w:rPr>
        <w:t>The Epistles of Jude and the Second Epistle of St. Peter</w:t>
      </w:r>
      <w:r w:rsidR="00710982" w:rsidRPr="00307B1B">
        <w:rPr>
          <w:rFonts w:cs="Times New Roman"/>
          <w:szCs w:val="16"/>
        </w:rPr>
        <w:t>, 90.</w:t>
      </w:r>
      <w:r w:rsidR="00DA3D59" w:rsidRPr="00307B1B">
        <w:rPr>
          <w:rFonts w:cs="Times New Roman"/>
          <w:szCs w:val="16"/>
        </w:rPr>
        <w:t xml:space="preserve"> See also T. Schreiner, </w:t>
      </w:r>
      <w:r w:rsidR="00DA3D59" w:rsidRPr="00307B1B">
        <w:rPr>
          <w:rFonts w:cs="Times New Roman"/>
          <w:i/>
          <w:iCs/>
          <w:szCs w:val="16"/>
        </w:rPr>
        <w:t>1, 2 Peter, Jude</w:t>
      </w:r>
      <w:r w:rsidR="00DA3D59" w:rsidRPr="00307B1B">
        <w:rPr>
          <w:rFonts w:cs="Times New Roman"/>
          <w:szCs w:val="16"/>
        </w:rPr>
        <w:t>, 299.</w:t>
      </w:r>
    </w:p>
  </w:footnote>
  <w:footnote w:id="177">
    <w:p w14:paraId="4E89D445" w14:textId="7208F6AA" w:rsidR="00DD1FCE" w:rsidRPr="00307B1B" w:rsidRDefault="00DD1FC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86.</w:t>
      </w:r>
    </w:p>
  </w:footnote>
  <w:footnote w:id="178">
    <w:p w14:paraId="618724F5" w14:textId="74FD997F" w:rsidR="00E83730" w:rsidRPr="00307B1B" w:rsidRDefault="00E8373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w:t>
      </w:r>
      <w:r w:rsidR="00994CDE" w:rsidRPr="00307B1B">
        <w:rPr>
          <w:rFonts w:cs="Times New Roman"/>
          <w:szCs w:val="16"/>
        </w:rPr>
        <w:t>J.</w:t>
      </w:r>
      <w:r w:rsidRPr="00307B1B">
        <w:rPr>
          <w:rFonts w:cs="Times New Roman"/>
          <w:szCs w:val="16"/>
        </w:rPr>
        <w:t xml:space="preserve"> Copeland, “II Peter 1 – Spiritual Growth</w:t>
      </w:r>
      <w:r w:rsidR="009C4CB4" w:rsidRPr="00307B1B">
        <w:rPr>
          <w:rFonts w:cs="Times New Roman"/>
          <w:szCs w:val="16"/>
        </w:rPr>
        <w:t>,” minute 16:09.</w:t>
      </w:r>
    </w:p>
  </w:footnote>
  <w:footnote w:id="179">
    <w:p w14:paraId="3A5BA86D" w14:textId="77777777" w:rsidR="001D1863" w:rsidRPr="00307B1B" w:rsidRDefault="001D1863" w:rsidP="001D186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86.</w:t>
      </w:r>
    </w:p>
  </w:footnote>
  <w:footnote w:id="180">
    <w:p w14:paraId="69592B39" w14:textId="730467A3" w:rsidR="001D1863" w:rsidRPr="00307B1B" w:rsidRDefault="001D1863" w:rsidP="001D186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86.</w:t>
      </w:r>
      <w:r w:rsidR="009F0F79" w:rsidRPr="00307B1B">
        <w:rPr>
          <w:rFonts w:cs="Times New Roman"/>
          <w:szCs w:val="16"/>
        </w:rPr>
        <w:t xml:space="preserve"> So Schreiner, “</w:t>
      </w:r>
      <w:r w:rsidR="00DB7594" w:rsidRPr="00307B1B">
        <w:rPr>
          <w:rFonts w:cs="Times New Roman"/>
          <w:szCs w:val="16"/>
        </w:rPr>
        <w:t xml:space="preserve">We should note that some of the virtues featured here are common in Greco-Roman culture, providing another indication that Peter drew some connections with the social world of his readers.” See T. Schreiner, </w:t>
      </w:r>
      <w:r w:rsidR="00DB7594" w:rsidRPr="00307B1B">
        <w:rPr>
          <w:rFonts w:cs="Times New Roman"/>
          <w:i/>
          <w:iCs/>
          <w:szCs w:val="16"/>
        </w:rPr>
        <w:t>1, 2 Peter, Jude</w:t>
      </w:r>
      <w:r w:rsidR="00DB7594" w:rsidRPr="00307B1B">
        <w:rPr>
          <w:rFonts w:cs="Times New Roman"/>
          <w:szCs w:val="16"/>
        </w:rPr>
        <w:t xml:space="preserve">, </w:t>
      </w:r>
      <w:r w:rsidR="0091159D" w:rsidRPr="00307B1B">
        <w:rPr>
          <w:rFonts w:cs="Times New Roman"/>
          <w:szCs w:val="16"/>
        </w:rPr>
        <w:t>299.</w:t>
      </w:r>
    </w:p>
  </w:footnote>
  <w:footnote w:id="181">
    <w:p w14:paraId="2577C905" w14:textId="2BAAB40A" w:rsidR="008B24D8" w:rsidRPr="00307B1B" w:rsidRDefault="008B24D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J. Mayor, </w:t>
      </w:r>
      <w:r w:rsidRPr="00307B1B">
        <w:rPr>
          <w:rFonts w:cs="Times New Roman"/>
          <w:i/>
          <w:iCs/>
          <w:szCs w:val="16"/>
        </w:rPr>
        <w:t>The Epistles of Jude and the Second Epistle of St. Peter</w:t>
      </w:r>
      <w:r w:rsidRPr="00307B1B">
        <w:rPr>
          <w:rFonts w:cs="Times New Roman"/>
          <w:szCs w:val="16"/>
        </w:rPr>
        <w:t>, 90.</w:t>
      </w:r>
    </w:p>
  </w:footnote>
  <w:footnote w:id="182">
    <w:p w14:paraId="11B773F6" w14:textId="37AB10BE" w:rsidR="00573541" w:rsidRPr="00307B1B" w:rsidRDefault="00573541">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Contra M. Green, </w:t>
      </w:r>
      <w:r w:rsidRPr="00307B1B">
        <w:rPr>
          <w:rFonts w:cs="Times New Roman"/>
          <w:i/>
          <w:iCs/>
          <w:szCs w:val="16"/>
        </w:rPr>
        <w:t>2 Peter and Jude</w:t>
      </w:r>
      <w:r w:rsidRPr="00307B1B">
        <w:rPr>
          <w:rFonts w:cs="Times New Roman"/>
          <w:szCs w:val="16"/>
        </w:rPr>
        <w:t xml:space="preserve">, </w:t>
      </w:r>
      <w:r w:rsidR="00881089" w:rsidRPr="00307B1B">
        <w:rPr>
          <w:rFonts w:cs="Times New Roman"/>
          <w:szCs w:val="16"/>
        </w:rPr>
        <w:t>86ff</w:t>
      </w:r>
      <w:r w:rsidR="00E659ED" w:rsidRPr="00307B1B">
        <w:rPr>
          <w:rFonts w:cs="Times New Roman"/>
          <w:szCs w:val="16"/>
        </w:rPr>
        <w:t xml:space="preserve"> and</w:t>
      </w:r>
      <w:r w:rsidR="00881089" w:rsidRPr="00307B1B">
        <w:rPr>
          <w:rFonts w:cs="Times New Roman"/>
          <w:szCs w:val="16"/>
        </w:rPr>
        <w:t xml:space="preserve"> </w:t>
      </w:r>
      <w:r w:rsidR="006C5397" w:rsidRPr="00307B1B">
        <w:rPr>
          <w:rFonts w:cs="Times New Roman"/>
          <w:szCs w:val="16"/>
        </w:rPr>
        <w:t xml:space="preserve">J. Mayor, </w:t>
      </w:r>
      <w:r w:rsidR="006C5397" w:rsidRPr="00307B1B">
        <w:rPr>
          <w:rFonts w:cs="Times New Roman"/>
          <w:i/>
          <w:iCs/>
          <w:szCs w:val="16"/>
        </w:rPr>
        <w:t>The Epistles of Jude and the Second Epistle of St. Peter</w:t>
      </w:r>
      <w:r w:rsidR="006C5397" w:rsidRPr="00307B1B">
        <w:rPr>
          <w:rFonts w:cs="Times New Roman"/>
          <w:szCs w:val="16"/>
        </w:rPr>
        <w:t>, 90</w:t>
      </w:r>
      <w:r w:rsidR="00BA321B" w:rsidRPr="00307B1B">
        <w:rPr>
          <w:rFonts w:cs="Times New Roman"/>
          <w:szCs w:val="16"/>
        </w:rPr>
        <w:t>ff</w:t>
      </w:r>
      <w:r w:rsidR="006F3326" w:rsidRPr="00307B1B">
        <w:rPr>
          <w:rFonts w:cs="Times New Roman"/>
          <w:szCs w:val="16"/>
        </w:rPr>
        <w:t xml:space="preserve">, however on p. </w:t>
      </w:r>
      <w:r w:rsidR="00A1175F" w:rsidRPr="00307B1B">
        <w:rPr>
          <w:rFonts w:cs="Times New Roman"/>
          <w:szCs w:val="16"/>
        </w:rPr>
        <w:t>91 he says, “It is not quite so clear that each of the series is in like manner dependent on that which immediately precedes, though this would suit 1, 2, and 7.”</w:t>
      </w:r>
    </w:p>
  </w:footnote>
  <w:footnote w:id="183">
    <w:p w14:paraId="08E1AE5D" w14:textId="462B02AF" w:rsidR="00BB3F58" w:rsidRPr="00307B1B" w:rsidRDefault="00BB3F5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p>
  </w:footnote>
  <w:footnote w:id="184">
    <w:p w14:paraId="77EBC860" w14:textId="1E2AECFB" w:rsidR="00FA24A0" w:rsidRPr="00307B1B" w:rsidRDefault="00FA24A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r w:rsidR="008F30E1" w:rsidRPr="00307B1B">
        <w:rPr>
          <w:rFonts w:cs="Times New Roman"/>
          <w:szCs w:val="16"/>
        </w:rPr>
        <w:t xml:space="preserve"> Note also that Green sees Romans 5:1-5 as giving faith “the primary position.” See M. Green, </w:t>
      </w:r>
      <w:r w:rsidR="008F30E1" w:rsidRPr="00307B1B">
        <w:rPr>
          <w:rFonts w:cs="Times New Roman"/>
          <w:i/>
          <w:iCs/>
          <w:szCs w:val="16"/>
        </w:rPr>
        <w:t>2 Peter and Jude</w:t>
      </w:r>
      <w:r w:rsidR="008F30E1" w:rsidRPr="00307B1B">
        <w:rPr>
          <w:rFonts w:cs="Times New Roman"/>
          <w:szCs w:val="16"/>
        </w:rPr>
        <w:t>, 86.</w:t>
      </w:r>
    </w:p>
  </w:footnote>
  <w:footnote w:id="185">
    <w:p w14:paraId="3D7A6945" w14:textId="69A0F107" w:rsidR="006773FA" w:rsidRPr="00307B1B" w:rsidRDefault="006773FA">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p>
  </w:footnote>
  <w:footnote w:id="186">
    <w:p w14:paraId="71659CC2" w14:textId="4AAD60EA" w:rsidR="00705343" w:rsidRPr="00307B1B" w:rsidRDefault="0070534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Mayor notes, “</w:t>
      </w:r>
      <w:r w:rsidR="00E93B4B" w:rsidRPr="00307B1B">
        <w:rPr>
          <w:rFonts w:cs="Times New Roman"/>
          <w:szCs w:val="16"/>
        </w:rPr>
        <w:t xml:space="preserve">Since faith is the root of the Christian life (Eph. 2:8…), the other virtues may be said to be contained in it.” See J. Mayor, </w:t>
      </w:r>
      <w:r w:rsidR="00E93B4B" w:rsidRPr="00307B1B">
        <w:rPr>
          <w:rFonts w:cs="Times New Roman"/>
          <w:i/>
          <w:iCs/>
          <w:szCs w:val="16"/>
        </w:rPr>
        <w:t>The Epistles of Jude and the Second Epistle of St. Peter</w:t>
      </w:r>
      <w:r w:rsidR="00E93B4B" w:rsidRPr="00307B1B">
        <w:rPr>
          <w:rFonts w:cs="Times New Roman"/>
          <w:szCs w:val="16"/>
        </w:rPr>
        <w:t xml:space="preserve">, </w:t>
      </w:r>
      <w:r w:rsidR="000C50EB" w:rsidRPr="00307B1B">
        <w:rPr>
          <w:rFonts w:cs="Times New Roman"/>
          <w:szCs w:val="16"/>
        </w:rPr>
        <w:t>91.</w:t>
      </w:r>
    </w:p>
  </w:footnote>
  <w:footnote w:id="187">
    <w:p w14:paraId="06B2086C" w14:textId="136D5C0C" w:rsidR="0026601C" w:rsidRPr="00307B1B" w:rsidRDefault="0026601C">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p>
  </w:footnote>
  <w:footnote w:id="188">
    <w:p w14:paraId="3C13CA8C" w14:textId="4C7A183A" w:rsidR="00715621" w:rsidRPr="00307B1B" w:rsidRDefault="00715621">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xml:space="preserve">, </w:t>
      </w:r>
      <w:r w:rsidR="00280E9F" w:rsidRPr="00307B1B">
        <w:rPr>
          <w:rFonts w:cs="Times New Roman"/>
          <w:szCs w:val="16"/>
        </w:rPr>
        <w:t>298-299.</w:t>
      </w:r>
      <w:r w:rsidR="00E7250C" w:rsidRPr="00307B1B">
        <w:rPr>
          <w:rFonts w:cs="Times New Roman"/>
          <w:szCs w:val="16"/>
        </w:rPr>
        <w:t xml:space="preserve"> He goes on, “Trusting God is the root from which all other virtues spring. Those who rely on God and his promises begin to live a new way.”</w:t>
      </w:r>
    </w:p>
  </w:footnote>
  <w:footnote w:id="189">
    <w:p w14:paraId="61DD2BAE" w14:textId="398431DC" w:rsidR="00D30756" w:rsidRPr="00307B1B" w:rsidRDefault="00D30756">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p>
  </w:footnote>
  <w:footnote w:id="190">
    <w:p w14:paraId="60736B55" w14:textId="192B20BD" w:rsidR="002B18F0" w:rsidRPr="00307B1B" w:rsidRDefault="002B18F0" w:rsidP="004D5C7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185.</w:t>
      </w:r>
      <w:r w:rsidR="00816EC4" w:rsidRPr="00307B1B">
        <w:rPr>
          <w:rFonts w:cs="Times New Roman"/>
          <w:szCs w:val="16"/>
        </w:rPr>
        <w:t xml:space="preserve"> While Mayor agrees that “virtue” is its more general sense, he translates the word as “moral energy” and then states later on, “Since it [</w:t>
      </w:r>
      <w:r w:rsidR="00816EC4" w:rsidRPr="00307B1B">
        <w:rPr>
          <w:rFonts w:cs="Times New Roman"/>
          <w:szCs w:val="16"/>
          <w:lang w:val="el-GR"/>
        </w:rPr>
        <w:t>ἀρετήν</w:t>
      </w:r>
      <w:r w:rsidR="00816EC4" w:rsidRPr="00307B1B">
        <w:rPr>
          <w:rFonts w:cs="Times New Roman"/>
          <w:szCs w:val="16"/>
        </w:rPr>
        <w:t xml:space="preserve">] is here simply one in a series of virtues, this seems better than to take it in the more general sense of virtue.” See J. Mayor, </w:t>
      </w:r>
      <w:r w:rsidR="00816EC4" w:rsidRPr="00307B1B">
        <w:rPr>
          <w:rFonts w:cs="Times New Roman"/>
          <w:i/>
          <w:iCs/>
          <w:szCs w:val="16"/>
        </w:rPr>
        <w:t>The Epistles of Jude and the Second Epistle of St. Peter</w:t>
      </w:r>
      <w:r w:rsidR="00816EC4" w:rsidRPr="00307B1B">
        <w:rPr>
          <w:rFonts w:cs="Times New Roman"/>
          <w:szCs w:val="16"/>
        </w:rPr>
        <w:t>, 92.</w:t>
      </w:r>
    </w:p>
  </w:footnote>
  <w:footnote w:id="191">
    <w:p w14:paraId="27D54597" w14:textId="08ACE626" w:rsidR="00D538EE" w:rsidRPr="00307B1B" w:rsidRDefault="00D538EE">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w:t>
      </w:r>
      <w:r w:rsidR="00AB410B" w:rsidRPr="00307B1B">
        <w:rPr>
          <w:rFonts w:cs="Times New Roman"/>
          <w:szCs w:val="16"/>
        </w:rPr>
        <w:t xml:space="preserve">Bauckham, </w:t>
      </w:r>
      <w:r w:rsidR="00AB410B" w:rsidRPr="00307B1B">
        <w:rPr>
          <w:rFonts w:cs="Times New Roman"/>
          <w:i/>
          <w:iCs/>
          <w:szCs w:val="16"/>
        </w:rPr>
        <w:t>Jude, 2 Peter</w:t>
      </w:r>
      <w:r w:rsidRPr="00307B1B">
        <w:rPr>
          <w:rFonts w:cs="Times New Roman"/>
          <w:szCs w:val="16"/>
        </w:rPr>
        <w:t>, 1</w:t>
      </w:r>
      <w:r w:rsidR="00DA3BB2" w:rsidRPr="00307B1B">
        <w:rPr>
          <w:rFonts w:cs="Times New Roman"/>
          <w:szCs w:val="16"/>
        </w:rPr>
        <w:t>86.</w:t>
      </w:r>
    </w:p>
  </w:footnote>
  <w:footnote w:id="192">
    <w:p w14:paraId="4F451CCB" w14:textId="28C4D683" w:rsidR="00F769C2" w:rsidRPr="00307B1B" w:rsidRDefault="00F769C2">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87.</w:t>
      </w:r>
    </w:p>
  </w:footnote>
  <w:footnote w:id="193">
    <w:p w14:paraId="2CEB2775" w14:textId="111EE38F" w:rsidR="005C3755" w:rsidRPr="00307B1B" w:rsidRDefault="005C3755">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Green says, “Here he claims that the same quality of life is to be worked out in the character of the believer.” See M. Green, </w:t>
      </w:r>
      <w:r w:rsidRPr="00307B1B">
        <w:rPr>
          <w:rFonts w:cs="Times New Roman"/>
          <w:i/>
          <w:iCs/>
          <w:szCs w:val="16"/>
        </w:rPr>
        <w:t>2 Peter and Jude</w:t>
      </w:r>
      <w:r w:rsidRPr="00307B1B">
        <w:rPr>
          <w:rFonts w:cs="Times New Roman"/>
          <w:szCs w:val="16"/>
        </w:rPr>
        <w:t>, 87.</w:t>
      </w:r>
      <w:r w:rsidR="007D0D3F" w:rsidRPr="00307B1B">
        <w:rPr>
          <w:rFonts w:cs="Times New Roman"/>
          <w:szCs w:val="16"/>
        </w:rPr>
        <w:t xml:space="preserve"> So also Jady Copeland, “</w:t>
      </w:r>
      <w:r w:rsidR="00650B13" w:rsidRPr="00307B1B">
        <w:rPr>
          <w:rFonts w:cs="Times New Roman"/>
          <w:szCs w:val="16"/>
        </w:rPr>
        <w:t>Add to Your Faith – Excellence.” Sermon audio, Lakeview church of Christ, November 3, 2024</w:t>
      </w:r>
      <w:r w:rsidR="008007A9" w:rsidRPr="00307B1B">
        <w:rPr>
          <w:rFonts w:cs="Times New Roman"/>
          <w:szCs w:val="16"/>
        </w:rPr>
        <w:t xml:space="preserve">, https://www.lakeviewchurchofchrist.org/sermons/sermons/2024/11/03/add-to-your-faith-excellence, minute </w:t>
      </w:r>
      <w:r w:rsidR="00371397" w:rsidRPr="00307B1B">
        <w:rPr>
          <w:rFonts w:cs="Times New Roman"/>
          <w:szCs w:val="16"/>
        </w:rPr>
        <w:t>5:30</w:t>
      </w:r>
      <w:r w:rsidR="002B531D" w:rsidRPr="00307B1B">
        <w:rPr>
          <w:rFonts w:cs="Times New Roman"/>
          <w:szCs w:val="16"/>
        </w:rPr>
        <w:t>.</w:t>
      </w:r>
    </w:p>
  </w:footnote>
  <w:footnote w:id="194">
    <w:p w14:paraId="24266B47" w14:textId="3CA0A8E1" w:rsidR="00571EEF" w:rsidRPr="00307B1B" w:rsidRDefault="00571EE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87.</w:t>
      </w:r>
    </w:p>
  </w:footnote>
  <w:footnote w:id="195">
    <w:p w14:paraId="614EC1D2" w14:textId="2C3D4F28" w:rsidR="00573541" w:rsidRPr="00307B1B" w:rsidRDefault="00573541">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M. Green, </w:t>
      </w:r>
      <w:r w:rsidRPr="00307B1B">
        <w:rPr>
          <w:rFonts w:cs="Times New Roman"/>
          <w:i/>
          <w:iCs/>
          <w:szCs w:val="16"/>
        </w:rPr>
        <w:t>2 Peter and Jude</w:t>
      </w:r>
      <w:r w:rsidRPr="00307B1B">
        <w:rPr>
          <w:rFonts w:cs="Times New Roman"/>
          <w:szCs w:val="16"/>
        </w:rPr>
        <w:t>, 87.</w:t>
      </w:r>
    </w:p>
  </w:footnote>
  <w:footnote w:id="196">
    <w:p w14:paraId="542D8EA0" w14:textId="2FB04E49" w:rsidR="004130A8" w:rsidRPr="00307B1B" w:rsidRDefault="004130A8">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So J. Copeland, “Add to Your Faith Excellence,” </w:t>
      </w:r>
      <w:r w:rsidR="00DB3F1E" w:rsidRPr="00307B1B">
        <w:rPr>
          <w:rFonts w:cs="Times New Roman"/>
          <w:szCs w:val="16"/>
        </w:rPr>
        <w:t xml:space="preserve">minute </w:t>
      </w:r>
      <w:r w:rsidR="00597F14" w:rsidRPr="00307B1B">
        <w:rPr>
          <w:rFonts w:cs="Times New Roman"/>
          <w:szCs w:val="16"/>
        </w:rPr>
        <w:t>24:4</w:t>
      </w:r>
      <w:r w:rsidR="001F230D" w:rsidRPr="00307B1B">
        <w:rPr>
          <w:rFonts w:cs="Times New Roman"/>
          <w:szCs w:val="16"/>
        </w:rPr>
        <w:t>8.</w:t>
      </w:r>
    </w:p>
  </w:footnote>
  <w:footnote w:id="197">
    <w:p w14:paraId="6C5B196E" w14:textId="688F1CF4" w:rsidR="0052493F" w:rsidRPr="00307B1B" w:rsidRDefault="0052493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Green notes, “It is not certain whether [</w:t>
      </w:r>
      <w:r w:rsidRPr="00307B1B">
        <w:rPr>
          <w:rFonts w:cs="Times New Roman"/>
          <w:szCs w:val="16"/>
          <w:lang w:val="el-GR"/>
        </w:rPr>
        <w:t>γ</w:t>
      </w:r>
      <w:r w:rsidR="002250A8" w:rsidRPr="00307B1B">
        <w:rPr>
          <w:rFonts w:cs="Times New Roman"/>
          <w:szCs w:val="16"/>
          <w:lang w:val="el-GR"/>
        </w:rPr>
        <w:t>νῶσις</w:t>
      </w:r>
      <w:r w:rsidR="002250A8" w:rsidRPr="00307B1B">
        <w:rPr>
          <w:rFonts w:cs="Times New Roman"/>
          <w:szCs w:val="16"/>
        </w:rPr>
        <w:t>]</w:t>
      </w:r>
      <w:r w:rsidR="00AA4686" w:rsidRPr="00307B1B">
        <w:rPr>
          <w:rFonts w:cs="Times New Roman"/>
          <w:szCs w:val="16"/>
        </w:rPr>
        <w:t xml:space="preserve">, the word used here, is significantly different in meaning from </w:t>
      </w:r>
      <w:r w:rsidR="000D5D46" w:rsidRPr="00307B1B">
        <w:rPr>
          <w:rFonts w:cs="Times New Roman"/>
          <w:szCs w:val="16"/>
        </w:rPr>
        <w:t>[</w:t>
      </w:r>
      <w:r w:rsidR="00AA4686" w:rsidRPr="00307B1B">
        <w:rPr>
          <w:rFonts w:cs="Times New Roman"/>
          <w:szCs w:val="16"/>
          <w:lang w:val="el-GR"/>
        </w:rPr>
        <w:t>ἐπίγνωσις</w:t>
      </w:r>
      <w:r w:rsidR="000D5D46" w:rsidRPr="00307B1B">
        <w:rPr>
          <w:rFonts w:cs="Times New Roman"/>
          <w:szCs w:val="16"/>
        </w:rPr>
        <w:t>] employed there [in verse 2]. If there is a difference, the nuance of [</w:t>
      </w:r>
      <w:r w:rsidR="000D5D46" w:rsidRPr="00307B1B">
        <w:rPr>
          <w:rFonts w:cs="Times New Roman"/>
          <w:szCs w:val="16"/>
          <w:lang w:val="el-GR"/>
        </w:rPr>
        <w:t>γνῶσις</w:t>
      </w:r>
      <w:r w:rsidR="000D5D46" w:rsidRPr="00307B1B">
        <w:rPr>
          <w:rFonts w:cs="Times New Roman"/>
          <w:szCs w:val="16"/>
        </w:rPr>
        <w:t>]</w:t>
      </w:r>
      <w:r w:rsidR="00E31D44" w:rsidRPr="00307B1B">
        <w:rPr>
          <w:rFonts w:cs="Times New Roman"/>
          <w:szCs w:val="16"/>
        </w:rPr>
        <w:t xml:space="preserve"> would be ‘sagacity’, ‘practical wisdom.’ … wisdom ‘which distinguishes the good from the bad</w:t>
      </w:r>
      <w:r w:rsidR="00BE6796" w:rsidRPr="00307B1B">
        <w:rPr>
          <w:rFonts w:cs="Times New Roman"/>
          <w:szCs w:val="16"/>
        </w:rPr>
        <w:t>, and shows the way of flight from the bad’ (cf. Heb. 5:14).</w:t>
      </w:r>
      <w:r w:rsidR="00280C98" w:rsidRPr="00307B1B">
        <w:rPr>
          <w:rFonts w:cs="Times New Roman"/>
          <w:szCs w:val="16"/>
        </w:rPr>
        <w:t>” See M</w:t>
      </w:r>
      <w:r w:rsidR="001D7742" w:rsidRPr="00307B1B">
        <w:rPr>
          <w:rFonts w:cs="Times New Roman"/>
          <w:szCs w:val="16"/>
        </w:rPr>
        <w:t xml:space="preserve">. </w:t>
      </w:r>
      <w:r w:rsidR="00280C98" w:rsidRPr="00307B1B">
        <w:rPr>
          <w:rFonts w:cs="Times New Roman"/>
          <w:szCs w:val="16"/>
        </w:rPr>
        <w:t xml:space="preserve">Green, </w:t>
      </w:r>
      <w:r w:rsidR="00280C98" w:rsidRPr="00307B1B">
        <w:rPr>
          <w:rFonts w:cs="Times New Roman"/>
          <w:i/>
          <w:iCs/>
          <w:szCs w:val="16"/>
        </w:rPr>
        <w:t>2 Peter and Jude</w:t>
      </w:r>
      <w:r w:rsidR="00280C98" w:rsidRPr="00307B1B">
        <w:rPr>
          <w:rFonts w:cs="Times New Roman"/>
          <w:szCs w:val="16"/>
        </w:rPr>
        <w:t>, 87.</w:t>
      </w:r>
      <w:r w:rsidR="001D7742" w:rsidRPr="00307B1B">
        <w:rPr>
          <w:rFonts w:cs="Times New Roman"/>
          <w:szCs w:val="16"/>
        </w:rPr>
        <w:t xml:space="preserve"> In the citation, he quotes Bengel.</w:t>
      </w:r>
      <w:r w:rsidR="000862B8" w:rsidRPr="00307B1B">
        <w:rPr>
          <w:rFonts w:cs="Times New Roman"/>
          <w:szCs w:val="16"/>
        </w:rPr>
        <w:t xml:space="preserve"> So also Schreiner, who critiques Bauckham, stating, “Bauckham separates too neatly [</w:t>
      </w:r>
      <w:r w:rsidR="00BF0618" w:rsidRPr="00307B1B">
        <w:rPr>
          <w:rFonts w:cs="Times New Roman"/>
          <w:szCs w:val="16"/>
          <w:lang w:val="el-GR"/>
        </w:rPr>
        <w:t>ἐπίγνωσις</w:t>
      </w:r>
      <w:r w:rsidR="000862B8" w:rsidRPr="00307B1B">
        <w:rPr>
          <w:rFonts w:cs="Times New Roman"/>
          <w:szCs w:val="16"/>
        </w:rPr>
        <w:t>] from [</w:t>
      </w:r>
      <w:r w:rsidR="00BF0618" w:rsidRPr="00307B1B">
        <w:rPr>
          <w:rFonts w:cs="Times New Roman"/>
          <w:szCs w:val="16"/>
          <w:lang w:val="el-GR"/>
        </w:rPr>
        <w:t>γνῶσις</w:t>
      </w:r>
      <w:r w:rsidR="000862B8" w:rsidRPr="00307B1B">
        <w:rPr>
          <w:rFonts w:cs="Times New Roman"/>
          <w:szCs w:val="16"/>
        </w:rPr>
        <w:t xml:space="preserve">], saying that the former relates to conversion and the latter relates to progress in discernment for Christian living. There is some truth in this characterization, but it should be noted that progress in all these moral virtues is necessary for one’s heavenly inheritance, and hence progress in knowledge is necessary, ultimately, for eternal life.” See T. Schreiner, </w:t>
      </w:r>
      <w:r w:rsidR="000862B8" w:rsidRPr="00307B1B">
        <w:rPr>
          <w:rFonts w:cs="Times New Roman"/>
          <w:i/>
          <w:iCs/>
          <w:szCs w:val="16"/>
        </w:rPr>
        <w:t>1, 2 Peter, Jude</w:t>
      </w:r>
      <w:r w:rsidR="000862B8" w:rsidRPr="00307B1B">
        <w:rPr>
          <w:rFonts w:cs="Times New Roman"/>
          <w:szCs w:val="16"/>
        </w:rPr>
        <w:t>, 299-300.</w:t>
      </w:r>
    </w:p>
  </w:footnote>
  <w:footnote w:id="198">
    <w:p w14:paraId="62D0D88D" w14:textId="70B92352" w:rsidR="00BC7B3A" w:rsidRPr="00307B1B" w:rsidRDefault="00BC7B3A">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F424E2" w:rsidRPr="00307B1B">
        <w:rPr>
          <w:rFonts w:cs="Times New Roman"/>
          <w:szCs w:val="16"/>
        </w:rPr>
        <w:t>M. Green,</w:t>
      </w:r>
      <w:r w:rsidR="00F424E2" w:rsidRPr="00307B1B">
        <w:rPr>
          <w:rFonts w:cs="Times New Roman"/>
          <w:i/>
          <w:iCs/>
          <w:szCs w:val="16"/>
        </w:rPr>
        <w:t xml:space="preserve"> 2 Peter and Jude</w:t>
      </w:r>
      <w:r w:rsidR="00F424E2" w:rsidRPr="00307B1B">
        <w:rPr>
          <w:rFonts w:cs="Times New Roman"/>
          <w:szCs w:val="16"/>
        </w:rPr>
        <w:t>, 87.</w:t>
      </w:r>
    </w:p>
  </w:footnote>
  <w:footnote w:id="199">
    <w:p w14:paraId="42AADC2A" w14:textId="64AD4F8F" w:rsidR="007C551F" w:rsidRPr="00307B1B" w:rsidRDefault="007C551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T. Schreiner, </w:t>
      </w:r>
      <w:r w:rsidRPr="00307B1B">
        <w:rPr>
          <w:rFonts w:cs="Times New Roman"/>
          <w:i/>
          <w:iCs/>
          <w:szCs w:val="16"/>
        </w:rPr>
        <w:t>1, 2 Peter, Jude</w:t>
      </w:r>
      <w:r w:rsidRPr="00307B1B">
        <w:rPr>
          <w:rFonts w:cs="Times New Roman"/>
          <w:szCs w:val="16"/>
        </w:rPr>
        <w:t>, 299.</w:t>
      </w:r>
    </w:p>
  </w:footnote>
  <w:footnote w:id="200">
    <w:p w14:paraId="155BBEB6" w14:textId="3A78650B" w:rsidR="006A31D0" w:rsidRPr="00307B1B" w:rsidRDefault="006A31D0">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w:t>
      </w:r>
      <w:r w:rsidR="00C06A73" w:rsidRPr="00307B1B">
        <w:rPr>
          <w:rFonts w:cs="Times New Roman"/>
          <w:szCs w:val="16"/>
        </w:rPr>
        <w:t>So Lee Wildman, “Add to Your Faith – Knowledge,” Sermon audio, Lakeview church of Christ, November 17, 2024,</w:t>
      </w:r>
      <w:r w:rsidR="00754BB4" w:rsidRPr="00307B1B">
        <w:rPr>
          <w:rFonts w:cs="Times New Roman"/>
          <w:szCs w:val="16"/>
        </w:rPr>
        <w:t xml:space="preserve"> https://www.lakeviewchurchofchrist.org/sermons/sermons/2024/11/17/add-to-your-faith-knowledge, minute </w:t>
      </w:r>
      <w:r w:rsidR="007612C9" w:rsidRPr="00307B1B">
        <w:rPr>
          <w:rFonts w:cs="Times New Roman"/>
          <w:szCs w:val="16"/>
        </w:rPr>
        <w:t>19:50.</w:t>
      </w:r>
      <w:r w:rsidR="00D54F02" w:rsidRPr="00307B1B">
        <w:rPr>
          <w:rFonts w:cs="Times New Roman"/>
          <w:szCs w:val="16"/>
        </w:rPr>
        <w:t xml:space="preserve"> Similarly, Cantrell notes that one cannot know what true </w:t>
      </w:r>
      <w:r w:rsidR="00F80B55" w:rsidRPr="00307B1B">
        <w:rPr>
          <w:rFonts w:cs="Times New Roman"/>
          <w:szCs w:val="16"/>
        </w:rPr>
        <w:t xml:space="preserve">“moral excellence” is unless they have </w:t>
      </w:r>
      <w:r w:rsidR="00887B34" w:rsidRPr="00307B1B">
        <w:rPr>
          <w:rFonts w:cs="Times New Roman"/>
          <w:szCs w:val="16"/>
        </w:rPr>
        <w:t>real</w:t>
      </w:r>
      <w:r w:rsidR="00F80B55" w:rsidRPr="00307B1B">
        <w:rPr>
          <w:rFonts w:cs="Times New Roman"/>
          <w:szCs w:val="16"/>
        </w:rPr>
        <w:t xml:space="preserve"> knowledge. See Andy Cantrell and Ben Hall, “</w:t>
      </w:r>
      <w:r w:rsidR="00326497" w:rsidRPr="00307B1B">
        <w:rPr>
          <w:rFonts w:cs="Times New Roman"/>
          <w:szCs w:val="16"/>
        </w:rPr>
        <w:t xml:space="preserve">2 Peter 1:1-15 - Partakers of the Divine Nature,” </w:t>
      </w:r>
      <w:r w:rsidR="00326497" w:rsidRPr="00307B1B">
        <w:rPr>
          <w:rFonts w:cs="Times New Roman"/>
          <w:i/>
          <w:iCs/>
          <w:szCs w:val="16"/>
        </w:rPr>
        <w:t>BibleABCs with Andy Cantrell and Ben Hall,</w:t>
      </w:r>
      <w:r w:rsidR="00326497" w:rsidRPr="00307B1B">
        <w:rPr>
          <w:rFonts w:cs="Times New Roman"/>
          <w:szCs w:val="16"/>
        </w:rPr>
        <w:t xml:space="preserve"> </w:t>
      </w:r>
      <w:r w:rsidR="00822F3C" w:rsidRPr="00307B1B">
        <w:rPr>
          <w:rFonts w:cs="Times New Roman"/>
          <w:szCs w:val="16"/>
        </w:rPr>
        <w:t>June 3, 2025, https://www.youtube.com/watch?v=8bpzjZxEVT8, minute 19:02.</w:t>
      </w:r>
    </w:p>
  </w:footnote>
  <w:footnote w:id="201">
    <w:p w14:paraId="2259EF57" w14:textId="5B666ADC" w:rsidR="00D95CBF" w:rsidRPr="00307B1B" w:rsidRDefault="00D95CBF">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Bauckham, </w:t>
      </w:r>
      <w:r w:rsidRPr="00307B1B">
        <w:rPr>
          <w:rFonts w:cs="Times New Roman"/>
          <w:i/>
          <w:iCs/>
          <w:szCs w:val="16"/>
        </w:rPr>
        <w:t>Jude, 2 Peter</w:t>
      </w:r>
      <w:r w:rsidRPr="00307B1B">
        <w:rPr>
          <w:rFonts w:cs="Times New Roman"/>
          <w:szCs w:val="16"/>
        </w:rPr>
        <w:t xml:space="preserve">, </w:t>
      </w:r>
      <w:r w:rsidR="000D28AF" w:rsidRPr="00307B1B">
        <w:rPr>
          <w:rFonts w:cs="Times New Roman"/>
          <w:szCs w:val="16"/>
        </w:rPr>
        <w:t>186.</w:t>
      </w:r>
    </w:p>
  </w:footnote>
  <w:footnote w:id="202">
    <w:p w14:paraId="58E5DDCA" w14:textId="399A3FEB" w:rsidR="00827AB3" w:rsidRPr="00307B1B" w:rsidRDefault="00827AB3" w:rsidP="00827AB3">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w:t>
      </w:r>
      <w:r w:rsidR="002C4C44" w:rsidRPr="00307B1B">
        <w:rPr>
          <w:rFonts w:ascii="Times New Roman" w:hAnsi="Times New Roman" w:cs="Times New Roman"/>
          <w:sz w:val="16"/>
          <w:szCs w:val="16"/>
        </w:rPr>
        <w:t xml:space="preserve">R. Bauckham, </w:t>
      </w:r>
      <w:r w:rsidR="002C4C44" w:rsidRPr="00307B1B">
        <w:rPr>
          <w:rFonts w:ascii="Times New Roman" w:hAnsi="Times New Roman" w:cs="Times New Roman"/>
          <w:i/>
          <w:iCs/>
          <w:sz w:val="16"/>
          <w:szCs w:val="16"/>
        </w:rPr>
        <w:t>Jude, 2 Peter</w:t>
      </w:r>
      <w:r w:rsidR="002C4C44" w:rsidRPr="00307B1B">
        <w:rPr>
          <w:rFonts w:ascii="Times New Roman" w:hAnsi="Times New Roman" w:cs="Times New Roman"/>
          <w:sz w:val="16"/>
          <w:szCs w:val="16"/>
        </w:rPr>
        <w:t>, 186</w:t>
      </w:r>
      <w:r w:rsidRPr="00307B1B">
        <w:rPr>
          <w:rFonts w:ascii="Times New Roman" w:hAnsi="Times New Roman" w:cs="Times New Roman"/>
          <w:sz w:val="16"/>
          <w:szCs w:val="16"/>
        </w:rPr>
        <w:t>.</w:t>
      </w:r>
    </w:p>
  </w:footnote>
  <w:footnote w:id="203">
    <w:p w14:paraId="600202B3" w14:textId="4209D401" w:rsidR="00FB2F91" w:rsidRPr="00307B1B" w:rsidRDefault="00FB2F91">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Bauckham, </w:t>
      </w:r>
      <w:r w:rsidRPr="00307B1B">
        <w:rPr>
          <w:rFonts w:cs="Times New Roman"/>
          <w:i/>
          <w:iCs/>
          <w:szCs w:val="16"/>
        </w:rPr>
        <w:t>Jude, 2 Peter</w:t>
      </w:r>
      <w:r w:rsidRPr="00307B1B">
        <w:rPr>
          <w:rFonts w:cs="Times New Roman"/>
          <w:szCs w:val="16"/>
        </w:rPr>
        <w:t>, 186.</w:t>
      </w:r>
    </w:p>
  </w:footnote>
  <w:footnote w:id="204">
    <w:p w14:paraId="768B7416" w14:textId="01960667" w:rsidR="00AD3C23" w:rsidRPr="00307B1B" w:rsidRDefault="00AD3C23">
      <w:pPr>
        <w:pStyle w:val="FootnoteText"/>
        <w:rPr>
          <w:rFonts w:cs="Times New Roman"/>
          <w:szCs w:val="16"/>
        </w:rPr>
      </w:pPr>
      <w:r w:rsidRPr="00307B1B">
        <w:rPr>
          <w:rStyle w:val="FootnoteReference"/>
          <w:rFonts w:cs="Times New Roman"/>
          <w:szCs w:val="16"/>
        </w:rPr>
        <w:footnoteRef/>
      </w:r>
      <w:r w:rsidRPr="00307B1B">
        <w:rPr>
          <w:rFonts w:cs="Times New Roman"/>
          <w:szCs w:val="16"/>
        </w:rPr>
        <w:t xml:space="preserve"> R. Bauckham, </w:t>
      </w:r>
      <w:r w:rsidRPr="00307B1B">
        <w:rPr>
          <w:rFonts w:cs="Times New Roman"/>
          <w:i/>
          <w:iCs/>
          <w:szCs w:val="16"/>
        </w:rPr>
        <w:t>Jude, 2 Peter</w:t>
      </w:r>
      <w:r w:rsidRPr="00307B1B">
        <w:rPr>
          <w:rFonts w:cs="Times New Roman"/>
          <w:szCs w:val="16"/>
        </w:rPr>
        <w:t>, 186.</w:t>
      </w:r>
    </w:p>
  </w:footnote>
  <w:footnote w:id="205">
    <w:p w14:paraId="243F2095" w14:textId="146D6DD6" w:rsidR="00335691" w:rsidRPr="00307B1B" w:rsidRDefault="00335691" w:rsidP="00335691">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R. Bauckham, </w:t>
      </w:r>
      <w:r w:rsidRPr="00307B1B">
        <w:rPr>
          <w:rFonts w:ascii="Times New Roman" w:hAnsi="Times New Roman" w:cs="Times New Roman"/>
          <w:i/>
          <w:iCs/>
          <w:sz w:val="16"/>
          <w:szCs w:val="16"/>
        </w:rPr>
        <w:t>Jude, 2 Peter</w:t>
      </w:r>
      <w:r w:rsidRPr="00307B1B">
        <w:rPr>
          <w:rFonts w:ascii="Times New Roman" w:hAnsi="Times New Roman" w:cs="Times New Roman"/>
          <w:sz w:val="16"/>
          <w:szCs w:val="16"/>
        </w:rPr>
        <w:t>, 186.</w:t>
      </w:r>
    </w:p>
  </w:footnote>
  <w:footnote w:id="206">
    <w:p w14:paraId="1EF28714" w14:textId="3347A88F" w:rsidR="00307B1B" w:rsidRPr="00307B1B" w:rsidRDefault="00307B1B" w:rsidP="00307B1B">
      <w:pPr>
        <w:rPr>
          <w:rFonts w:ascii="Times New Roman" w:hAnsi="Times New Roman" w:cs="Times New Roman"/>
          <w:sz w:val="16"/>
          <w:szCs w:val="16"/>
        </w:rPr>
      </w:pPr>
      <w:r w:rsidRPr="00307B1B">
        <w:rPr>
          <w:rFonts w:ascii="Times New Roman" w:hAnsi="Times New Roman" w:cs="Times New Roman"/>
          <w:sz w:val="16"/>
          <w:szCs w:val="16"/>
          <w:vertAlign w:val="superscript"/>
        </w:rPr>
        <w:footnoteRef/>
      </w:r>
      <w:r w:rsidRPr="00307B1B">
        <w:rPr>
          <w:rFonts w:ascii="Times New Roman" w:hAnsi="Times New Roman" w:cs="Times New Roman"/>
          <w:sz w:val="16"/>
          <w:szCs w:val="16"/>
        </w:rPr>
        <w:t xml:space="preserve"> R. Bauckham, </w:t>
      </w:r>
      <w:r w:rsidRPr="00307B1B">
        <w:rPr>
          <w:rFonts w:ascii="Times New Roman" w:hAnsi="Times New Roman" w:cs="Times New Roman"/>
          <w:i/>
          <w:iCs/>
          <w:sz w:val="16"/>
          <w:szCs w:val="16"/>
        </w:rPr>
        <w:t>Jude, 2 Peter</w:t>
      </w:r>
      <w:r w:rsidRPr="00307B1B">
        <w:rPr>
          <w:rFonts w:ascii="Times New Roman" w:hAnsi="Times New Roman" w:cs="Times New Roman"/>
          <w:sz w:val="16"/>
          <w:szCs w:val="16"/>
        </w:rPr>
        <w:t>, 186.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2E24D8" w14:textId="77777777" w:rsidR="00353D3E" w:rsidRDefault="00353D3E" w:rsidP="00353D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0F153" w14:textId="0DB6B101" w:rsidR="00AE2AFC" w:rsidRPr="0004544B" w:rsidRDefault="00AE2AFC" w:rsidP="003623BA">
    <w:pPr>
      <w:pStyle w:val="Header"/>
      <w:ind w:right="360"/>
      <w:jc w:val="right"/>
      <w:rPr>
        <w:rFonts w:ascii="Times New Roman" w:hAnsi="Times New Roman" w:cs="Times New Roman"/>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9053B" w14:textId="4727D73E" w:rsidR="00747042" w:rsidRDefault="00747042" w:rsidP="00346703">
    <w:pPr>
      <w:pStyle w:val="Header"/>
      <w:ind w:right="360"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1FDA5" w14:textId="63213C49" w:rsidR="00353D3E" w:rsidRPr="00D531E2" w:rsidRDefault="00353D3E" w:rsidP="00D531E2">
    <w:pPr>
      <w:pStyle w:val="Header"/>
      <w:ind w:right="360"/>
      <w:rPr>
        <w:rFonts w:ascii="Times New Roman" w:hAnsi="Times New Roman" w:cs="Times New Roman"/>
        <w:sz w:val="2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DE542B3" w14:textId="77777777" w:rsidR="00353D3E" w:rsidRPr="00873641" w:rsidRDefault="00353D3E" w:rsidP="00D531E2">
    <w:pPr>
      <w:pStyle w:val="Header"/>
      <w:ind w:right="360" w:firstLine="360"/>
      <w:jc w:val="right"/>
      <w:rPr>
        <w:rFonts w:ascii="Times New Roman" w:hAnsi="Times New Roman" w:cs="Times New Roman"/>
        <w:sz w:val="2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B072FA4" w14:textId="77777777" w:rsidR="00C341E6" w:rsidRPr="00353D3E" w:rsidRDefault="00C341E6" w:rsidP="003623BA">
    <w:pPr>
      <w:pStyle w:val="Header"/>
      <w:ind w:right="360"/>
      <w:jc w:val="right"/>
      <w:rPr>
        <w:rFonts w:ascii="Times New Roman" w:hAnsi="Times New Roman" w:cs="Times New Roman"/>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C5703B6" w14:textId="77777777" w:rsidR="00F40ABB" w:rsidRPr="00873641" w:rsidRDefault="00F40ABB" w:rsidP="00D531E2">
    <w:pPr>
      <w:pStyle w:val="Header"/>
      <w:ind w:right="360" w:firstLine="360"/>
      <w:jc w:val="right"/>
      <w:rPr>
        <w:rFonts w:ascii="Times New Roman" w:hAnsi="Times New Roman" w:cs="Times New Roman"/>
        <w:sz w:val="2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4ED2C0D" w14:textId="77777777" w:rsidR="005356A7" w:rsidRPr="00353D3E" w:rsidRDefault="005356A7" w:rsidP="003623BA">
    <w:pPr>
      <w:pStyle w:val="Header"/>
      <w:ind w:right="360"/>
      <w:jc w:val="right"/>
      <w:rPr>
        <w:rFonts w:ascii="Times New Roman" w:hAnsi="Times New Roman" w:cs="Times New Roman"/>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76FAC67" w14:textId="77777777" w:rsidR="00164125" w:rsidRPr="00353D3E" w:rsidRDefault="00164125" w:rsidP="003623BA">
    <w:pPr>
      <w:pStyle w:val="Header"/>
      <w:ind w:right="360"/>
      <w:jc w:val="right"/>
      <w:rPr>
        <w:rFonts w:ascii="Times New Roman" w:hAnsi="Times New Roman" w:cs="Times New Roman"/>
        <w:sz w:val="22"/>
        <w:szCs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0091C80" w14:textId="77777777" w:rsidR="00901C3B" w:rsidRPr="00353D3E" w:rsidRDefault="00901C3B" w:rsidP="003623BA">
    <w:pPr>
      <w:pStyle w:val="Header"/>
      <w:ind w:right="360"/>
      <w:jc w:val="right"/>
      <w:rPr>
        <w:rFonts w:ascii="Times New Roman" w:hAnsi="Times New Roman" w:cs="Times New Roman"/>
        <w:sz w:val="22"/>
        <w:szCs w:val="22"/>
      </w:rPr>
    </w:pPr>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43B2"/>
    <w:rsid w:val="00004952"/>
    <w:rsid w:val="00004BDD"/>
    <w:rsid w:val="00004C90"/>
    <w:rsid w:val="00006132"/>
    <w:rsid w:val="00012897"/>
    <w:rsid w:val="00014BA6"/>
    <w:rsid w:val="00014C5C"/>
    <w:rsid w:val="00014E7F"/>
    <w:rsid w:val="00014FAF"/>
    <w:rsid w:val="0001579D"/>
    <w:rsid w:val="00016C11"/>
    <w:rsid w:val="00016F0B"/>
    <w:rsid w:val="00017444"/>
    <w:rsid w:val="000178BC"/>
    <w:rsid w:val="00017A0F"/>
    <w:rsid w:val="00017C69"/>
    <w:rsid w:val="0002001A"/>
    <w:rsid w:val="00020CF9"/>
    <w:rsid w:val="000210F6"/>
    <w:rsid w:val="00021957"/>
    <w:rsid w:val="00021EA8"/>
    <w:rsid w:val="0002204E"/>
    <w:rsid w:val="00022422"/>
    <w:rsid w:val="00022B53"/>
    <w:rsid w:val="000246E9"/>
    <w:rsid w:val="00024F65"/>
    <w:rsid w:val="00025840"/>
    <w:rsid w:val="0002658C"/>
    <w:rsid w:val="00026A4F"/>
    <w:rsid w:val="000272D0"/>
    <w:rsid w:val="000276F7"/>
    <w:rsid w:val="00031EA0"/>
    <w:rsid w:val="0003210E"/>
    <w:rsid w:val="00032499"/>
    <w:rsid w:val="00032FE8"/>
    <w:rsid w:val="00033949"/>
    <w:rsid w:val="000339B2"/>
    <w:rsid w:val="000346D0"/>
    <w:rsid w:val="00037799"/>
    <w:rsid w:val="00040E10"/>
    <w:rsid w:val="0004236D"/>
    <w:rsid w:val="00044312"/>
    <w:rsid w:val="00045289"/>
    <w:rsid w:val="0004544B"/>
    <w:rsid w:val="0004578A"/>
    <w:rsid w:val="00045E45"/>
    <w:rsid w:val="0004633E"/>
    <w:rsid w:val="000464B8"/>
    <w:rsid w:val="00047F30"/>
    <w:rsid w:val="00050AFF"/>
    <w:rsid w:val="00053FFD"/>
    <w:rsid w:val="00055454"/>
    <w:rsid w:val="00055BD1"/>
    <w:rsid w:val="0005652F"/>
    <w:rsid w:val="00057684"/>
    <w:rsid w:val="00063E58"/>
    <w:rsid w:val="0006456D"/>
    <w:rsid w:val="00064624"/>
    <w:rsid w:val="00065C37"/>
    <w:rsid w:val="0006603E"/>
    <w:rsid w:val="00066902"/>
    <w:rsid w:val="00066BD2"/>
    <w:rsid w:val="00067E91"/>
    <w:rsid w:val="00070337"/>
    <w:rsid w:val="000730B5"/>
    <w:rsid w:val="000739A7"/>
    <w:rsid w:val="00074355"/>
    <w:rsid w:val="000744EE"/>
    <w:rsid w:val="00075970"/>
    <w:rsid w:val="000759E2"/>
    <w:rsid w:val="000807E1"/>
    <w:rsid w:val="00081958"/>
    <w:rsid w:val="00081CCE"/>
    <w:rsid w:val="00081E2F"/>
    <w:rsid w:val="00081E93"/>
    <w:rsid w:val="00082BA2"/>
    <w:rsid w:val="000847F8"/>
    <w:rsid w:val="0008563C"/>
    <w:rsid w:val="000862B8"/>
    <w:rsid w:val="0009049E"/>
    <w:rsid w:val="00090862"/>
    <w:rsid w:val="00091340"/>
    <w:rsid w:val="000929E5"/>
    <w:rsid w:val="0009453C"/>
    <w:rsid w:val="00094A20"/>
    <w:rsid w:val="0009513F"/>
    <w:rsid w:val="00095225"/>
    <w:rsid w:val="00096A19"/>
    <w:rsid w:val="000978FA"/>
    <w:rsid w:val="000A02DA"/>
    <w:rsid w:val="000A0B3C"/>
    <w:rsid w:val="000A0B92"/>
    <w:rsid w:val="000A1274"/>
    <w:rsid w:val="000A1346"/>
    <w:rsid w:val="000A1BD3"/>
    <w:rsid w:val="000A1D46"/>
    <w:rsid w:val="000A313B"/>
    <w:rsid w:val="000A4A6A"/>
    <w:rsid w:val="000A4F90"/>
    <w:rsid w:val="000A5725"/>
    <w:rsid w:val="000A5C89"/>
    <w:rsid w:val="000A5E6C"/>
    <w:rsid w:val="000A7AFD"/>
    <w:rsid w:val="000B66DF"/>
    <w:rsid w:val="000B6F7A"/>
    <w:rsid w:val="000B71D2"/>
    <w:rsid w:val="000C13A6"/>
    <w:rsid w:val="000C1899"/>
    <w:rsid w:val="000C2043"/>
    <w:rsid w:val="000C35F4"/>
    <w:rsid w:val="000C3824"/>
    <w:rsid w:val="000C3BC6"/>
    <w:rsid w:val="000C4384"/>
    <w:rsid w:val="000C50EB"/>
    <w:rsid w:val="000C6F7A"/>
    <w:rsid w:val="000C7BC4"/>
    <w:rsid w:val="000C7E07"/>
    <w:rsid w:val="000D28AF"/>
    <w:rsid w:val="000D2A2C"/>
    <w:rsid w:val="000D2BE9"/>
    <w:rsid w:val="000D2E0F"/>
    <w:rsid w:val="000D478B"/>
    <w:rsid w:val="000D5D46"/>
    <w:rsid w:val="000D6149"/>
    <w:rsid w:val="000D6638"/>
    <w:rsid w:val="000D70F3"/>
    <w:rsid w:val="000E0779"/>
    <w:rsid w:val="000E0DDD"/>
    <w:rsid w:val="000E26DA"/>
    <w:rsid w:val="000E2BD4"/>
    <w:rsid w:val="000E2E10"/>
    <w:rsid w:val="000E3F78"/>
    <w:rsid w:val="000E459B"/>
    <w:rsid w:val="000E53F2"/>
    <w:rsid w:val="000E5867"/>
    <w:rsid w:val="000E6094"/>
    <w:rsid w:val="000E621D"/>
    <w:rsid w:val="000E6732"/>
    <w:rsid w:val="000E675B"/>
    <w:rsid w:val="000E6989"/>
    <w:rsid w:val="000E6C32"/>
    <w:rsid w:val="000F030C"/>
    <w:rsid w:val="000F092E"/>
    <w:rsid w:val="000F1C7B"/>
    <w:rsid w:val="000F261E"/>
    <w:rsid w:val="000F292B"/>
    <w:rsid w:val="000F295A"/>
    <w:rsid w:val="000F2E36"/>
    <w:rsid w:val="000F382B"/>
    <w:rsid w:val="000F5260"/>
    <w:rsid w:val="000F57DE"/>
    <w:rsid w:val="000F6515"/>
    <w:rsid w:val="0010284B"/>
    <w:rsid w:val="0010349C"/>
    <w:rsid w:val="0010360E"/>
    <w:rsid w:val="00103EC9"/>
    <w:rsid w:val="00106023"/>
    <w:rsid w:val="001060A0"/>
    <w:rsid w:val="0010668B"/>
    <w:rsid w:val="00106BED"/>
    <w:rsid w:val="00106CE1"/>
    <w:rsid w:val="00106D77"/>
    <w:rsid w:val="00107386"/>
    <w:rsid w:val="0010738A"/>
    <w:rsid w:val="0010745A"/>
    <w:rsid w:val="00110A1B"/>
    <w:rsid w:val="00110F55"/>
    <w:rsid w:val="001111B9"/>
    <w:rsid w:val="001112FE"/>
    <w:rsid w:val="0011134E"/>
    <w:rsid w:val="001137CA"/>
    <w:rsid w:val="00114495"/>
    <w:rsid w:val="00114927"/>
    <w:rsid w:val="001156E6"/>
    <w:rsid w:val="001156FE"/>
    <w:rsid w:val="001165A6"/>
    <w:rsid w:val="001173A3"/>
    <w:rsid w:val="0012196C"/>
    <w:rsid w:val="001222CF"/>
    <w:rsid w:val="001225F6"/>
    <w:rsid w:val="00124063"/>
    <w:rsid w:val="00124787"/>
    <w:rsid w:val="00126254"/>
    <w:rsid w:val="00130265"/>
    <w:rsid w:val="0013053D"/>
    <w:rsid w:val="00131D5B"/>
    <w:rsid w:val="00132668"/>
    <w:rsid w:val="00132A7C"/>
    <w:rsid w:val="00132C5E"/>
    <w:rsid w:val="00134E8F"/>
    <w:rsid w:val="001358D7"/>
    <w:rsid w:val="00136A4E"/>
    <w:rsid w:val="00137B6E"/>
    <w:rsid w:val="00140950"/>
    <w:rsid w:val="001419F4"/>
    <w:rsid w:val="00142000"/>
    <w:rsid w:val="0014219C"/>
    <w:rsid w:val="0014291A"/>
    <w:rsid w:val="00143EE0"/>
    <w:rsid w:val="00143FF6"/>
    <w:rsid w:val="00144613"/>
    <w:rsid w:val="00145031"/>
    <w:rsid w:val="001457A8"/>
    <w:rsid w:val="0014654D"/>
    <w:rsid w:val="00150BF4"/>
    <w:rsid w:val="00151D06"/>
    <w:rsid w:val="00154CF8"/>
    <w:rsid w:val="00155969"/>
    <w:rsid w:val="00156543"/>
    <w:rsid w:val="001569B1"/>
    <w:rsid w:val="00157940"/>
    <w:rsid w:val="00160189"/>
    <w:rsid w:val="00160F0C"/>
    <w:rsid w:val="00161D2F"/>
    <w:rsid w:val="00161E3C"/>
    <w:rsid w:val="00164125"/>
    <w:rsid w:val="00164C58"/>
    <w:rsid w:val="00170559"/>
    <w:rsid w:val="001708BC"/>
    <w:rsid w:val="001709EC"/>
    <w:rsid w:val="001734AE"/>
    <w:rsid w:val="00174C47"/>
    <w:rsid w:val="0017505C"/>
    <w:rsid w:val="00175AD1"/>
    <w:rsid w:val="00176005"/>
    <w:rsid w:val="00176C36"/>
    <w:rsid w:val="00177014"/>
    <w:rsid w:val="00181486"/>
    <w:rsid w:val="00181591"/>
    <w:rsid w:val="00181904"/>
    <w:rsid w:val="00182151"/>
    <w:rsid w:val="001838E9"/>
    <w:rsid w:val="00183A48"/>
    <w:rsid w:val="001847D5"/>
    <w:rsid w:val="001860FC"/>
    <w:rsid w:val="001861F1"/>
    <w:rsid w:val="001905D5"/>
    <w:rsid w:val="001908C0"/>
    <w:rsid w:val="00196316"/>
    <w:rsid w:val="00196402"/>
    <w:rsid w:val="001966FD"/>
    <w:rsid w:val="001977C8"/>
    <w:rsid w:val="00197984"/>
    <w:rsid w:val="001A0AC3"/>
    <w:rsid w:val="001A0B8E"/>
    <w:rsid w:val="001A0CF1"/>
    <w:rsid w:val="001A26A7"/>
    <w:rsid w:val="001A26DF"/>
    <w:rsid w:val="001A2AF2"/>
    <w:rsid w:val="001A37C6"/>
    <w:rsid w:val="001A508D"/>
    <w:rsid w:val="001A5859"/>
    <w:rsid w:val="001A6F84"/>
    <w:rsid w:val="001A7177"/>
    <w:rsid w:val="001B15DA"/>
    <w:rsid w:val="001B1ADA"/>
    <w:rsid w:val="001B1DC6"/>
    <w:rsid w:val="001B3B1E"/>
    <w:rsid w:val="001B4102"/>
    <w:rsid w:val="001B441C"/>
    <w:rsid w:val="001B6DB0"/>
    <w:rsid w:val="001C04D0"/>
    <w:rsid w:val="001C2628"/>
    <w:rsid w:val="001C3A55"/>
    <w:rsid w:val="001C4458"/>
    <w:rsid w:val="001C5A0B"/>
    <w:rsid w:val="001C649E"/>
    <w:rsid w:val="001C6B34"/>
    <w:rsid w:val="001C71F4"/>
    <w:rsid w:val="001C76ED"/>
    <w:rsid w:val="001D01F3"/>
    <w:rsid w:val="001D0A50"/>
    <w:rsid w:val="001D1863"/>
    <w:rsid w:val="001D29FE"/>
    <w:rsid w:val="001D33B5"/>
    <w:rsid w:val="001D36C7"/>
    <w:rsid w:val="001D449A"/>
    <w:rsid w:val="001D4CE5"/>
    <w:rsid w:val="001D7742"/>
    <w:rsid w:val="001E0CB0"/>
    <w:rsid w:val="001E20B8"/>
    <w:rsid w:val="001E24E7"/>
    <w:rsid w:val="001E3401"/>
    <w:rsid w:val="001E49D3"/>
    <w:rsid w:val="001E4A24"/>
    <w:rsid w:val="001E5515"/>
    <w:rsid w:val="001E7FEB"/>
    <w:rsid w:val="001F1234"/>
    <w:rsid w:val="001F230D"/>
    <w:rsid w:val="001F24D7"/>
    <w:rsid w:val="001F283D"/>
    <w:rsid w:val="001F3E86"/>
    <w:rsid w:val="001F469B"/>
    <w:rsid w:val="001F498F"/>
    <w:rsid w:val="001F56E7"/>
    <w:rsid w:val="001F7967"/>
    <w:rsid w:val="00201B5D"/>
    <w:rsid w:val="0020398B"/>
    <w:rsid w:val="002058B6"/>
    <w:rsid w:val="00205AA9"/>
    <w:rsid w:val="00205CA6"/>
    <w:rsid w:val="00210F60"/>
    <w:rsid w:val="00211D8A"/>
    <w:rsid w:val="00212644"/>
    <w:rsid w:val="00213196"/>
    <w:rsid w:val="002135CB"/>
    <w:rsid w:val="002143F7"/>
    <w:rsid w:val="0021468C"/>
    <w:rsid w:val="00215248"/>
    <w:rsid w:val="00216B21"/>
    <w:rsid w:val="00216F4A"/>
    <w:rsid w:val="002173FB"/>
    <w:rsid w:val="002179BC"/>
    <w:rsid w:val="00217B1C"/>
    <w:rsid w:val="00220320"/>
    <w:rsid w:val="00221456"/>
    <w:rsid w:val="00221775"/>
    <w:rsid w:val="00221C8D"/>
    <w:rsid w:val="00222994"/>
    <w:rsid w:val="002234EE"/>
    <w:rsid w:val="00223ED4"/>
    <w:rsid w:val="00224EC2"/>
    <w:rsid w:val="002250A8"/>
    <w:rsid w:val="00226B7B"/>
    <w:rsid w:val="00227932"/>
    <w:rsid w:val="00234305"/>
    <w:rsid w:val="0023676D"/>
    <w:rsid w:val="0023690F"/>
    <w:rsid w:val="002379D5"/>
    <w:rsid w:val="002407AF"/>
    <w:rsid w:val="002426D5"/>
    <w:rsid w:val="00242F9C"/>
    <w:rsid w:val="00244BB2"/>
    <w:rsid w:val="00245375"/>
    <w:rsid w:val="00245B6F"/>
    <w:rsid w:val="00247148"/>
    <w:rsid w:val="00247541"/>
    <w:rsid w:val="002501F7"/>
    <w:rsid w:val="00252B36"/>
    <w:rsid w:val="00252CD6"/>
    <w:rsid w:val="00252ED7"/>
    <w:rsid w:val="00253440"/>
    <w:rsid w:val="00253986"/>
    <w:rsid w:val="00254EC7"/>
    <w:rsid w:val="00254FF8"/>
    <w:rsid w:val="0025644B"/>
    <w:rsid w:val="00256498"/>
    <w:rsid w:val="00262BC3"/>
    <w:rsid w:val="00263161"/>
    <w:rsid w:val="00263B0C"/>
    <w:rsid w:val="00263F40"/>
    <w:rsid w:val="00264A15"/>
    <w:rsid w:val="00264BD8"/>
    <w:rsid w:val="00265180"/>
    <w:rsid w:val="0026601C"/>
    <w:rsid w:val="00266A4A"/>
    <w:rsid w:val="00267C4F"/>
    <w:rsid w:val="00267FAB"/>
    <w:rsid w:val="002701E9"/>
    <w:rsid w:val="0027130A"/>
    <w:rsid w:val="002719A4"/>
    <w:rsid w:val="002741B8"/>
    <w:rsid w:val="00274441"/>
    <w:rsid w:val="00274E5D"/>
    <w:rsid w:val="002750E1"/>
    <w:rsid w:val="00275290"/>
    <w:rsid w:val="00276136"/>
    <w:rsid w:val="002763B4"/>
    <w:rsid w:val="00276E19"/>
    <w:rsid w:val="00280C98"/>
    <w:rsid w:val="00280E9F"/>
    <w:rsid w:val="00283893"/>
    <w:rsid w:val="00283F9F"/>
    <w:rsid w:val="00284452"/>
    <w:rsid w:val="00284BD0"/>
    <w:rsid w:val="00284DE6"/>
    <w:rsid w:val="00284FBF"/>
    <w:rsid w:val="00285010"/>
    <w:rsid w:val="0028518F"/>
    <w:rsid w:val="002872CC"/>
    <w:rsid w:val="002912B4"/>
    <w:rsid w:val="0029130A"/>
    <w:rsid w:val="00291699"/>
    <w:rsid w:val="00291EF1"/>
    <w:rsid w:val="002926CC"/>
    <w:rsid w:val="00292A3A"/>
    <w:rsid w:val="00293667"/>
    <w:rsid w:val="00293E61"/>
    <w:rsid w:val="00294681"/>
    <w:rsid w:val="00294D4E"/>
    <w:rsid w:val="002954E2"/>
    <w:rsid w:val="00295546"/>
    <w:rsid w:val="0029556A"/>
    <w:rsid w:val="00295677"/>
    <w:rsid w:val="0029568E"/>
    <w:rsid w:val="0029796D"/>
    <w:rsid w:val="00297C7D"/>
    <w:rsid w:val="00297DFE"/>
    <w:rsid w:val="002A1D2E"/>
    <w:rsid w:val="002A264D"/>
    <w:rsid w:val="002A2727"/>
    <w:rsid w:val="002A3F32"/>
    <w:rsid w:val="002A5A92"/>
    <w:rsid w:val="002A6FC6"/>
    <w:rsid w:val="002B00FD"/>
    <w:rsid w:val="002B0415"/>
    <w:rsid w:val="002B18F0"/>
    <w:rsid w:val="002B25F5"/>
    <w:rsid w:val="002B3B9D"/>
    <w:rsid w:val="002B3DAB"/>
    <w:rsid w:val="002B403C"/>
    <w:rsid w:val="002B40F6"/>
    <w:rsid w:val="002B517F"/>
    <w:rsid w:val="002B531D"/>
    <w:rsid w:val="002B649E"/>
    <w:rsid w:val="002B75E8"/>
    <w:rsid w:val="002B7D2F"/>
    <w:rsid w:val="002C126A"/>
    <w:rsid w:val="002C12CB"/>
    <w:rsid w:val="002C1738"/>
    <w:rsid w:val="002C1F8B"/>
    <w:rsid w:val="002C2988"/>
    <w:rsid w:val="002C2AAD"/>
    <w:rsid w:val="002C3900"/>
    <w:rsid w:val="002C39B2"/>
    <w:rsid w:val="002C4563"/>
    <w:rsid w:val="002C4C44"/>
    <w:rsid w:val="002C5B35"/>
    <w:rsid w:val="002C6145"/>
    <w:rsid w:val="002C69C0"/>
    <w:rsid w:val="002C7065"/>
    <w:rsid w:val="002D0C07"/>
    <w:rsid w:val="002D15AC"/>
    <w:rsid w:val="002D3C78"/>
    <w:rsid w:val="002D568A"/>
    <w:rsid w:val="002D78B2"/>
    <w:rsid w:val="002D7B46"/>
    <w:rsid w:val="002E03CD"/>
    <w:rsid w:val="002E29DF"/>
    <w:rsid w:val="002E2E4F"/>
    <w:rsid w:val="002E3153"/>
    <w:rsid w:val="002E4937"/>
    <w:rsid w:val="002E509C"/>
    <w:rsid w:val="002E547B"/>
    <w:rsid w:val="002E5707"/>
    <w:rsid w:val="002E5D82"/>
    <w:rsid w:val="002E7160"/>
    <w:rsid w:val="002E7C42"/>
    <w:rsid w:val="002F00C5"/>
    <w:rsid w:val="002F00E0"/>
    <w:rsid w:val="002F085B"/>
    <w:rsid w:val="002F19E0"/>
    <w:rsid w:val="002F2476"/>
    <w:rsid w:val="002F2ECD"/>
    <w:rsid w:val="002F3A03"/>
    <w:rsid w:val="002F60B8"/>
    <w:rsid w:val="002F6235"/>
    <w:rsid w:val="00300503"/>
    <w:rsid w:val="00302047"/>
    <w:rsid w:val="003029C5"/>
    <w:rsid w:val="00303A71"/>
    <w:rsid w:val="00304B31"/>
    <w:rsid w:val="00307B1B"/>
    <w:rsid w:val="003143D8"/>
    <w:rsid w:val="00314835"/>
    <w:rsid w:val="00315C01"/>
    <w:rsid w:val="00316142"/>
    <w:rsid w:val="00317435"/>
    <w:rsid w:val="00317988"/>
    <w:rsid w:val="00317C34"/>
    <w:rsid w:val="003207DF"/>
    <w:rsid w:val="00320E01"/>
    <w:rsid w:val="00321C0F"/>
    <w:rsid w:val="00322B55"/>
    <w:rsid w:val="00322EC6"/>
    <w:rsid w:val="003231DD"/>
    <w:rsid w:val="003233A5"/>
    <w:rsid w:val="00323AA3"/>
    <w:rsid w:val="00323B1B"/>
    <w:rsid w:val="00324341"/>
    <w:rsid w:val="00324B91"/>
    <w:rsid w:val="00326497"/>
    <w:rsid w:val="00326F87"/>
    <w:rsid w:val="00327548"/>
    <w:rsid w:val="00330438"/>
    <w:rsid w:val="00330899"/>
    <w:rsid w:val="00331596"/>
    <w:rsid w:val="003327B3"/>
    <w:rsid w:val="00333E5C"/>
    <w:rsid w:val="00334041"/>
    <w:rsid w:val="00335691"/>
    <w:rsid w:val="00335E6F"/>
    <w:rsid w:val="00336489"/>
    <w:rsid w:val="003373CE"/>
    <w:rsid w:val="00341E29"/>
    <w:rsid w:val="003421D1"/>
    <w:rsid w:val="00342507"/>
    <w:rsid w:val="003432EF"/>
    <w:rsid w:val="003439EF"/>
    <w:rsid w:val="00343D4C"/>
    <w:rsid w:val="00343D9F"/>
    <w:rsid w:val="00345605"/>
    <w:rsid w:val="00346703"/>
    <w:rsid w:val="0035011F"/>
    <w:rsid w:val="00350BB5"/>
    <w:rsid w:val="0035305A"/>
    <w:rsid w:val="0035353E"/>
    <w:rsid w:val="00353D3E"/>
    <w:rsid w:val="003558AB"/>
    <w:rsid w:val="00356376"/>
    <w:rsid w:val="003572E1"/>
    <w:rsid w:val="00361A2B"/>
    <w:rsid w:val="003623BA"/>
    <w:rsid w:val="00362A99"/>
    <w:rsid w:val="003636BB"/>
    <w:rsid w:val="00364367"/>
    <w:rsid w:val="00364F86"/>
    <w:rsid w:val="0036510E"/>
    <w:rsid w:val="003663CC"/>
    <w:rsid w:val="00366CE8"/>
    <w:rsid w:val="00370AE3"/>
    <w:rsid w:val="003710F8"/>
    <w:rsid w:val="00371397"/>
    <w:rsid w:val="003724E0"/>
    <w:rsid w:val="00373619"/>
    <w:rsid w:val="00373E5C"/>
    <w:rsid w:val="00374BCE"/>
    <w:rsid w:val="0037564C"/>
    <w:rsid w:val="00376D8D"/>
    <w:rsid w:val="00376DCC"/>
    <w:rsid w:val="00377466"/>
    <w:rsid w:val="0037755D"/>
    <w:rsid w:val="0038038F"/>
    <w:rsid w:val="00381C2F"/>
    <w:rsid w:val="00381E3B"/>
    <w:rsid w:val="00382B68"/>
    <w:rsid w:val="0038411D"/>
    <w:rsid w:val="0038466A"/>
    <w:rsid w:val="00385284"/>
    <w:rsid w:val="00385BEC"/>
    <w:rsid w:val="00386693"/>
    <w:rsid w:val="003906B7"/>
    <w:rsid w:val="003920B8"/>
    <w:rsid w:val="00392FEF"/>
    <w:rsid w:val="003931AF"/>
    <w:rsid w:val="00393487"/>
    <w:rsid w:val="00393C96"/>
    <w:rsid w:val="00394E9E"/>
    <w:rsid w:val="003959D5"/>
    <w:rsid w:val="00395A37"/>
    <w:rsid w:val="00395BD0"/>
    <w:rsid w:val="0039752C"/>
    <w:rsid w:val="00397E5A"/>
    <w:rsid w:val="003A066E"/>
    <w:rsid w:val="003A0E6F"/>
    <w:rsid w:val="003A163A"/>
    <w:rsid w:val="003A2F3B"/>
    <w:rsid w:val="003A31E9"/>
    <w:rsid w:val="003A612E"/>
    <w:rsid w:val="003A7213"/>
    <w:rsid w:val="003B0861"/>
    <w:rsid w:val="003B2CDE"/>
    <w:rsid w:val="003B2FD9"/>
    <w:rsid w:val="003B3741"/>
    <w:rsid w:val="003B4020"/>
    <w:rsid w:val="003B437A"/>
    <w:rsid w:val="003B474B"/>
    <w:rsid w:val="003B54E0"/>
    <w:rsid w:val="003B55A1"/>
    <w:rsid w:val="003B5D58"/>
    <w:rsid w:val="003C0613"/>
    <w:rsid w:val="003C1580"/>
    <w:rsid w:val="003C162E"/>
    <w:rsid w:val="003C22FF"/>
    <w:rsid w:val="003C35B1"/>
    <w:rsid w:val="003C3614"/>
    <w:rsid w:val="003C447C"/>
    <w:rsid w:val="003C50A7"/>
    <w:rsid w:val="003C7640"/>
    <w:rsid w:val="003C7A6B"/>
    <w:rsid w:val="003C7D4E"/>
    <w:rsid w:val="003D108E"/>
    <w:rsid w:val="003D2DDB"/>
    <w:rsid w:val="003D36F5"/>
    <w:rsid w:val="003D3C4F"/>
    <w:rsid w:val="003D4163"/>
    <w:rsid w:val="003D579C"/>
    <w:rsid w:val="003D5FC6"/>
    <w:rsid w:val="003D626F"/>
    <w:rsid w:val="003D6936"/>
    <w:rsid w:val="003D7927"/>
    <w:rsid w:val="003E02C1"/>
    <w:rsid w:val="003E2BC1"/>
    <w:rsid w:val="003E4059"/>
    <w:rsid w:val="003E4CD4"/>
    <w:rsid w:val="003E501A"/>
    <w:rsid w:val="003E5883"/>
    <w:rsid w:val="003E5DC0"/>
    <w:rsid w:val="003E6331"/>
    <w:rsid w:val="003F0665"/>
    <w:rsid w:val="003F1EFC"/>
    <w:rsid w:val="003F4D9E"/>
    <w:rsid w:val="003F569E"/>
    <w:rsid w:val="00400D72"/>
    <w:rsid w:val="00401ABB"/>
    <w:rsid w:val="0040230C"/>
    <w:rsid w:val="0040259B"/>
    <w:rsid w:val="00402EC2"/>
    <w:rsid w:val="0040315C"/>
    <w:rsid w:val="00403F18"/>
    <w:rsid w:val="00404342"/>
    <w:rsid w:val="00404452"/>
    <w:rsid w:val="00404DE2"/>
    <w:rsid w:val="00407D42"/>
    <w:rsid w:val="004112C7"/>
    <w:rsid w:val="00411869"/>
    <w:rsid w:val="00411A43"/>
    <w:rsid w:val="00412031"/>
    <w:rsid w:val="00412AC1"/>
    <w:rsid w:val="00413043"/>
    <w:rsid w:val="004130A8"/>
    <w:rsid w:val="00413950"/>
    <w:rsid w:val="00414B60"/>
    <w:rsid w:val="0041725A"/>
    <w:rsid w:val="0042096B"/>
    <w:rsid w:val="00421A3A"/>
    <w:rsid w:val="00423641"/>
    <w:rsid w:val="00423EA8"/>
    <w:rsid w:val="004249A5"/>
    <w:rsid w:val="004260D9"/>
    <w:rsid w:val="00426773"/>
    <w:rsid w:val="004300B0"/>
    <w:rsid w:val="00430227"/>
    <w:rsid w:val="004318B0"/>
    <w:rsid w:val="004325DF"/>
    <w:rsid w:val="004336C5"/>
    <w:rsid w:val="004339FD"/>
    <w:rsid w:val="00433A39"/>
    <w:rsid w:val="004350B7"/>
    <w:rsid w:val="0043541C"/>
    <w:rsid w:val="00436B24"/>
    <w:rsid w:val="00437907"/>
    <w:rsid w:val="00437D39"/>
    <w:rsid w:val="00440E4B"/>
    <w:rsid w:val="0044210D"/>
    <w:rsid w:val="004448B0"/>
    <w:rsid w:val="00445109"/>
    <w:rsid w:val="00445A92"/>
    <w:rsid w:val="00446C84"/>
    <w:rsid w:val="00447146"/>
    <w:rsid w:val="00450057"/>
    <w:rsid w:val="004501B8"/>
    <w:rsid w:val="00450E16"/>
    <w:rsid w:val="00451EA9"/>
    <w:rsid w:val="004527CF"/>
    <w:rsid w:val="0045374E"/>
    <w:rsid w:val="0045486D"/>
    <w:rsid w:val="00455A2E"/>
    <w:rsid w:val="00456D81"/>
    <w:rsid w:val="004576BC"/>
    <w:rsid w:val="00460645"/>
    <w:rsid w:val="00461182"/>
    <w:rsid w:val="00461997"/>
    <w:rsid w:val="00463825"/>
    <w:rsid w:val="00463F64"/>
    <w:rsid w:val="004647C8"/>
    <w:rsid w:val="004648AB"/>
    <w:rsid w:val="004654AF"/>
    <w:rsid w:val="004674A6"/>
    <w:rsid w:val="004676B0"/>
    <w:rsid w:val="00467772"/>
    <w:rsid w:val="00471914"/>
    <w:rsid w:val="0047214E"/>
    <w:rsid w:val="00472E4D"/>
    <w:rsid w:val="00473A34"/>
    <w:rsid w:val="00474236"/>
    <w:rsid w:val="004758FD"/>
    <w:rsid w:val="004761C3"/>
    <w:rsid w:val="00477541"/>
    <w:rsid w:val="00477BCB"/>
    <w:rsid w:val="00480027"/>
    <w:rsid w:val="00480635"/>
    <w:rsid w:val="004814A8"/>
    <w:rsid w:val="00481B71"/>
    <w:rsid w:val="0048208D"/>
    <w:rsid w:val="00482D55"/>
    <w:rsid w:val="00482E39"/>
    <w:rsid w:val="0048359D"/>
    <w:rsid w:val="00483CD0"/>
    <w:rsid w:val="00484576"/>
    <w:rsid w:val="004847D0"/>
    <w:rsid w:val="00484B7F"/>
    <w:rsid w:val="004852EF"/>
    <w:rsid w:val="004862D0"/>
    <w:rsid w:val="004863F7"/>
    <w:rsid w:val="004868C6"/>
    <w:rsid w:val="00486C07"/>
    <w:rsid w:val="00486E29"/>
    <w:rsid w:val="00490DCE"/>
    <w:rsid w:val="00491AD8"/>
    <w:rsid w:val="00492FBD"/>
    <w:rsid w:val="0049612C"/>
    <w:rsid w:val="0049717D"/>
    <w:rsid w:val="004A1527"/>
    <w:rsid w:val="004A3244"/>
    <w:rsid w:val="004A352F"/>
    <w:rsid w:val="004A3DB8"/>
    <w:rsid w:val="004A45A4"/>
    <w:rsid w:val="004A50CA"/>
    <w:rsid w:val="004A5772"/>
    <w:rsid w:val="004A5D59"/>
    <w:rsid w:val="004A7752"/>
    <w:rsid w:val="004B2F0C"/>
    <w:rsid w:val="004B3310"/>
    <w:rsid w:val="004B4515"/>
    <w:rsid w:val="004B4EF4"/>
    <w:rsid w:val="004B541B"/>
    <w:rsid w:val="004B570E"/>
    <w:rsid w:val="004B7B81"/>
    <w:rsid w:val="004B7D14"/>
    <w:rsid w:val="004C0C7D"/>
    <w:rsid w:val="004C1B32"/>
    <w:rsid w:val="004C2AC8"/>
    <w:rsid w:val="004C40DC"/>
    <w:rsid w:val="004C4392"/>
    <w:rsid w:val="004C4E43"/>
    <w:rsid w:val="004C5937"/>
    <w:rsid w:val="004C5B04"/>
    <w:rsid w:val="004C6074"/>
    <w:rsid w:val="004C7BDD"/>
    <w:rsid w:val="004C7EA4"/>
    <w:rsid w:val="004D04BA"/>
    <w:rsid w:val="004D19D4"/>
    <w:rsid w:val="004D2149"/>
    <w:rsid w:val="004D3237"/>
    <w:rsid w:val="004D43D7"/>
    <w:rsid w:val="004D495F"/>
    <w:rsid w:val="004D4BFB"/>
    <w:rsid w:val="004D5099"/>
    <w:rsid w:val="004D5C73"/>
    <w:rsid w:val="004D6441"/>
    <w:rsid w:val="004D6BFC"/>
    <w:rsid w:val="004D7567"/>
    <w:rsid w:val="004E107E"/>
    <w:rsid w:val="004E1362"/>
    <w:rsid w:val="004E1741"/>
    <w:rsid w:val="004E30DE"/>
    <w:rsid w:val="004E398F"/>
    <w:rsid w:val="004E3C33"/>
    <w:rsid w:val="004E52D4"/>
    <w:rsid w:val="004E628E"/>
    <w:rsid w:val="004F01BF"/>
    <w:rsid w:val="004F0C48"/>
    <w:rsid w:val="004F3466"/>
    <w:rsid w:val="004F4722"/>
    <w:rsid w:val="004F4956"/>
    <w:rsid w:val="004F5819"/>
    <w:rsid w:val="004F65C0"/>
    <w:rsid w:val="004F76EC"/>
    <w:rsid w:val="00502DC9"/>
    <w:rsid w:val="00503D4F"/>
    <w:rsid w:val="005101E9"/>
    <w:rsid w:val="00510596"/>
    <w:rsid w:val="0051231E"/>
    <w:rsid w:val="0051345C"/>
    <w:rsid w:val="00513870"/>
    <w:rsid w:val="00513A03"/>
    <w:rsid w:val="00513A36"/>
    <w:rsid w:val="00513E44"/>
    <w:rsid w:val="00514570"/>
    <w:rsid w:val="005146B4"/>
    <w:rsid w:val="0051505D"/>
    <w:rsid w:val="0051610D"/>
    <w:rsid w:val="00517D54"/>
    <w:rsid w:val="005203AD"/>
    <w:rsid w:val="00521D66"/>
    <w:rsid w:val="0052221E"/>
    <w:rsid w:val="00522CEE"/>
    <w:rsid w:val="005236A3"/>
    <w:rsid w:val="005236CE"/>
    <w:rsid w:val="00523718"/>
    <w:rsid w:val="0052380F"/>
    <w:rsid w:val="005239E5"/>
    <w:rsid w:val="00523D0F"/>
    <w:rsid w:val="0052493F"/>
    <w:rsid w:val="00525F90"/>
    <w:rsid w:val="00526DCA"/>
    <w:rsid w:val="00526F24"/>
    <w:rsid w:val="00527534"/>
    <w:rsid w:val="005277A3"/>
    <w:rsid w:val="005278F6"/>
    <w:rsid w:val="0053012E"/>
    <w:rsid w:val="00530B79"/>
    <w:rsid w:val="0053153F"/>
    <w:rsid w:val="00533470"/>
    <w:rsid w:val="005339BD"/>
    <w:rsid w:val="00533E7E"/>
    <w:rsid w:val="00534693"/>
    <w:rsid w:val="00534892"/>
    <w:rsid w:val="005356A7"/>
    <w:rsid w:val="005365B7"/>
    <w:rsid w:val="00536955"/>
    <w:rsid w:val="00537929"/>
    <w:rsid w:val="00540B34"/>
    <w:rsid w:val="0054365B"/>
    <w:rsid w:val="00543957"/>
    <w:rsid w:val="00545801"/>
    <w:rsid w:val="00550F46"/>
    <w:rsid w:val="00551080"/>
    <w:rsid w:val="00551F6B"/>
    <w:rsid w:val="00553A58"/>
    <w:rsid w:val="00553DFA"/>
    <w:rsid w:val="00555CD7"/>
    <w:rsid w:val="00555E07"/>
    <w:rsid w:val="00555F82"/>
    <w:rsid w:val="0055701B"/>
    <w:rsid w:val="00557AAD"/>
    <w:rsid w:val="005604A0"/>
    <w:rsid w:val="00562033"/>
    <w:rsid w:val="005624DD"/>
    <w:rsid w:val="00562952"/>
    <w:rsid w:val="00563018"/>
    <w:rsid w:val="0056366F"/>
    <w:rsid w:val="00563869"/>
    <w:rsid w:val="00565899"/>
    <w:rsid w:val="00565BD8"/>
    <w:rsid w:val="00565CAA"/>
    <w:rsid w:val="00570B23"/>
    <w:rsid w:val="00570EEA"/>
    <w:rsid w:val="00571EEF"/>
    <w:rsid w:val="005730A7"/>
    <w:rsid w:val="00573238"/>
    <w:rsid w:val="00573541"/>
    <w:rsid w:val="00576EC2"/>
    <w:rsid w:val="00577A7E"/>
    <w:rsid w:val="00577B21"/>
    <w:rsid w:val="00581DB0"/>
    <w:rsid w:val="0058288C"/>
    <w:rsid w:val="00583505"/>
    <w:rsid w:val="00583D96"/>
    <w:rsid w:val="0058527C"/>
    <w:rsid w:val="005860CF"/>
    <w:rsid w:val="0059054E"/>
    <w:rsid w:val="00591413"/>
    <w:rsid w:val="00591864"/>
    <w:rsid w:val="00593864"/>
    <w:rsid w:val="00593B91"/>
    <w:rsid w:val="00594217"/>
    <w:rsid w:val="0059461A"/>
    <w:rsid w:val="005958C3"/>
    <w:rsid w:val="00595E9C"/>
    <w:rsid w:val="00595F3C"/>
    <w:rsid w:val="00597F14"/>
    <w:rsid w:val="005A1F65"/>
    <w:rsid w:val="005A239C"/>
    <w:rsid w:val="005A26D9"/>
    <w:rsid w:val="005A3666"/>
    <w:rsid w:val="005A3B42"/>
    <w:rsid w:val="005A3F3A"/>
    <w:rsid w:val="005A404C"/>
    <w:rsid w:val="005A4237"/>
    <w:rsid w:val="005A4463"/>
    <w:rsid w:val="005A53A5"/>
    <w:rsid w:val="005A5A2A"/>
    <w:rsid w:val="005A60E4"/>
    <w:rsid w:val="005A627D"/>
    <w:rsid w:val="005A7E27"/>
    <w:rsid w:val="005B0E4B"/>
    <w:rsid w:val="005B2B9F"/>
    <w:rsid w:val="005B49DB"/>
    <w:rsid w:val="005B68FD"/>
    <w:rsid w:val="005B6CE7"/>
    <w:rsid w:val="005B7EA8"/>
    <w:rsid w:val="005C115D"/>
    <w:rsid w:val="005C137B"/>
    <w:rsid w:val="005C2B73"/>
    <w:rsid w:val="005C2BB1"/>
    <w:rsid w:val="005C33A0"/>
    <w:rsid w:val="005C33DF"/>
    <w:rsid w:val="005C3439"/>
    <w:rsid w:val="005C3755"/>
    <w:rsid w:val="005C47E1"/>
    <w:rsid w:val="005C5725"/>
    <w:rsid w:val="005C7BB0"/>
    <w:rsid w:val="005C7D99"/>
    <w:rsid w:val="005D00C7"/>
    <w:rsid w:val="005D0314"/>
    <w:rsid w:val="005D16A2"/>
    <w:rsid w:val="005D238E"/>
    <w:rsid w:val="005D2924"/>
    <w:rsid w:val="005D2B8C"/>
    <w:rsid w:val="005D7A65"/>
    <w:rsid w:val="005E09CD"/>
    <w:rsid w:val="005E120A"/>
    <w:rsid w:val="005E251D"/>
    <w:rsid w:val="005E3982"/>
    <w:rsid w:val="005E39C8"/>
    <w:rsid w:val="005E565D"/>
    <w:rsid w:val="005E5FAE"/>
    <w:rsid w:val="005E6664"/>
    <w:rsid w:val="005E6C6D"/>
    <w:rsid w:val="005E710D"/>
    <w:rsid w:val="005F0E40"/>
    <w:rsid w:val="005F0F1F"/>
    <w:rsid w:val="005F21A2"/>
    <w:rsid w:val="005F22B4"/>
    <w:rsid w:val="005F270D"/>
    <w:rsid w:val="005F3A98"/>
    <w:rsid w:val="005F3CD7"/>
    <w:rsid w:val="005F3EEE"/>
    <w:rsid w:val="005F4B4A"/>
    <w:rsid w:val="005F4CCE"/>
    <w:rsid w:val="005F4E4E"/>
    <w:rsid w:val="005F50A6"/>
    <w:rsid w:val="005F5713"/>
    <w:rsid w:val="005F5F46"/>
    <w:rsid w:val="005F6C76"/>
    <w:rsid w:val="005F6C82"/>
    <w:rsid w:val="005F6CE7"/>
    <w:rsid w:val="005F74AB"/>
    <w:rsid w:val="005F7B18"/>
    <w:rsid w:val="0060157E"/>
    <w:rsid w:val="00601B04"/>
    <w:rsid w:val="00601C89"/>
    <w:rsid w:val="0060225D"/>
    <w:rsid w:val="00602613"/>
    <w:rsid w:val="0060309E"/>
    <w:rsid w:val="00603930"/>
    <w:rsid w:val="0060405D"/>
    <w:rsid w:val="00604877"/>
    <w:rsid w:val="0060520E"/>
    <w:rsid w:val="00605AA2"/>
    <w:rsid w:val="00606163"/>
    <w:rsid w:val="006079B0"/>
    <w:rsid w:val="00607A2F"/>
    <w:rsid w:val="0061020A"/>
    <w:rsid w:val="0061270B"/>
    <w:rsid w:val="00613A71"/>
    <w:rsid w:val="0061425A"/>
    <w:rsid w:val="00616066"/>
    <w:rsid w:val="00616BE8"/>
    <w:rsid w:val="00617ED0"/>
    <w:rsid w:val="0062040E"/>
    <w:rsid w:val="006206AF"/>
    <w:rsid w:val="00621CB7"/>
    <w:rsid w:val="0062256E"/>
    <w:rsid w:val="006231E3"/>
    <w:rsid w:val="00624F3D"/>
    <w:rsid w:val="00625C9F"/>
    <w:rsid w:val="006279F3"/>
    <w:rsid w:val="006300A5"/>
    <w:rsid w:val="006323E0"/>
    <w:rsid w:val="00632F18"/>
    <w:rsid w:val="006331F2"/>
    <w:rsid w:val="0063406D"/>
    <w:rsid w:val="00634242"/>
    <w:rsid w:val="00634DD9"/>
    <w:rsid w:val="00635BBD"/>
    <w:rsid w:val="0063626E"/>
    <w:rsid w:val="0063658D"/>
    <w:rsid w:val="006375BD"/>
    <w:rsid w:val="00637932"/>
    <w:rsid w:val="00637983"/>
    <w:rsid w:val="00637F03"/>
    <w:rsid w:val="00637F21"/>
    <w:rsid w:val="0064027C"/>
    <w:rsid w:val="006403F1"/>
    <w:rsid w:val="006404D3"/>
    <w:rsid w:val="00641279"/>
    <w:rsid w:val="00642417"/>
    <w:rsid w:val="0064266E"/>
    <w:rsid w:val="00643F49"/>
    <w:rsid w:val="00644645"/>
    <w:rsid w:val="006451F9"/>
    <w:rsid w:val="00646245"/>
    <w:rsid w:val="00646AEB"/>
    <w:rsid w:val="00647E00"/>
    <w:rsid w:val="0065019C"/>
    <w:rsid w:val="00650B13"/>
    <w:rsid w:val="00651B8D"/>
    <w:rsid w:val="00652C8E"/>
    <w:rsid w:val="0065351B"/>
    <w:rsid w:val="00654346"/>
    <w:rsid w:val="0065562A"/>
    <w:rsid w:val="00655668"/>
    <w:rsid w:val="006574DC"/>
    <w:rsid w:val="0065787A"/>
    <w:rsid w:val="006615A2"/>
    <w:rsid w:val="006620CE"/>
    <w:rsid w:val="0066218F"/>
    <w:rsid w:val="00662520"/>
    <w:rsid w:val="00665FC4"/>
    <w:rsid w:val="00666194"/>
    <w:rsid w:val="00666DA0"/>
    <w:rsid w:val="006708B4"/>
    <w:rsid w:val="00670BA1"/>
    <w:rsid w:val="0067308E"/>
    <w:rsid w:val="006761C7"/>
    <w:rsid w:val="006773FA"/>
    <w:rsid w:val="00677B07"/>
    <w:rsid w:val="00680065"/>
    <w:rsid w:val="00680B2F"/>
    <w:rsid w:val="00680D3F"/>
    <w:rsid w:val="00680DEC"/>
    <w:rsid w:val="00680F43"/>
    <w:rsid w:val="0068208C"/>
    <w:rsid w:val="00682E32"/>
    <w:rsid w:val="006836A8"/>
    <w:rsid w:val="00683ED4"/>
    <w:rsid w:val="00684F59"/>
    <w:rsid w:val="00685C60"/>
    <w:rsid w:val="00686A38"/>
    <w:rsid w:val="00687CA3"/>
    <w:rsid w:val="00694447"/>
    <w:rsid w:val="00694652"/>
    <w:rsid w:val="00694E55"/>
    <w:rsid w:val="00695948"/>
    <w:rsid w:val="006A1236"/>
    <w:rsid w:val="006A1247"/>
    <w:rsid w:val="006A1F18"/>
    <w:rsid w:val="006A21A7"/>
    <w:rsid w:val="006A3123"/>
    <w:rsid w:val="006A31D0"/>
    <w:rsid w:val="006A36B5"/>
    <w:rsid w:val="006A4179"/>
    <w:rsid w:val="006A4DD2"/>
    <w:rsid w:val="006A7EB2"/>
    <w:rsid w:val="006B104E"/>
    <w:rsid w:val="006B11E3"/>
    <w:rsid w:val="006B14D8"/>
    <w:rsid w:val="006B2031"/>
    <w:rsid w:val="006B23E0"/>
    <w:rsid w:val="006B30A0"/>
    <w:rsid w:val="006B4515"/>
    <w:rsid w:val="006B77B8"/>
    <w:rsid w:val="006B7C5D"/>
    <w:rsid w:val="006C0723"/>
    <w:rsid w:val="006C2A02"/>
    <w:rsid w:val="006C38F2"/>
    <w:rsid w:val="006C3CB8"/>
    <w:rsid w:val="006C49D2"/>
    <w:rsid w:val="006C4C65"/>
    <w:rsid w:val="006C51E2"/>
    <w:rsid w:val="006C52E0"/>
    <w:rsid w:val="006C5397"/>
    <w:rsid w:val="006C6A04"/>
    <w:rsid w:val="006C6B7E"/>
    <w:rsid w:val="006C6CE0"/>
    <w:rsid w:val="006D01D9"/>
    <w:rsid w:val="006D090F"/>
    <w:rsid w:val="006D1E02"/>
    <w:rsid w:val="006D2279"/>
    <w:rsid w:val="006D27E8"/>
    <w:rsid w:val="006D301D"/>
    <w:rsid w:val="006D481C"/>
    <w:rsid w:val="006D6328"/>
    <w:rsid w:val="006D6584"/>
    <w:rsid w:val="006E03CE"/>
    <w:rsid w:val="006E1543"/>
    <w:rsid w:val="006E1F45"/>
    <w:rsid w:val="006E4483"/>
    <w:rsid w:val="006E49A3"/>
    <w:rsid w:val="006E710C"/>
    <w:rsid w:val="006F0D76"/>
    <w:rsid w:val="006F1310"/>
    <w:rsid w:val="006F1825"/>
    <w:rsid w:val="006F1B22"/>
    <w:rsid w:val="006F3326"/>
    <w:rsid w:val="006F3B94"/>
    <w:rsid w:val="006F3C28"/>
    <w:rsid w:val="006F4898"/>
    <w:rsid w:val="006F5641"/>
    <w:rsid w:val="006F7512"/>
    <w:rsid w:val="006F7CE4"/>
    <w:rsid w:val="006F7DA1"/>
    <w:rsid w:val="00701FAC"/>
    <w:rsid w:val="00702F44"/>
    <w:rsid w:val="00703104"/>
    <w:rsid w:val="00703E93"/>
    <w:rsid w:val="00703FC6"/>
    <w:rsid w:val="00705343"/>
    <w:rsid w:val="00706A3C"/>
    <w:rsid w:val="00707091"/>
    <w:rsid w:val="00707A77"/>
    <w:rsid w:val="0071093B"/>
    <w:rsid w:val="00710982"/>
    <w:rsid w:val="00710CC7"/>
    <w:rsid w:val="007111D5"/>
    <w:rsid w:val="00713E87"/>
    <w:rsid w:val="00715621"/>
    <w:rsid w:val="007169A2"/>
    <w:rsid w:val="00717767"/>
    <w:rsid w:val="0072041F"/>
    <w:rsid w:val="00720664"/>
    <w:rsid w:val="00720753"/>
    <w:rsid w:val="00721CA8"/>
    <w:rsid w:val="0072213D"/>
    <w:rsid w:val="00723690"/>
    <w:rsid w:val="007236BF"/>
    <w:rsid w:val="007244AB"/>
    <w:rsid w:val="007246F8"/>
    <w:rsid w:val="00725867"/>
    <w:rsid w:val="00726440"/>
    <w:rsid w:val="00727514"/>
    <w:rsid w:val="00731A22"/>
    <w:rsid w:val="00733889"/>
    <w:rsid w:val="00733CA7"/>
    <w:rsid w:val="00734A90"/>
    <w:rsid w:val="00740F9A"/>
    <w:rsid w:val="00741985"/>
    <w:rsid w:val="0074217C"/>
    <w:rsid w:val="00742E56"/>
    <w:rsid w:val="00743562"/>
    <w:rsid w:val="00743608"/>
    <w:rsid w:val="007437FD"/>
    <w:rsid w:val="00746601"/>
    <w:rsid w:val="00746D23"/>
    <w:rsid w:val="00747042"/>
    <w:rsid w:val="007477E7"/>
    <w:rsid w:val="00750738"/>
    <w:rsid w:val="00752A86"/>
    <w:rsid w:val="007537C7"/>
    <w:rsid w:val="00753F0E"/>
    <w:rsid w:val="00754013"/>
    <w:rsid w:val="00754BB4"/>
    <w:rsid w:val="0075549B"/>
    <w:rsid w:val="007557A7"/>
    <w:rsid w:val="0075648D"/>
    <w:rsid w:val="007575CD"/>
    <w:rsid w:val="00757911"/>
    <w:rsid w:val="00757BC3"/>
    <w:rsid w:val="007612C9"/>
    <w:rsid w:val="00761EE1"/>
    <w:rsid w:val="00762077"/>
    <w:rsid w:val="007623F3"/>
    <w:rsid w:val="007635BB"/>
    <w:rsid w:val="0076385D"/>
    <w:rsid w:val="00764C70"/>
    <w:rsid w:val="00766CAE"/>
    <w:rsid w:val="0076744D"/>
    <w:rsid w:val="00772139"/>
    <w:rsid w:val="00774044"/>
    <w:rsid w:val="00774D7A"/>
    <w:rsid w:val="00774EA9"/>
    <w:rsid w:val="00774FFE"/>
    <w:rsid w:val="007754C0"/>
    <w:rsid w:val="00776F69"/>
    <w:rsid w:val="007804D7"/>
    <w:rsid w:val="00780606"/>
    <w:rsid w:val="007806B5"/>
    <w:rsid w:val="00780958"/>
    <w:rsid w:val="0078215C"/>
    <w:rsid w:val="00782377"/>
    <w:rsid w:val="0078251E"/>
    <w:rsid w:val="00782CA6"/>
    <w:rsid w:val="007834D5"/>
    <w:rsid w:val="00787FFD"/>
    <w:rsid w:val="007909A0"/>
    <w:rsid w:val="00791943"/>
    <w:rsid w:val="00792DB9"/>
    <w:rsid w:val="0079302F"/>
    <w:rsid w:val="00793A08"/>
    <w:rsid w:val="0079595B"/>
    <w:rsid w:val="0079631C"/>
    <w:rsid w:val="00797616"/>
    <w:rsid w:val="007A00E6"/>
    <w:rsid w:val="007A00F3"/>
    <w:rsid w:val="007A053A"/>
    <w:rsid w:val="007A0A0A"/>
    <w:rsid w:val="007A0C16"/>
    <w:rsid w:val="007A1018"/>
    <w:rsid w:val="007A13A4"/>
    <w:rsid w:val="007A15B5"/>
    <w:rsid w:val="007A1F7B"/>
    <w:rsid w:val="007A347F"/>
    <w:rsid w:val="007A377E"/>
    <w:rsid w:val="007A43E5"/>
    <w:rsid w:val="007A4D69"/>
    <w:rsid w:val="007A5FA3"/>
    <w:rsid w:val="007A5FD2"/>
    <w:rsid w:val="007A6822"/>
    <w:rsid w:val="007A698A"/>
    <w:rsid w:val="007A6A23"/>
    <w:rsid w:val="007A705A"/>
    <w:rsid w:val="007A7F9F"/>
    <w:rsid w:val="007B10D5"/>
    <w:rsid w:val="007B1469"/>
    <w:rsid w:val="007B1C03"/>
    <w:rsid w:val="007B1CED"/>
    <w:rsid w:val="007B295D"/>
    <w:rsid w:val="007B3DF6"/>
    <w:rsid w:val="007B4857"/>
    <w:rsid w:val="007B6F61"/>
    <w:rsid w:val="007C1121"/>
    <w:rsid w:val="007C113C"/>
    <w:rsid w:val="007C2585"/>
    <w:rsid w:val="007C2823"/>
    <w:rsid w:val="007C3C01"/>
    <w:rsid w:val="007C44BC"/>
    <w:rsid w:val="007C48A9"/>
    <w:rsid w:val="007C551F"/>
    <w:rsid w:val="007C66A0"/>
    <w:rsid w:val="007C67EF"/>
    <w:rsid w:val="007C68D1"/>
    <w:rsid w:val="007C70D3"/>
    <w:rsid w:val="007C7D44"/>
    <w:rsid w:val="007D0479"/>
    <w:rsid w:val="007D0D3F"/>
    <w:rsid w:val="007D0F69"/>
    <w:rsid w:val="007D17A5"/>
    <w:rsid w:val="007D29C4"/>
    <w:rsid w:val="007D304F"/>
    <w:rsid w:val="007D3D08"/>
    <w:rsid w:val="007D3D38"/>
    <w:rsid w:val="007D4FE5"/>
    <w:rsid w:val="007D5D46"/>
    <w:rsid w:val="007D6BDF"/>
    <w:rsid w:val="007E1A73"/>
    <w:rsid w:val="007E1DD4"/>
    <w:rsid w:val="007E1F89"/>
    <w:rsid w:val="007E340C"/>
    <w:rsid w:val="007E371A"/>
    <w:rsid w:val="007E5317"/>
    <w:rsid w:val="007E7161"/>
    <w:rsid w:val="007F00FA"/>
    <w:rsid w:val="007F01C4"/>
    <w:rsid w:val="007F2A51"/>
    <w:rsid w:val="007F2E9A"/>
    <w:rsid w:val="007F3477"/>
    <w:rsid w:val="007F4180"/>
    <w:rsid w:val="007F46B9"/>
    <w:rsid w:val="007F4E66"/>
    <w:rsid w:val="007F5984"/>
    <w:rsid w:val="007F6408"/>
    <w:rsid w:val="007F69B4"/>
    <w:rsid w:val="007F6B01"/>
    <w:rsid w:val="008007A9"/>
    <w:rsid w:val="0080199F"/>
    <w:rsid w:val="00801BF5"/>
    <w:rsid w:val="00802C05"/>
    <w:rsid w:val="00803106"/>
    <w:rsid w:val="0080461E"/>
    <w:rsid w:val="00805A5B"/>
    <w:rsid w:val="008066BD"/>
    <w:rsid w:val="00810F2E"/>
    <w:rsid w:val="0081129A"/>
    <w:rsid w:val="008119F4"/>
    <w:rsid w:val="00811BF9"/>
    <w:rsid w:val="00812C84"/>
    <w:rsid w:val="0081529A"/>
    <w:rsid w:val="0081567C"/>
    <w:rsid w:val="00816EC4"/>
    <w:rsid w:val="00820D53"/>
    <w:rsid w:val="008213BC"/>
    <w:rsid w:val="00821919"/>
    <w:rsid w:val="00822F3C"/>
    <w:rsid w:val="008231B0"/>
    <w:rsid w:val="00823418"/>
    <w:rsid w:val="008236C4"/>
    <w:rsid w:val="00824C8B"/>
    <w:rsid w:val="00825D97"/>
    <w:rsid w:val="00825DB3"/>
    <w:rsid w:val="00826061"/>
    <w:rsid w:val="00826CC8"/>
    <w:rsid w:val="00826CEB"/>
    <w:rsid w:val="00827AB3"/>
    <w:rsid w:val="0083105D"/>
    <w:rsid w:val="00831D0E"/>
    <w:rsid w:val="008323A1"/>
    <w:rsid w:val="0083438D"/>
    <w:rsid w:val="00834CF5"/>
    <w:rsid w:val="00835BFC"/>
    <w:rsid w:val="00841B00"/>
    <w:rsid w:val="00842205"/>
    <w:rsid w:val="00843454"/>
    <w:rsid w:val="00843BFC"/>
    <w:rsid w:val="00844075"/>
    <w:rsid w:val="0084409C"/>
    <w:rsid w:val="00844258"/>
    <w:rsid w:val="008454F0"/>
    <w:rsid w:val="0084601E"/>
    <w:rsid w:val="008565CB"/>
    <w:rsid w:val="00857126"/>
    <w:rsid w:val="0086023D"/>
    <w:rsid w:val="00861394"/>
    <w:rsid w:val="0086149B"/>
    <w:rsid w:val="008619E6"/>
    <w:rsid w:val="008646B7"/>
    <w:rsid w:val="00865F9E"/>
    <w:rsid w:val="00867356"/>
    <w:rsid w:val="00867709"/>
    <w:rsid w:val="0087055F"/>
    <w:rsid w:val="0087064B"/>
    <w:rsid w:val="00871FE2"/>
    <w:rsid w:val="00872C13"/>
    <w:rsid w:val="008735C9"/>
    <w:rsid w:val="00873641"/>
    <w:rsid w:val="0087451A"/>
    <w:rsid w:val="0087530C"/>
    <w:rsid w:val="008755D1"/>
    <w:rsid w:val="0087627B"/>
    <w:rsid w:val="00880567"/>
    <w:rsid w:val="00880B9A"/>
    <w:rsid w:val="00881089"/>
    <w:rsid w:val="00882529"/>
    <w:rsid w:val="00882607"/>
    <w:rsid w:val="008827F0"/>
    <w:rsid w:val="00883905"/>
    <w:rsid w:val="008839B7"/>
    <w:rsid w:val="008839E0"/>
    <w:rsid w:val="00883D48"/>
    <w:rsid w:val="0088443E"/>
    <w:rsid w:val="00884B34"/>
    <w:rsid w:val="00884CB2"/>
    <w:rsid w:val="00885489"/>
    <w:rsid w:val="00886767"/>
    <w:rsid w:val="00886992"/>
    <w:rsid w:val="00887B34"/>
    <w:rsid w:val="00890492"/>
    <w:rsid w:val="0089107A"/>
    <w:rsid w:val="008911E9"/>
    <w:rsid w:val="00891E0E"/>
    <w:rsid w:val="0089200A"/>
    <w:rsid w:val="008920DD"/>
    <w:rsid w:val="0089386D"/>
    <w:rsid w:val="00895083"/>
    <w:rsid w:val="0089534F"/>
    <w:rsid w:val="008973A8"/>
    <w:rsid w:val="00897633"/>
    <w:rsid w:val="008A16CE"/>
    <w:rsid w:val="008A2B68"/>
    <w:rsid w:val="008A415A"/>
    <w:rsid w:val="008A583F"/>
    <w:rsid w:val="008A66E0"/>
    <w:rsid w:val="008A716D"/>
    <w:rsid w:val="008A7EA7"/>
    <w:rsid w:val="008B116A"/>
    <w:rsid w:val="008B1662"/>
    <w:rsid w:val="008B24D8"/>
    <w:rsid w:val="008B2E6F"/>
    <w:rsid w:val="008B5834"/>
    <w:rsid w:val="008B6560"/>
    <w:rsid w:val="008B721A"/>
    <w:rsid w:val="008B7A01"/>
    <w:rsid w:val="008C0386"/>
    <w:rsid w:val="008C0906"/>
    <w:rsid w:val="008C0D8D"/>
    <w:rsid w:val="008C4281"/>
    <w:rsid w:val="008C5529"/>
    <w:rsid w:val="008C5A44"/>
    <w:rsid w:val="008C5EDD"/>
    <w:rsid w:val="008C64E0"/>
    <w:rsid w:val="008C679E"/>
    <w:rsid w:val="008C698D"/>
    <w:rsid w:val="008C6F07"/>
    <w:rsid w:val="008D00A8"/>
    <w:rsid w:val="008D03CC"/>
    <w:rsid w:val="008D108A"/>
    <w:rsid w:val="008D12FC"/>
    <w:rsid w:val="008D23F1"/>
    <w:rsid w:val="008D3180"/>
    <w:rsid w:val="008D3912"/>
    <w:rsid w:val="008D4F5A"/>
    <w:rsid w:val="008D53EF"/>
    <w:rsid w:val="008D7192"/>
    <w:rsid w:val="008D7534"/>
    <w:rsid w:val="008E1FDB"/>
    <w:rsid w:val="008E2B90"/>
    <w:rsid w:val="008E3592"/>
    <w:rsid w:val="008E41C5"/>
    <w:rsid w:val="008E5F11"/>
    <w:rsid w:val="008E6813"/>
    <w:rsid w:val="008F1B9C"/>
    <w:rsid w:val="008F250A"/>
    <w:rsid w:val="008F30E1"/>
    <w:rsid w:val="008F346B"/>
    <w:rsid w:val="008F39D4"/>
    <w:rsid w:val="008F3B70"/>
    <w:rsid w:val="008F4664"/>
    <w:rsid w:val="008F473C"/>
    <w:rsid w:val="008F58C7"/>
    <w:rsid w:val="008F707B"/>
    <w:rsid w:val="008F7EF2"/>
    <w:rsid w:val="00900F3E"/>
    <w:rsid w:val="00901C3B"/>
    <w:rsid w:val="009024FE"/>
    <w:rsid w:val="00902E6E"/>
    <w:rsid w:val="0090321C"/>
    <w:rsid w:val="0090421C"/>
    <w:rsid w:val="00904858"/>
    <w:rsid w:val="00904DB2"/>
    <w:rsid w:val="0090618D"/>
    <w:rsid w:val="009064C2"/>
    <w:rsid w:val="00906C9F"/>
    <w:rsid w:val="00906EDD"/>
    <w:rsid w:val="00911090"/>
    <w:rsid w:val="0091159D"/>
    <w:rsid w:val="00911F17"/>
    <w:rsid w:val="00913E0F"/>
    <w:rsid w:val="0091449F"/>
    <w:rsid w:val="00914E75"/>
    <w:rsid w:val="009169D2"/>
    <w:rsid w:val="00917136"/>
    <w:rsid w:val="0092190D"/>
    <w:rsid w:val="009220B0"/>
    <w:rsid w:val="00922FB1"/>
    <w:rsid w:val="00923AE3"/>
    <w:rsid w:val="00923DC2"/>
    <w:rsid w:val="00924A84"/>
    <w:rsid w:val="009252DA"/>
    <w:rsid w:val="00925FCC"/>
    <w:rsid w:val="00926479"/>
    <w:rsid w:val="00926A99"/>
    <w:rsid w:val="00927653"/>
    <w:rsid w:val="00927C24"/>
    <w:rsid w:val="0093159B"/>
    <w:rsid w:val="00931959"/>
    <w:rsid w:val="00932914"/>
    <w:rsid w:val="00932A70"/>
    <w:rsid w:val="00932FE7"/>
    <w:rsid w:val="009334F7"/>
    <w:rsid w:val="0093421B"/>
    <w:rsid w:val="00934D48"/>
    <w:rsid w:val="00935FF4"/>
    <w:rsid w:val="00936D53"/>
    <w:rsid w:val="0094132D"/>
    <w:rsid w:val="00942DBD"/>
    <w:rsid w:val="00943716"/>
    <w:rsid w:val="00944642"/>
    <w:rsid w:val="00946B38"/>
    <w:rsid w:val="00947367"/>
    <w:rsid w:val="009473E7"/>
    <w:rsid w:val="009476D6"/>
    <w:rsid w:val="009476EB"/>
    <w:rsid w:val="00947C99"/>
    <w:rsid w:val="009505A8"/>
    <w:rsid w:val="00950A4F"/>
    <w:rsid w:val="00950BE0"/>
    <w:rsid w:val="00950C81"/>
    <w:rsid w:val="00951D86"/>
    <w:rsid w:val="00953333"/>
    <w:rsid w:val="00954582"/>
    <w:rsid w:val="00954B2C"/>
    <w:rsid w:val="00955C67"/>
    <w:rsid w:val="00957F36"/>
    <w:rsid w:val="00960D72"/>
    <w:rsid w:val="00960E2E"/>
    <w:rsid w:val="00963358"/>
    <w:rsid w:val="009656E8"/>
    <w:rsid w:val="0096656F"/>
    <w:rsid w:val="0096657B"/>
    <w:rsid w:val="00966AC5"/>
    <w:rsid w:val="00967785"/>
    <w:rsid w:val="0097028F"/>
    <w:rsid w:val="009717A4"/>
    <w:rsid w:val="00972A65"/>
    <w:rsid w:val="00972BFF"/>
    <w:rsid w:val="00972F33"/>
    <w:rsid w:val="0097349C"/>
    <w:rsid w:val="00973CB1"/>
    <w:rsid w:val="00976614"/>
    <w:rsid w:val="009767C1"/>
    <w:rsid w:val="00977EDE"/>
    <w:rsid w:val="009801E1"/>
    <w:rsid w:val="00980EA1"/>
    <w:rsid w:val="00981720"/>
    <w:rsid w:val="00981EA4"/>
    <w:rsid w:val="0098363B"/>
    <w:rsid w:val="00983730"/>
    <w:rsid w:val="00983773"/>
    <w:rsid w:val="009838F6"/>
    <w:rsid w:val="00985B03"/>
    <w:rsid w:val="00990A96"/>
    <w:rsid w:val="00990EA2"/>
    <w:rsid w:val="00990F92"/>
    <w:rsid w:val="00991215"/>
    <w:rsid w:val="009914F5"/>
    <w:rsid w:val="009920EA"/>
    <w:rsid w:val="00992ADA"/>
    <w:rsid w:val="00993471"/>
    <w:rsid w:val="00993EE3"/>
    <w:rsid w:val="00994CDE"/>
    <w:rsid w:val="009955FD"/>
    <w:rsid w:val="009A03A2"/>
    <w:rsid w:val="009A060F"/>
    <w:rsid w:val="009A09D3"/>
    <w:rsid w:val="009A0C6C"/>
    <w:rsid w:val="009A1CE1"/>
    <w:rsid w:val="009A3FE4"/>
    <w:rsid w:val="009A5973"/>
    <w:rsid w:val="009A5B7D"/>
    <w:rsid w:val="009A62A7"/>
    <w:rsid w:val="009A637E"/>
    <w:rsid w:val="009A7376"/>
    <w:rsid w:val="009A7A92"/>
    <w:rsid w:val="009B0EE5"/>
    <w:rsid w:val="009B2D79"/>
    <w:rsid w:val="009B3049"/>
    <w:rsid w:val="009B40A3"/>
    <w:rsid w:val="009B4E7F"/>
    <w:rsid w:val="009B4ED9"/>
    <w:rsid w:val="009B5A87"/>
    <w:rsid w:val="009B63D7"/>
    <w:rsid w:val="009B6A9A"/>
    <w:rsid w:val="009C1405"/>
    <w:rsid w:val="009C245F"/>
    <w:rsid w:val="009C3FC5"/>
    <w:rsid w:val="009C4CB4"/>
    <w:rsid w:val="009C5386"/>
    <w:rsid w:val="009C546C"/>
    <w:rsid w:val="009C5B0B"/>
    <w:rsid w:val="009C5D1C"/>
    <w:rsid w:val="009C749B"/>
    <w:rsid w:val="009C7C4F"/>
    <w:rsid w:val="009D1145"/>
    <w:rsid w:val="009D12C7"/>
    <w:rsid w:val="009D1F6D"/>
    <w:rsid w:val="009D2E69"/>
    <w:rsid w:val="009D31FE"/>
    <w:rsid w:val="009D5BFF"/>
    <w:rsid w:val="009D673B"/>
    <w:rsid w:val="009D6D67"/>
    <w:rsid w:val="009E2505"/>
    <w:rsid w:val="009E32AD"/>
    <w:rsid w:val="009E3F12"/>
    <w:rsid w:val="009E41B4"/>
    <w:rsid w:val="009E4AC1"/>
    <w:rsid w:val="009E50C7"/>
    <w:rsid w:val="009E58AB"/>
    <w:rsid w:val="009E6825"/>
    <w:rsid w:val="009E71B9"/>
    <w:rsid w:val="009F0B40"/>
    <w:rsid w:val="009F0F79"/>
    <w:rsid w:val="009F1CB1"/>
    <w:rsid w:val="009F2491"/>
    <w:rsid w:val="009F26E7"/>
    <w:rsid w:val="009F34B6"/>
    <w:rsid w:val="009F4373"/>
    <w:rsid w:val="009F5030"/>
    <w:rsid w:val="009F5850"/>
    <w:rsid w:val="009F58FF"/>
    <w:rsid w:val="009F69E3"/>
    <w:rsid w:val="009F7168"/>
    <w:rsid w:val="00A004A9"/>
    <w:rsid w:val="00A00E19"/>
    <w:rsid w:val="00A013E3"/>
    <w:rsid w:val="00A016E1"/>
    <w:rsid w:val="00A01ACC"/>
    <w:rsid w:val="00A01AEA"/>
    <w:rsid w:val="00A020A9"/>
    <w:rsid w:val="00A069A0"/>
    <w:rsid w:val="00A07759"/>
    <w:rsid w:val="00A10DAC"/>
    <w:rsid w:val="00A1175F"/>
    <w:rsid w:val="00A11B69"/>
    <w:rsid w:val="00A1214F"/>
    <w:rsid w:val="00A1290F"/>
    <w:rsid w:val="00A12B08"/>
    <w:rsid w:val="00A13033"/>
    <w:rsid w:val="00A13117"/>
    <w:rsid w:val="00A13C5D"/>
    <w:rsid w:val="00A14DF1"/>
    <w:rsid w:val="00A14EEA"/>
    <w:rsid w:val="00A15369"/>
    <w:rsid w:val="00A15F15"/>
    <w:rsid w:val="00A1744E"/>
    <w:rsid w:val="00A17EC2"/>
    <w:rsid w:val="00A202EF"/>
    <w:rsid w:val="00A206BA"/>
    <w:rsid w:val="00A252EB"/>
    <w:rsid w:val="00A2663B"/>
    <w:rsid w:val="00A26736"/>
    <w:rsid w:val="00A27B42"/>
    <w:rsid w:val="00A300F5"/>
    <w:rsid w:val="00A308C5"/>
    <w:rsid w:val="00A30D03"/>
    <w:rsid w:val="00A312E1"/>
    <w:rsid w:val="00A31A07"/>
    <w:rsid w:val="00A32574"/>
    <w:rsid w:val="00A32E58"/>
    <w:rsid w:val="00A34162"/>
    <w:rsid w:val="00A3461F"/>
    <w:rsid w:val="00A34D52"/>
    <w:rsid w:val="00A351E1"/>
    <w:rsid w:val="00A353BD"/>
    <w:rsid w:val="00A35AEB"/>
    <w:rsid w:val="00A40139"/>
    <w:rsid w:val="00A40E62"/>
    <w:rsid w:val="00A441DB"/>
    <w:rsid w:val="00A44F40"/>
    <w:rsid w:val="00A4546A"/>
    <w:rsid w:val="00A45FFE"/>
    <w:rsid w:val="00A461A2"/>
    <w:rsid w:val="00A5185A"/>
    <w:rsid w:val="00A51A7A"/>
    <w:rsid w:val="00A52533"/>
    <w:rsid w:val="00A528F4"/>
    <w:rsid w:val="00A5308C"/>
    <w:rsid w:val="00A55A3C"/>
    <w:rsid w:val="00A56716"/>
    <w:rsid w:val="00A60B10"/>
    <w:rsid w:val="00A625E2"/>
    <w:rsid w:val="00A638F5"/>
    <w:rsid w:val="00A646CC"/>
    <w:rsid w:val="00A65DA2"/>
    <w:rsid w:val="00A66E9E"/>
    <w:rsid w:val="00A671DA"/>
    <w:rsid w:val="00A71BA0"/>
    <w:rsid w:val="00A736A9"/>
    <w:rsid w:val="00A73E84"/>
    <w:rsid w:val="00A7641E"/>
    <w:rsid w:val="00A767E0"/>
    <w:rsid w:val="00A776DF"/>
    <w:rsid w:val="00A81E95"/>
    <w:rsid w:val="00A82472"/>
    <w:rsid w:val="00A825F0"/>
    <w:rsid w:val="00A830E2"/>
    <w:rsid w:val="00A83277"/>
    <w:rsid w:val="00A847A4"/>
    <w:rsid w:val="00A876E7"/>
    <w:rsid w:val="00A90BF1"/>
    <w:rsid w:val="00A912B6"/>
    <w:rsid w:val="00A9233F"/>
    <w:rsid w:val="00A92B8A"/>
    <w:rsid w:val="00A9430F"/>
    <w:rsid w:val="00AA187C"/>
    <w:rsid w:val="00AA4686"/>
    <w:rsid w:val="00AA583F"/>
    <w:rsid w:val="00AA6D1B"/>
    <w:rsid w:val="00AA6F50"/>
    <w:rsid w:val="00AA79EA"/>
    <w:rsid w:val="00AB0730"/>
    <w:rsid w:val="00AB0A10"/>
    <w:rsid w:val="00AB1424"/>
    <w:rsid w:val="00AB1DF4"/>
    <w:rsid w:val="00AB278F"/>
    <w:rsid w:val="00AB410B"/>
    <w:rsid w:val="00AB41D9"/>
    <w:rsid w:val="00AB4934"/>
    <w:rsid w:val="00AB530D"/>
    <w:rsid w:val="00AB6B1D"/>
    <w:rsid w:val="00AB7C4B"/>
    <w:rsid w:val="00AC0FEA"/>
    <w:rsid w:val="00AC1AE4"/>
    <w:rsid w:val="00AC1EEF"/>
    <w:rsid w:val="00AC244F"/>
    <w:rsid w:val="00AC2B9A"/>
    <w:rsid w:val="00AC630B"/>
    <w:rsid w:val="00AC690D"/>
    <w:rsid w:val="00AC7E1E"/>
    <w:rsid w:val="00AD045D"/>
    <w:rsid w:val="00AD1F51"/>
    <w:rsid w:val="00AD2371"/>
    <w:rsid w:val="00AD3C23"/>
    <w:rsid w:val="00AD4586"/>
    <w:rsid w:val="00AD4628"/>
    <w:rsid w:val="00AD4D9A"/>
    <w:rsid w:val="00AD6725"/>
    <w:rsid w:val="00AD73B1"/>
    <w:rsid w:val="00AD7D46"/>
    <w:rsid w:val="00AD7EA1"/>
    <w:rsid w:val="00AE20B5"/>
    <w:rsid w:val="00AE2AFC"/>
    <w:rsid w:val="00AE30CE"/>
    <w:rsid w:val="00AE43A8"/>
    <w:rsid w:val="00AE490C"/>
    <w:rsid w:val="00AE569F"/>
    <w:rsid w:val="00AF0411"/>
    <w:rsid w:val="00AF044B"/>
    <w:rsid w:val="00AF1B14"/>
    <w:rsid w:val="00AF4C25"/>
    <w:rsid w:val="00AF68E7"/>
    <w:rsid w:val="00AF794A"/>
    <w:rsid w:val="00B002EC"/>
    <w:rsid w:val="00B024D2"/>
    <w:rsid w:val="00B02D41"/>
    <w:rsid w:val="00B034B9"/>
    <w:rsid w:val="00B04495"/>
    <w:rsid w:val="00B04F4E"/>
    <w:rsid w:val="00B0526F"/>
    <w:rsid w:val="00B067F0"/>
    <w:rsid w:val="00B07D84"/>
    <w:rsid w:val="00B106AB"/>
    <w:rsid w:val="00B11639"/>
    <w:rsid w:val="00B11D58"/>
    <w:rsid w:val="00B13EA6"/>
    <w:rsid w:val="00B14D33"/>
    <w:rsid w:val="00B15442"/>
    <w:rsid w:val="00B16765"/>
    <w:rsid w:val="00B17889"/>
    <w:rsid w:val="00B17B93"/>
    <w:rsid w:val="00B2093F"/>
    <w:rsid w:val="00B20CD5"/>
    <w:rsid w:val="00B21CAD"/>
    <w:rsid w:val="00B220EA"/>
    <w:rsid w:val="00B23225"/>
    <w:rsid w:val="00B24671"/>
    <w:rsid w:val="00B251F9"/>
    <w:rsid w:val="00B25868"/>
    <w:rsid w:val="00B27366"/>
    <w:rsid w:val="00B279EB"/>
    <w:rsid w:val="00B30B81"/>
    <w:rsid w:val="00B31629"/>
    <w:rsid w:val="00B31671"/>
    <w:rsid w:val="00B31890"/>
    <w:rsid w:val="00B31C9C"/>
    <w:rsid w:val="00B3210F"/>
    <w:rsid w:val="00B325DC"/>
    <w:rsid w:val="00B340B4"/>
    <w:rsid w:val="00B34EAB"/>
    <w:rsid w:val="00B35047"/>
    <w:rsid w:val="00B3537C"/>
    <w:rsid w:val="00B361E0"/>
    <w:rsid w:val="00B36528"/>
    <w:rsid w:val="00B40B12"/>
    <w:rsid w:val="00B4124D"/>
    <w:rsid w:val="00B428AD"/>
    <w:rsid w:val="00B43991"/>
    <w:rsid w:val="00B43F40"/>
    <w:rsid w:val="00B43FAD"/>
    <w:rsid w:val="00B4570B"/>
    <w:rsid w:val="00B45851"/>
    <w:rsid w:val="00B46C9F"/>
    <w:rsid w:val="00B477F1"/>
    <w:rsid w:val="00B5034B"/>
    <w:rsid w:val="00B50CD0"/>
    <w:rsid w:val="00B534DD"/>
    <w:rsid w:val="00B53C7F"/>
    <w:rsid w:val="00B5566F"/>
    <w:rsid w:val="00B5765A"/>
    <w:rsid w:val="00B57A20"/>
    <w:rsid w:val="00B57E40"/>
    <w:rsid w:val="00B6114C"/>
    <w:rsid w:val="00B66468"/>
    <w:rsid w:val="00B66ADE"/>
    <w:rsid w:val="00B710CC"/>
    <w:rsid w:val="00B72918"/>
    <w:rsid w:val="00B740C8"/>
    <w:rsid w:val="00B74ECD"/>
    <w:rsid w:val="00B755A1"/>
    <w:rsid w:val="00B75D75"/>
    <w:rsid w:val="00B77345"/>
    <w:rsid w:val="00B77BD7"/>
    <w:rsid w:val="00B80E21"/>
    <w:rsid w:val="00B81310"/>
    <w:rsid w:val="00B83ACA"/>
    <w:rsid w:val="00B841E9"/>
    <w:rsid w:val="00B843D1"/>
    <w:rsid w:val="00B8495D"/>
    <w:rsid w:val="00B86DA6"/>
    <w:rsid w:val="00B8745A"/>
    <w:rsid w:val="00B877FC"/>
    <w:rsid w:val="00B87A59"/>
    <w:rsid w:val="00B90477"/>
    <w:rsid w:val="00B9080B"/>
    <w:rsid w:val="00B91EFA"/>
    <w:rsid w:val="00B922B5"/>
    <w:rsid w:val="00B92B37"/>
    <w:rsid w:val="00B92C09"/>
    <w:rsid w:val="00B944FE"/>
    <w:rsid w:val="00B9484E"/>
    <w:rsid w:val="00B94D5A"/>
    <w:rsid w:val="00B9627A"/>
    <w:rsid w:val="00B9661B"/>
    <w:rsid w:val="00B96DF5"/>
    <w:rsid w:val="00BA0427"/>
    <w:rsid w:val="00BA094A"/>
    <w:rsid w:val="00BA321B"/>
    <w:rsid w:val="00BA665C"/>
    <w:rsid w:val="00BA688E"/>
    <w:rsid w:val="00BA70EA"/>
    <w:rsid w:val="00BA787C"/>
    <w:rsid w:val="00BA7C37"/>
    <w:rsid w:val="00BB02C8"/>
    <w:rsid w:val="00BB03C1"/>
    <w:rsid w:val="00BB04E1"/>
    <w:rsid w:val="00BB074E"/>
    <w:rsid w:val="00BB136C"/>
    <w:rsid w:val="00BB23A1"/>
    <w:rsid w:val="00BB3602"/>
    <w:rsid w:val="00BB3F58"/>
    <w:rsid w:val="00BB4A86"/>
    <w:rsid w:val="00BB5347"/>
    <w:rsid w:val="00BB537D"/>
    <w:rsid w:val="00BB55B7"/>
    <w:rsid w:val="00BB57C8"/>
    <w:rsid w:val="00BC02F3"/>
    <w:rsid w:val="00BC09A5"/>
    <w:rsid w:val="00BC0A00"/>
    <w:rsid w:val="00BC0DCA"/>
    <w:rsid w:val="00BC141F"/>
    <w:rsid w:val="00BC29F0"/>
    <w:rsid w:val="00BC2C99"/>
    <w:rsid w:val="00BC5A48"/>
    <w:rsid w:val="00BC5E65"/>
    <w:rsid w:val="00BC606A"/>
    <w:rsid w:val="00BC6720"/>
    <w:rsid w:val="00BC686E"/>
    <w:rsid w:val="00BC7087"/>
    <w:rsid w:val="00BC7B3A"/>
    <w:rsid w:val="00BC7CFE"/>
    <w:rsid w:val="00BD09AE"/>
    <w:rsid w:val="00BD13EE"/>
    <w:rsid w:val="00BD1440"/>
    <w:rsid w:val="00BD148E"/>
    <w:rsid w:val="00BD2B17"/>
    <w:rsid w:val="00BD5F40"/>
    <w:rsid w:val="00BD6031"/>
    <w:rsid w:val="00BD7518"/>
    <w:rsid w:val="00BD7A30"/>
    <w:rsid w:val="00BE0424"/>
    <w:rsid w:val="00BE1A5E"/>
    <w:rsid w:val="00BE1AF2"/>
    <w:rsid w:val="00BE2B67"/>
    <w:rsid w:val="00BE3122"/>
    <w:rsid w:val="00BE3213"/>
    <w:rsid w:val="00BE394F"/>
    <w:rsid w:val="00BE3B28"/>
    <w:rsid w:val="00BE428A"/>
    <w:rsid w:val="00BE5069"/>
    <w:rsid w:val="00BE6796"/>
    <w:rsid w:val="00BE6971"/>
    <w:rsid w:val="00BE6A9E"/>
    <w:rsid w:val="00BE6DCD"/>
    <w:rsid w:val="00BE7D42"/>
    <w:rsid w:val="00BF0618"/>
    <w:rsid w:val="00BF1917"/>
    <w:rsid w:val="00BF1F63"/>
    <w:rsid w:val="00BF279D"/>
    <w:rsid w:val="00BF43E4"/>
    <w:rsid w:val="00BF7A8E"/>
    <w:rsid w:val="00C0082E"/>
    <w:rsid w:val="00C00FF0"/>
    <w:rsid w:val="00C01CC3"/>
    <w:rsid w:val="00C01D87"/>
    <w:rsid w:val="00C022CD"/>
    <w:rsid w:val="00C02E51"/>
    <w:rsid w:val="00C030B8"/>
    <w:rsid w:val="00C0413E"/>
    <w:rsid w:val="00C05A1D"/>
    <w:rsid w:val="00C05A30"/>
    <w:rsid w:val="00C05A9E"/>
    <w:rsid w:val="00C05F7A"/>
    <w:rsid w:val="00C06586"/>
    <w:rsid w:val="00C06A73"/>
    <w:rsid w:val="00C0724A"/>
    <w:rsid w:val="00C07D5C"/>
    <w:rsid w:val="00C100C9"/>
    <w:rsid w:val="00C11FAF"/>
    <w:rsid w:val="00C139DD"/>
    <w:rsid w:val="00C14283"/>
    <w:rsid w:val="00C14317"/>
    <w:rsid w:val="00C14836"/>
    <w:rsid w:val="00C155D3"/>
    <w:rsid w:val="00C17040"/>
    <w:rsid w:val="00C17FA9"/>
    <w:rsid w:val="00C22CE5"/>
    <w:rsid w:val="00C23713"/>
    <w:rsid w:val="00C2423C"/>
    <w:rsid w:val="00C256C4"/>
    <w:rsid w:val="00C25F46"/>
    <w:rsid w:val="00C340B8"/>
    <w:rsid w:val="00C341E6"/>
    <w:rsid w:val="00C353C7"/>
    <w:rsid w:val="00C36079"/>
    <w:rsid w:val="00C36DB6"/>
    <w:rsid w:val="00C37BD7"/>
    <w:rsid w:val="00C40C8C"/>
    <w:rsid w:val="00C40C96"/>
    <w:rsid w:val="00C4344F"/>
    <w:rsid w:val="00C43A05"/>
    <w:rsid w:val="00C44B24"/>
    <w:rsid w:val="00C44D3B"/>
    <w:rsid w:val="00C44DE1"/>
    <w:rsid w:val="00C44DE7"/>
    <w:rsid w:val="00C4600D"/>
    <w:rsid w:val="00C4663F"/>
    <w:rsid w:val="00C47007"/>
    <w:rsid w:val="00C47A01"/>
    <w:rsid w:val="00C47D1D"/>
    <w:rsid w:val="00C5086C"/>
    <w:rsid w:val="00C51C4D"/>
    <w:rsid w:val="00C536CD"/>
    <w:rsid w:val="00C546B1"/>
    <w:rsid w:val="00C55ACE"/>
    <w:rsid w:val="00C55B09"/>
    <w:rsid w:val="00C56683"/>
    <w:rsid w:val="00C56A01"/>
    <w:rsid w:val="00C576D5"/>
    <w:rsid w:val="00C6123D"/>
    <w:rsid w:val="00C622AB"/>
    <w:rsid w:val="00C64862"/>
    <w:rsid w:val="00C64DC0"/>
    <w:rsid w:val="00C654B1"/>
    <w:rsid w:val="00C656E5"/>
    <w:rsid w:val="00C65BA7"/>
    <w:rsid w:val="00C667A0"/>
    <w:rsid w:val="00C668CC"/>
    <w:rsid w:val="00C67B05"/>
    <w:rsid w:val="00C67DB4"/>
    <w:rsid w:val="00C70A3E"/>
    <w:rsid w:val="00C74406"/>
    <w:rsid w:val="00C74A69"/>
    <w:rsid w:val="00C74B4E"/>
    <w:rsid w:val="00C75282"/>
    <w:rsid w:val="00C7533C"/>
    <w:rsid w:val="00C75AD5"/>
    <w:rsid w:val="00C75F47"/>
    <w:rsid w:val="00C764A3"/>
    <w:rsid w:val="00C77A90"/>
    <w:rsid w:val="00C77CC8"/>
    <w:rsid w:val="00C80112"/>
    <w:rsid w:val="00C80409"/>
    <w:rsid w:val="00C8071C"/>
    <w:rsid w:val="00C81EDE"/>
    <w:rsid w:val="00C82166"/>
    <w:rsid w:val="00C82B5F"/>
    <w:rsid w:val="00C82BED"/>
    <w:rsid w:val="00C83069"/>
    <w:rsid w:val="00C8365C"/>
    <w:rsid w:val="00C849BF"/>
    <w:rsid w:val="00C84A3C"/>
    <w:rsid w:val="00C87F87"/>
    <w:rsid w:val="00C90532"/>
    <w:rsid w:val="00C913B9"/>
    <w:rsid w:val="00C92091"/>
    <w:rsid w:val="00C92EB8"/>
    <w:rsid w:val="00C93167"/>
    <w:rsid w:val="00C94E99"/>
    <w:rsid w:val="00C95EF6"/>
    <w:rsid w:val="00C95F1F"/>
    <w:rsid w:val="00C96E08"/>
    <w:rsid w:val="00CA0342"/>
    <w:rsid w:val="00CA1823"/>
    <w:rsid w:val="00CA2517"/>
    <w:rsid w:val="00CA4739"/>
    <w:rsid w:val="00CA6D24"/>
    <w:rsid w:val="00CA7922"/>
    <w:rsid w:val="00CB0D1C"/>
    <w:rsid w:val="00CB21FD"/>
    <w:rsid w:val="00CB23AC"/>
    <w:rsid w:val="00CB32EC"/>
    <w:rsid w:val="00CB3ABF"/>
    <w:rsid w:val="00CB41DC"/>
    <w:rsid w:val="00CB421E"/>
    <w:rsid w:val="00CB4F45"/>
    <w:rsid w:val="00CB518F"/>
    <w:rsid w:val="00CB55F3"/>
    <w:rsid w:val="00CB59CF"/>
    <w:rsid w:val="00CB5AB8"/>
    <w:rsid w:val="00CB6622"/>
    <w:rsid w:val="00CB6D1F"/>
    <w:rsid w:val="00CB6E79"/>
    <w:rsid w:val="00CB6EFF"/>
    <w:rsid w:val="00CB762B"/>
    <w:rsid w:val="00CC05DB"/>
    <w:rsid w:val="00CC36E5"/>
    <w:rsid w:val="00CC54C7"/>
    <w:rsid w:val="00CC6D29"/>
    <w:rsid w:val="00CD183E"/>
    <w:rsid w:val="00CD3608"/>
    <w:rsid w:val="00CD3966"/>
    <w:rsid w:val="00CD3FDF"/>
    <w:rsid w:val="00CD4773"/>
    <w:rsid w:val="00CD5D06"/>
    <w:rsid w:val="00CD6A4A"/>
    <w:rsid w:val="00CD6B3E"/>
    <w:rsid w:val="00CD6E71"/>
    <w:rsid w:val="00CD774D"/>
    <w:rsid w:val="00CD7F60"/>
    <w:rsid w:val="00CE08DD"/>
    <w:rsid w:val="00CE1854"/>
    <w:rsid w:val="00CE308F"/>
    <w:rsid w:val="00CE3E33"/>
    <w:rsid w:val="00CE58D9"/>
    <w:rsid w:val="00CE5918"/>
    <w:rsid w:val="00CE609A"/>
    <w:rsid w:val="00CE6248"/>
    <w:rsid w:val="00CE68A3"/>
    <w:rsid w:val="00CE7283"/>
    <w:rsid w:val="00CE75FE"/>
    <w:rsid w:val="00CE7EB5"/>
    <w:rsid w:val="00CF0C7F"/>
    <w:rsid w:val="00CF31F4"/>
    <w:rsid w:val="00CF3598"/>
    <w:rsid w:val="00CF3905"/>
    <w:rsid w:val="00CF3F16"/>
    <w:rsid w:val="00CF42F2"/>
    <w:rsid w:val="00CF510A"/>
    <w:rsid w:val="00CF62BF"/>
    <w:rsid w:val="00CF6AE6"/>
    <w:rsid w:val="00CF750F"/>
    <w:rsid w:val="00D029A9"/>
    <w:rsid w:val="00D031BC"/>
    <w:rsid w:val="00D046DC"/>
    <w:rsid w:val="00D06BDF"/>
    <w:rsid w:val="00D07F8D"/>
    <w:rsid w:val="00D100BB"/>
    <w:rsid w:val="00D10CCF"/>
    <w:rsid w:val="00D14DAD"/>
    <w:rsid w:val="00D16862"/>
    <w:rsid w:val="00D169B0"/>
    <w:rsid w:val="00D16CB1"/>
    <w:rsid w:val="00D17D63"/>
    <w:rsid w:val="00D20027"/>
    <w:rsid w:val="00D205CE"/>
    <w:rsid w:val="00D20C35"/>
    <w:rsid w:val="00D22F24"/>
    <w:rsid w:val="00D24CD5"/>
    <w:rsid w:val="00D24F7B"/>
    <w:rsid w:val="00D250E7"/>
    <w:rsid w:val="00D25223"/>
    <w:rsid w:val="00D2574F"/>
    <w:rsid w:val="00D27770"/>
    <w:rsid w:val="00D27B24"/>
    <w:rsid w:val="00D30756"/>
    <w:rsid w:val="00D31727"/>
    <w:rsid w:val="00D31E87"/>
    <w:rsid w:val="00D3205B"/>
    <w:rsid w:val="00D328A2"/>
    <w:rsid w:val="00D345C7"/>
    <w:rsid w:val="00D349C8"/>
    <w:rsid w:val="00D34B51"/>
    <w:rsid w:val="00D35E31"/>
    <w:rsid w:val="00D36BB7"/>
    <w:rsid w:val="00D37905"/>
    <w:rsid w:val="00D40499"/>
    <w:rsid w:val="00D4063A"/>
    <w:rsid w:val="00D40CA3"/>
    <w:rsid w:val="00D41381"/>
    <w:rsid w:val="00D41D12"/>
    <w:rsid w:val="00D43B4B"/>
    <w:rsid w:val="00D43D1F"/>
    <w:rsid w:val="00D43F4C"/>
    <w:rsid w:val="00D44DE8"/>
    <w:rsid w:val="00D456BD"/>
    <w:rsid w:val="00D45DA8"/>
    <w:rsid w:val="00D45EEB"/>
    <w:rsid w:val="00D465D6"/>
    <w:rsid w:val="00D46B4A"/>
    <w:rsid w:val="00D47C1B"/>
    <w:rsid w:val="00D50432"/>
    <w:rsid w:val="00D51559"/>
    <w:rsid w:val="00D51985"/>
    <w:rsid w:val="00D521B2"/>
    <w:rsid w:val="00D528C7"/>
    <w:rsid w:val="00D531E2"/>
    <w:rsid w:val="00D538EE"/>
    <w:rsid w:val="00D54F02"/>
    <w:rsid w:val="00D5500A"/>
    <w:rsid w:val="00D554F9"/>
    <w:rsid w:val="00D578C7"/>
    <w:rsid w:val="00D61820"/>
    <w:rsid w:val="00D64158"/>
    <w:rsid w:val="00D648CA"/>
    <w:rsid w:val="00D65F40"/>
    <w:rsid w:val="00D67044"/>
    <w:rsid w:val="00D71205"/>
    <w:rsid w:val="00D717B1"/>
    <w:rsid w:val="00D719CD"/>
    <w:rsid w:val="00D7387F"/>
    <w:rsid w:val="00D73C1C"/>
    <w:rsid w:val="00D74559"/>
    <w:rsid w:val="00D74939"/>
    <w:rsid w:val="00D827A1"/>
    <w:rsid w:val="00D828C4"/>
    <w:rsid w:val="00D82A37"/>
    <w:rsid w:val="00D82BDE"/>
    <w:rsid w:val="00D82FCC"/>
    <w:rsid w:val="00D832B7"/>
    <w:rsid w:val="00D83D3E"/>
    <w:rsid w:val="00D8485B"/>
    <w:rsid w:val="00D848E8"/>
    <w:rsid w:val="00D85DD4"/>
    <w:rsid w:val="00D86D32"/>
    <w:rsid w:val="00D87B7B"/>
    <w:rsid w:val="00D87C75"/>
    <w:rsid w:val="00D87CBF"/>
    <w:rsid w:val="00D904F3"/>
    <w:rsid w:val="00D92DEE"/>
    <w:rsid w:val="00D93886"/>
    <w:rsid w:val="00D93A00"/>
    <w:rsid w:val="00D93FE4"/>
    <w:rsid w:val="00D94103"/>
    <w:rsid w:val="00D94582"/>
    <w:rsid w:val="00D94D27"/>
    <w:rsid w:val="00D958E0"/>
    <w:rsid w:val="00D95B02"/>
    <w:rsid w:val="00D95C3E"/>
    <w:rsid w:val="00D95CBF"/>
    <w:rsid w:val="00D95EE1"/>
    <w:rsid w:val="00D96CFD"/>
    <w:rsid w:val="00D96EC9"/>
    <w:rsid w:val="00DA1A2B"/>
    <w:rsid w:val="00DA24A3"/>
    <w:rsid w:val="00DA3BB2"/>
    <w:rsid w:val="00DA3D59"/>
    <w:rsid w:val="00DA4077"/>
    <w:rsid w:val="00DA5547"/>
    <w:rsid w:val="00DA7A38"/>
    <w:rsid w:val="00DB05D1"/>
    <w:rsid w:val="00DB121B"/>
    <w:rsid w:val="00DB1456"/>
    <w:rsid w:val="00DB2A7E"/>
    <w:rsid w:val="00DB2B9E"/>
    <w:rsid w:val="00DB2BFF"/>
    <w:rsid w:val="00DB3F1E"/>
    <w:rsid w:val="00DB4E4D"/>
    <w:rsid w:val="00DB587B"/>
    <w:rsid w:val="00DB624B"/>
    <w:rsid w:val="00DB6FBE"/>
    <w:rsid w:val="00DB7594"/>
    <w:rsid w:val="00DC059F"/>
    <w:rsid w:val="00DC0926"/>
    <w:rsid w:val="00DC2529"/>
    <w:rsid w:val="00DC3904"/>
    <w:rsid w:val="00DC3AA1"/>
    <w:rsid w:val="00DC3B96"/>
    <w:rsid w:val="00DC3FD0"/>
    <w:rsid w:val="00DC729F"/>
    <w:rsid w:val="00DD05C7"/>
    <w:rsid w:val="00DD16F3"/>
    <w:rsid w:val="00DD1FCE"/>
    <w:rsid w:val="00DD2544"/>
    <w:rsid w:val="00DD2A93"/>
    <w:rsid w:val="00DD4EB1"/>
    <w:rsid w:val="00DD568A"/>
    <w:rsid w:val="00DD69D8"/>
    <w:rsid w:val="00DD6A81"/>
    <w:rsid w:val="00DD6C4A"/>
    <w:rsid w:val="00DD7FC7"/>
    <w:rsid w:val="00DE0CE3"/>
    <w:rsid w:val="00DE0DE6"/>
    <w:rsid w:val="00DE17F4"/>
    <w:rsid w:val="00DE21C9"/>
    <w:rsid w:val="00DE4055"/>
    <w:rsid w:val="00DE57C5"/>
    <w:rsid w:val="00DE6B7D"/>
    <w:rsid w:val="00DE6D00"/>
    <w:rsid w:val="00DE6DF4"/>
    <w:rsid w:val="00DF1EE9"/>
    <w:rsid w:val="00DF211B"/>
    <w:rsid w:val="00DF2B10"/>
    <w:rsid w:val="00DF2C67"/>
    <w:rsid w:val="00DF3602"/>
    <w:rsid w:val="00DF3CA5"/>
    <w:rsid w:val="00DF48E7"/>
    <w:rsid w:val="00DF49A2"/>
    <w:rsid w:val="00DF49C0"/>
    <w:rsid w:val="00DF5747"/>
    <w:rsid w:val="00DF5BBE"/>
    <w:rsid w:val="00DF6F61"/>
    <w:rsid w:val="00DF7563"/>
    <w:rsid w:val="00E00207"/>
    <w:rsid w:val="00E00903"/>
    <w:rsid w:val="00E00CA4"/>
    <w:rsid w:val="00E01A21"/>
    <w:rsid w:val="00E02776"/>
    <w:rsid w:val="00E028CD"/>
    <w:rsid w:val="00E03193"/>
    <w:rsid w:val="00E042AA"/>
    <w:rsid w:val="00E046DA"/>
    <w:rsid w:val="00E048D7"/>
    <w:rsid w:val="00E04F98"/>
    <w:rsid w:val="00E05196"/>
    <w:rsid w:val="00E05C35"/>
    <w:rsid w:val="00E05E75"/>
    <w:rsid w:val="00E05F61"/>
    <w:rsid w:val="00E06D20"/>
    <w:rsid w:val="00E07170"/>
    <w:rsid w:val="00E07653"/>
    <w:rsid w:val="00E07737"/>
    <w:rsid w:val="00E07839"/>
    <w:rsid w:val="00E07866"/>
    <w:rsid w:val="00E1061C"/>
    <w:rsid w:val="00E10D89"/>
    <w:rsid w:val="00E1260B"/>
    <w:rsid w:val="00E12ACD"/>
    <w:rsid w:val="00E132B9"/>
    <w:rsid w:val="00E1484E"/>
    <w:rsid w:val="00E14A77"/>
    <w:rsid w:val="00E152F8"/>
    <w:rsid w:val="00E15CD1"/>
    <w:rsid w:val="00E170E0"/>
    <w:rsid w:val="00E17556"/>
    <w:rsid w:val="00E17CCC"/>
    <w:rsid w:val="00E17F02"/>
    <w:rsid w:val="00E210CE"/>
    <w:rsid w:val="00E21290"/>
    <w:rsid w:val="00E21457"/>
    <w:rsid w:val="00E2244F"/>
    <w:rsid w:val="00E230BD"/>
    <w:rsid w:val="00E24994"/>
    <w:rsid w:val="00E24F88"/>
    <w:rsid w:val="00E250F7"/>
    <w:rsid w:val="00E3181D"/>
    <w:rsid w:val="00E31D44"/>
    <w:rsid w:val="00E32300"/>
    <w:rsid w:val="00E3327D"/>
    <w:rsid w:val="00E34339"/>
    <w:rsid w:val="00E35A69"/>
    <w:rsid w:val="00E369EB"/>
    <w:rsid w:val="00E37D3C"/>
    <w:rsid w:val="00E402EB"/>
    <w:rsid w:val="00E40BE6"/>
    <w:rsid w:val="00E42457"/>
    <w:rsid w:val="00E434A6"/>
    <w:rsid w:val="00E4398B"/>
    <w:rsid w:val="00E4439E"/>
    <w:rsid w:val="00E44B96"/>
    <w:rsid w:val="00E450E2"/>
    <w:rsid w:val="00E45E15"/>
    <w:rsid w:val="00E46CED"/>
    <w:rsid w:val="00E46E9E"/>
    <w:rsid w:val="00E47C9F"/>
    <w:rsid w:val="00E518E0"/>
    <w:rsid w:val="00E51DC6"/>
    <w:rsid w:val="00E5231F"/>
    <w:rsid w:val="00E52C9E"/>
    <w:rsid w:val="00E56050"/>
    <w:rsid w:val="00E56278"/>
    <w:rsid w:val="00E56EF7"/>
    <w:rsid w:val="00E57232"/>
    <w:rsid w:val="00E5795F"/>
    <w:rsid w:val="00E60E05"/>
    <w:rsid w:val="00E62515"/>
    <w:rsid w:val="00E62973"/>
    <w:rsid w:val="00E656B6"/>
    <w:rsid w:val="00E659ED"/>
    <w:rsid w:val="00E66BDB"/>
    <w:rsid w:val="00E70123"/>
    <w:rsid w:val="00E71003"/>
    <w:rsid w:val="00E711C3"/>
    <w:rsid w:val="00E71BC9"/>
    <w:rsid w:val="00E7250C"/>
    <w:rsid w:val="00E7308E"/>
    <w:rsid w:val="00E7440A"/>
    <w:rsid w:val="00E744FF"/>
    <w:rsid w:val="00E749ED"/>
    <w:rsid w:val="00E74D53"/>
    <w:rsid w:val="00E74F9E"/>
    <w:rsid w:val="00E754A9"/>
    <w:rsid w:val="00E763D7"/>
    <w:rsid w:val="00E76416"/>
    <w:rsid w:val="00E765C5"/>
    <w:rsid w:val="00E766CE"/>
    <w:rsid w:val="00E768FB"/>
    <w:rsid w:val="00E77FBF"/>
    <w:rsid w:val="00E80C1F"/>
    <w:rsid w:val="00E80D42"/>
    <w:rsid w:val="00E817C4"/>
    <w:rsid w:val="00E81A78"/>
    <w:rsid w:val="00E81FD1"/>
    <w:rsid w:val="00E823BA"/>
    <w:rsid w:val="00E82E5E"/>
    <w:rsid w:val="00E832AF"/>
    <w:rsid w:val="00E83494"/>
    <w:rsid w:val="00E83646"/>
    <w:rsid w:val="00E83659"/>
    <w:rsid w:val="00E83730"/>
    <w:rsid w:val="00E85196"/>
    <w:rsid w:val="00E856F3"/>
    <w:rsid w:val="00E86190"/>
    <w:rsid w:val="00E86558"/>
    <w:rsid w:val="00E87C92"/>
    <w:rsid w:val="00E90317"/>
    <w:rsid w:val="00E93385"/>
    <w:rsid w:val="00E93B4B"/>
    <w:rsid w:val="00E93C5A"/>
    <w:rsid w:val="00E95134"/>
    <w:rsid w:val="00E9585B"/>
    <w:rsid w:val="00E95A14"/>
    <w:rsid w:val="00E96B93"/>
    <w:rsid w:val="00E97050"/>
    <w:rsid w:val="00EA0510"/>
    <w:rsid w:val="00EA125B"/>
    <w:rsid w:val="00EA1425"/>
    <w:rsid w:val="00EA3A41"/>
    <w:rsid w:val="00EA5F4D"/>
    <w:rsid w:val="00EA6B58"/>
    <w:rsid w:val="00EA7B2E"/>
    <w:rsid w:val="00EB08B2"/>
    <w:rsid w:val="00EB2119"/>
    <w:rsid w:val="00EB2266"/>
    <w:rsid w:val="00EB5045"/>
    <w:rsid w:val="00EB541D"/>
    <w:rsid w:val="00EB737B"/>
    <w:rsid w:val="00EB76AB"/>
    <w:rsid w:val="00EB7748"/>
    <w:rsid w:val="00EB78B5"/>
    <w:rsid w:val="00EC01DD"/>
    <w:rsid w:val="00EC020F"/>
    <w:rsid w:val="00EC1174"/>
    <w:rsid w:val="00EC1BCC"/>
    <w:rsid w:val="00EC2220"/>
    <w:rsid w:val="00EC2BDD"/>
    <w:rsid w:val="00EC658B"/>
    <w:rsid w:val="00EC6F63"/>
    <w:rsid w:val="00EC78AE"/>
    <w:rsid w:val="00ED111B"/>
    <w:rsid w:val="00ED114F"/>
    <w:rsid w:val="00ED1CFC"/>
    <w:rsid w:val="00ED21AD"/>
    <w:rsid w:val="00ED25F2"/>
    <w:rsid w:val="00ED3C8A"/>
    <w:rsid w:val="00ED3D42"/>
    <w:rsid w:val="00ED3E86"/>
    <w:rsid w:val="00ED5220"/>
    <w:rsid w:val="00ED552C"/>
    <w:rsid w:val="00ED5640"/>
    <w:rsid w:val="00ED5C08"/>
    <w:rsid w:val="00ED7350"/>
    <w:rsid w:val="00EE0074"/>
    <w:rsid w:val="00EE0C89"/>
    <w:rsid w:val="00EE10E4"/>
    <w:rsid w:val="00EE1479"/>
    <w:rsid w:val="00EE434F"/>
    <w:rsid w:val="00EE461B"/>
    <w:rsid w:val="00EE4E59"/>
    <w:rsid w:val="00EE58CE"/>
    <w:rsid w:val="00EE6586"/>
    <w:rsid w:val="00EE6C73"/>
    <w:rsid w:val="00EE7A31"/>
    <w:rsid w:val="00EE7CD6"/>
    <w:rsid w:val="00EE7F37"/>
    <w:rsid w:val="00EF01A3"/>
    <w:rsid w:val="00EF0377"/>
    <w:rsid w:val="00EF0E21"/>
    <w:rsid w:val="00EF2DD7"/>
    <w:rsid w:val="00EF30BB"/>
    <w:rsid w:val="00EF3F8C"/>
    <w:rsid w:val="00EF44A7"/>
    <w:rsid w:val="00EF4ED5"/>
    <w:rsid w:val="00EF513D"/>
    <w:rsid w:val="00EF7B7E"/>
    <w:rsid w:val="00F0041C"/>
    <w:rsid w:val="00F00FF5"/>
    <w:rsid w:val="00F0119C"/>
    <w:rsid w:val="00F02AB7"/>
    <w:rsid w:val="00F0336E"/>
    <w:rsid w:val="00F03DBF"/>
    <w:rsid w:val="00F043B6"/>
    <w:rsid w:val="00F045E4"/>
    <w:rsid w:val="00F0473C"/>
    <w:rsid w:val="00F05EDE"/>
    <w:rsid w:val="00F06896"/>
    <w:rsid w:val="00F07F67"/>
    <w:rsid w:val="00F10E88"/>
    <w:rsid w:val="00F10F84"/>
    <w:rsid w:val="00F110CC"/>
    <w:rsid w:val="00F11AD6"/>
    <w:rsid w:val="00F124EA"/>
    <w:rsid w:val="00F12B39"/>
    <w:rsid w:val="00F12C3B"/>
    <w:rsid w:val="00F12EE2"/>
    <w:rsid w:val="00F12FF2"/>
    <w:rsid w:val="00F14D63"/>
    <w:rsid w:val="00F14DF3"/>
    <w:rsid w:val="00F16799"/>
    <w:rsid w:val="00F17109"/>
    <w:rsid w:val="00F172BF"/>
    <w:rsid w:val="00F1753D"/>
    <w:rsid w:val="00F20D7B"/>
    <w:rsid w:val="00F21164"/>
    <w:rsid w:val="00F21E31"/>
    <w:rsid w:val="00F2223B"/>
    <w:rsid w:val="00F2360F"/>
    <w:rsid w:val="00F23888"/>
    <w:rsid w:val="00F25117"/>
    <w:rsid w:val="00F3046D"/>
    <w:rsid w:val="00F32A14"/>
    <w:rsid w:val="00F3515F"/>
    <w:rsid w:val="00F364C0"/>
    <w:rsid w:val="00F36AFF"/>
    <w:rsid w:val="00F37083"/>
    <w:rsid w:val="00F40243"/>
    <w:rsid w:val="00F40ABB"/>
    <w:rsid w:val="00F410FD"/>
    <w:rsid w:val="00F424E2"/>
    <w:rsid w:val="00F4334A"/>
    <w:rsid w:val="00F43BD2"/>
    <w:rsid w:val="00F44378"/>
    <w:rsid w:val="00F460B3"/>
    <w:rsid w:val="00F522CE"/>
    <w:rsid w:val="00F52CF1"/>
    <w:rsid w:val="00F53B07"/>
    <w:rsid w:val="00F5449C"/>
    <w:rsid w:val="00F544A8"/>
    <w:rsid w:val="00F54CB2"/>
    <w:rsid w:val="00F55257"/>
    <w:rsid w:val="00F55D60"/>
    <w:rsid w:val="00F56389"/>
    <w:rsid w:val="00F5665A"/>
    <w:rsid w:val="00F57BFC"/>
    <w:rsid w:val="00F57D4D"/>
    <w:rsid w:val="00F57DD6"/>
    <w:rsid w:val="00F63466"/>
    <w:rsid w:val="00F638E2"/>
    <w:rsid w:val="00F63F37"/>
    <w:rsid w:val="00F644FB"/>
    <w:rsid w:val="00F67347"/>
    <w:rsid w:val="00F70057"/>
    <w:rsid w:val="00F70FC5"/>
    <w:rsid w:val="00F72B96"/>
    <w:rsid w:val="00F72F7E"/>
    <w:rsid w:val="00F7398D"/>
    <w:rsid w:val="00F74604"/>
    <w:rsid w:val="00F74F16"/>
    <w:rsid w:val="00F7590A"/>
    <w:rsid w:val="00F75FD0"/>
    <w:rsid w:val="00F769C2"/>
    <w:rsid w:val="00F76AD4"/>
    <w:rsid w:val="00F773EA"/>
    <w:rsid w:val="00F80B55"/>
    <w:rsid w:val="00F8380A"/>
    <w:rsid w:val="00F839C1"/>
    <w:rsid w:val="00F83CCA"/>
    <w:rsid w:val="00F84504"/>
    <w:rsid w:val="00F84DA1"/>
    <w:rsid w:val="00F86440"/>
    <w:rsid w:val="00F869F7"/>
    <w:rsid w:val="00F87BDF"/>
    <w:rsid w:val="00F87F2C"/>
    <w:rsid w:val="00F90FC7"/>
    <w:rsid w:val="00F914B7"/>
    <w:rsid w:val="00F92D76"/>
    <w:rsid w:val="00F93FF4"/>
    <w:rsid w:val="00F94F99"/>
    <w:rsid w:val="00F964AF"/>
    <w:rsid w:val="00F97538"/>
    <w:rsid w:val="00FA0056"/>
    <w:rsid w:val="00FA0B17"/>
    <w:rsid w:val="00FA1480"/>
    <w:rsid w:val="00FA24A0"/>
    <w:rsid w:val="00FA2E56"/>
    <w:rsid w:val="00FA36EF"/>
    <w:rsid w:val="00FA3B34"/>
    <w:rsid w:val="00FA4A32"/>
    <w:rsid w:val="00FA4CDE"/>
    <w:rsid w:val="00FA4FA6"/>
    <w:rsid w:val="00FA5DA6"/>
    <w:rsid w:val="00FA6283"/>
    <w:rsid w:val="00FA7A5B"/>
    <w:rsid w:val="00FB061A"/>
    <w:rsid w:val="00FB0912"/>
    <w:rsid w:val="00FB1AE7"/>
    <w:rsid w:val="00FB2F91"/>
    <w:rsid w:val="00FB3C09"/>
    <w:rsid w:val="00FB3F59"/>
    <w:rsid w:val="00FB48C9"/>
    <w:rsid w:val="00FB4F3B"/>
    <w:rsid w:val="00FB5377"/>
    <w:rsid w:val="00FB59EF"/>
    <w:rsid w:val="00FB5A13"/>
    <w:rsid w:val="00FB5DBC"/>
    <w:rsid w:val="00FB5FE6"/>
    <w:rsid w:val="00FB76E2"/>
    <w:rsid w:val="00FC2889"/>
    <w:rsid w:val="00FC4CD1"/>
    <w:rsid w:val="00FC6A09"/>
    <w:rsid w:val="00FC7C10"/>
    <w:rsid w:val="00FD06DC"/>
    <w:rsid w:val="00FD1251"/>
    <w:rsid w:val="00FD2ECC"/>
    <w:rsid w:val="00FD3DCF"/>
    <w:rsid w:val="00FD536C"/>
    <w:rsid w:val="00FD7A11"/>
    <w:rsid w:val="00FE0DD6"/>
    <w:rsid w:val="00FE1B3F"/>
    <w:rsid w:val="00FE4721"/>
    <w:rsid w:val="00FE4E80"/>
    <w:rsid w:val="00FE5407"/>
    <w:rsid w:val="00FE6508"/>
    <w:rsid w:val="00FE7821"/>
    <w:rsid w:val="00FE78AB"/>
    <w:rsid w:val="00FF007D"/>
    <w:rsid w:val="00FF03C3"/>
    <w:rsid w:val="00FF0FA0"/>
    <w:rsid w:val="00FF1031"/>
    <w:rsid w:val="00FF1702"/>
    <w:rsid w:val="00FF2B17"/>
    <w:rsid w:val="00FF2B47"/>
    <w:rsid w:val="00FF3989"/>
    <w:rsid w:val="00FF41E7"/>
    <w:rsid w:val="00FF5963"/>
    <w:rsid w:val="00FF6FB8"/>
    <w:rsid w:val="00FF7C54"/>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C9F"/>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4D5C73"/>
    <w:pPr>
      <w:autoSpaceDE/>
      <w:autoSpaceDN/>
      <w:adjustRightInd/>
    </w:pPr>
    <w:rPr>
      <w:rFonts w:ascii="Times New Roman" w:hAnsi="Times New Roman" w:cstheme="minorBidi"/>
      <w:sz w:val="16"/>
      <w:szCs w:val="20"/>
      <w14:ligatures w14:val="none"/>
    </w:rPr>
  </w:style>
  <w:style w:type="character" w:customStyle="1" w:styleId="FootnoteTextChar">
    <w:name w:val="Footnote Text Char"/>
    <w:basedOn w:val="DefaultParagraphFont"/>
    <w:link w:val="FootnoteText"/>
    <w:uiPriority w:val="99"/>
    <w:rsid w:val="004D5C73"/>
    <w:rPr>
      <w:rFonts w:ascii="Times New Roman" w:hAnsi="Times New Roman"/>
      <w:kern w:val="0"/>
      <w:sz w:val="16"/>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rsid w:val="008C64E0"/>
  </w:style>
  <w:style w:type="paragraph" w:styleId="BodyTextFirstIndent">
    <w:name w:val="Body Text First Indent"/>
    <w:basedOn w:val="BodyText"/>
    <w:link w:val="BodyTextFirstIndentChar"/>
    <w:uiPriority w:val="99"/>
    <w:unhideWhenUsed/>
    <w:rsid w:val="008C64E0"/>
    <w:pPr>
      <w:spacing w:after="160"/>
      <w:ind w:firstLine="360"/>
    </w:pPr>
  </w:style>
  <w:style w:type="character" w:customStyle="1" w:styleId="BodyTextFirstIndentChar">
    <w:name w:val="Body Text First Indent Char"/>
    <w:basedOn w:val="BodyTextChar"/>
    <w:link w:val="BodyTextFirstIndent"/>
    <w:uiPriority w:val="99"/>
    <w:rsid w:val="008C64E0"/>
  </w:style>
  <w:style w:type="paragraph" w:styleId="BodyTextIndent">
    <w:name w:val="Body Text Indent"/>
    <w:basedOn w:val="Normal"/>
    <w:link w:val="BodyTextIndentChar"/>
    <w:uiPriority w:val="99"/>
    <w:unhideWhenUsed/>
    <w:rsid w:val="009F1CB1"/>
    <w:pPr>
      <w:spacing w:after="120"/>
      <w:ind w:left="360"/>
    </w:pPr>
  </w:style>
  <w:style w:type="character" w:customStyle="1" w:styleId="BodyTextIndentChar">
    <w:name w:val="Body Text Indent Char"/>
    <w:basedOn w:val="DefaultParagraphFont"/>
    <w:link w:val="BodyTextIndent"/>
    <w:uiPriority w:val="99"/>
    <w:rsid w:val="009F1CB1"/>
    <w:rPr>
      <w:rFonts w:ascii="Calibri" w:hAnsi="Calibri" w:cs="Calibri"/>
      <w:kern w:val="0"/>
    </w:rPr>
  </w:style>
  <w:style w:type="paragraph" w:styleId="List">
    <w:name w:val="List"/>
    <w:basedOn w:val="Normal"/>
    <w:uiPriority w:val="99"/>
    <w:unhideWhenUsed/>
    <w:rsid w:val="00B067F0"/>
    <w:pPr>
      <w:ind w:left="360" w:hanging="360"/>
      <w:contextualSpacing/>
    </w:pPr>
  </w:style>
  <w:style w:type="paragraph" w:styleId="List2">
    <w:name w:val="List 2"/>
    <w:basedOn w:val="Normal"/>
    <w:uiPriority w:val="99"/>
    <w:unhideWhenUsed/>
    <w:rsid w:val="00B067F0"/>
    <w:pPr>
      <w:ind w:left="720" w:hanging="360"/>
      <w:contextualSpacing/>
    </w:pPr>
  </w:style>
  <w:style w:type="paragraph" w:styleId="ListContinue">
    <w:name w:val="List Continue"/>
    <w:basedOn w:val="Normal"/>
    <w:uiPriority w:val="99"/>
    <w:unhideWhenUsed/>
    <w:rsid w:val="00B067F0"/>
    <w:pPr>
      <w:spacing w:after="120"/>
      <w:ind w:left="360"/>
      <w:contextualSpacing/>
    </w:pPr>
  </w:style>
  <w:style w:type="paragraph" w:styleId="Caption">
    <w:name w:val="caption"/>
    <w:basedOn w:val="Normal"/>
    <w:next w:val="Normal"/>
    <w:uiPriority w:val="35"/>
    <w:unhideWhenUsed/>
    <w:qFormat/>
    <w:rsid w:val="00B067F0"/>
    <w:pPr>
      <w:spacing w:after="200"/>
    </w:pPr>
    <w:rPr>
      <w:i/>
      <w:iCs/>
      <w:color w:val="0E2841" w:themeColor="text2"/>
      <w:sz w:val="18"/>
      <w:szCs w:val="18"/>
    </w:rPr>
  </w:style>
  <w:style w:type="paragraph" w:styleId="BodyTextFirstIndent2">
    <w:name w:val="Body Text First Indent 2"/>
    <w:basedOn w:val="BodyTextIndent"/>
    <w:link w:val="BodyTextFirstIndent2Char"/>
    <w:uiPriority w:val="99"/>
    <w:unhideWhenUsed/>
    <w:rsid w:val="00B067F0"/>
    <w:pPr>
      <w:spacing w:after="0"/>
      <w:ind w:firstLine="360"/>
    </w:pPr>
  </w:style>
  <w:style w:type="character" w:customStyle="1" w:styleId="BodyTextFirstIndent2Char">
    <w:name w:val="Body Text First Indent 2 Char"/>
    <w:basedOn w:val="BodyTextIndentChar"/>
    <w:link w:val="BodyTextFirstIndent2"/>
    <w:uiPriority w:val="99"/>
    <w:rsid w:val="00B067F0"/>
    <w:rPr>
      <w:rFonts w:ascii="Calibri" w:hAnsi="Calibri" w:cs="Calibri"/>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microsoft.com/office/2018/08/relationships/commentsExtensible" Target="commentsExtensible.xml"/><Relationship Id="rId26" Type="http://schemas.openxmlformats.org/officeDocument/2006/relationships/hyperlink" Target="https://www.youtube.com/watch?v=gqnbWHHlkVs" TargetMode="External"/><Relationship Id="rId39" Type="http://schemas.openxmlformats.org/officeDocument/2006/relationships/hyperlink" Target="https://earlychurchtexts.com/public/athanasius_39th_festal_letter.htm" TargetMode="External"/><Relationship Id="rId21" Type="http://schemas.openxmlformats.org/officeDocument/2006/relationships/hyperlink" Target="mailto:haubfam2@gmail.com" TargetMode="External"/><Relationship Id="rId34" Type="http://schemas.openxmlformats.org/officeDocument/2006/relationships/hyperlink" Target="https://www.tertullian.org/fathers/jerome_hedibia_2_trans.htm" TargetMode="External"/><Relationship Id="rId42" Type="http://schemas.openxmlformats.org/officeDocument/2006/relationships/hyperlink" Target="https://www.youtube.com/watch?v=8bpzjZxEVT8" TargetMode="External"/><Relationship Id="rId47" Type="http://schemas.openxmlformats.org/officeDocument/2006/relationships/hyperlink" Target="https://www.liveforit.us/new-testament/2-peter/" TargetMode="External"/><Relationship Id="rId50" Type="http://schemas.openxmlformats.org/officeDocument/2006/relationships/hyperlink" Target="https://joshuahaub.com/peter/" TargetMode="External"/><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9" Type="http://schemas.openxmlformats.org/officeDocument/2006/relationships/hyperlink" Target="https://www.lakeviewchurchofchrist.org/sermons/sermons/2024/11/03/add-to-your-faith-excellence" TargetMode="External"/><Relationship Id="rId11" Type="http://schemas.openxmlformats.org/officeDocument/2006/relationships/footer" Target="footer1.xml"/><Relationship Id="rId24" Type="http://schemas.openxmlformats.org/officeDocument/2006/relationships/hyperlink" Target="https://earlychurchtexts.com/public/athanasius_39th_festal_letter.htm" TargetMode="External"/><Relationship Id="rId32" Type="http://schemas.openxmlformats.org/officeDocument/2006/relationships/hyperlink" Target="https://www.liveforit.us/new-testament/2-peter/" TargetMode="External"/><Relationship Id="rId37" Type="http://schemas.openxmlformats.org/officeDocument/2006/relationships/hyperlink" Target="https://www.lakeviewchurchofchrist.org/sermons/sermons/2024/11/17/add-to-your-faith-knowledge" TargetMode="External"/><Relationship Id="rId40" Type="http://schemas.openxmlformats.org/officeDocument/2006/relationships/hyperlink" Target="https://www.newadvent.org/fathers/1502.htm" TargetMode="External"/><Relationship Id="rId45" Type="http://schemas.openxmlformats.org/officeDocument/2006/relationships/hyperlink" Target="https://ehrmanblog.org/a-writing-of-peter-that-barely-got-into-the-new-testament/" TargetMode="External"/><Relationship Id="rId53" Type="http://schemas.openxmlformats.org/officeDocument/2006/relationships/hyperlink" Target="https://www.lakeviewchurchofchrist.org/sermons/sermons/2024/11/17/add-to-your-faith-knowledge" TargetMode="External"/><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5.xml"/><Relationship Id="rId22" Type="http://schemas.openxmlformats.org/officeDocument/2006/relationships/header" Target="header8.xml"/><Relationship Id="rId27" Type="http://schemas.openxmlformats.org/officeDocument/2006/relationships/hyperlink" Target="https://www.youtube.com/watch?v=8bpzjZxEVT8" TargetMode="External"/><Relationship Id="rId30" Type="http://schemas.openxmlformats.org/officeDocument/2006/relationships/hyperlink" Target="https://www.youtube.com/watch?v=PshpCo28UpE" TargetMode="External"/><Relationship Id="rId35" Type="http://schemas.openxmlformats.org/officeDocument/2006/relationships/hyperlink" Target="https://etsjets.org/wp-content/uploads/2010/06/files_JETS-PDFs_42_42-4_42-4-pp645-671_JETS.pdf" TargetMode="External"/><Relationship Id="rId43" Type="http://schemas.openxmlformats.org/officeDocument/2006/relationships/hyperlink" Target="https://www.lakeviewchurchofchrist.org/sermons/sermons/2024/10/13/ii-peter-1-spiritual-growth" TargetMode="External"/><Relationship Id="rId48" Type="http://schemas.openxmlformats.org/officeDocument/2006/relationships/hyperlink" Target="https://www.bible-researcher.com/gregory.html" TargetMode="External"/><Relationship Id="rId56"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hyperlink" Target="https://www.tertullian.org/fathers/jerome_hedibia_2_trans.htm" TargetMode="External"/><Relationship Id="rId3" Type="http://schemas.openxmlformats.org/officeDocument/2006/relationships/styles" Target="styles.xml"/><Relationship Id="rId12" Type="http://schemas.openxmlformats.org/officeDocument/2006/relationships/image" Target="media/image1.png"/><Relationship Id="rId17" Type="http://schemas.microsoft.com/office/2016/09/relationships/commentsIds" Target="commentsIds.xml"/><Relationship Id="rId25" Type="http://schemas.openxmlformats.org/officeDocument/2006/relationships/hyperlink" Target="https://www.newadvent.org/fathers/1502.htm" TargetMode="External"/><Relationship Id="rId33" Type="http://schemas.openxmlformats.org/officeDocument/2006/relationships/hyperlink" Target="https://www.bible-researcher.com/gregory.html" TargetMode="External"/><Relationship Id="rId38" Type="http://schemas.openxmlformats.org/officeDocument/2006/relationships/header" Target="header10.xml"/><Relationship Id="rId46" Type="http://schemas.openxmlformats.org/officeDocument/2006/relationships/hyperlink" Target="https://www.youtube.com/watch?v=PshpCo28UpE" TargetMode="External"/><Relationship Id="rId20" Type="http://schemas.openxmlformats.org/officeDocument/2006/relationships/header" Target="header7.xml"/><Relationship Id="rId41" Type="http://schemas.openxmlformats.org/officeDocument/2006/relationships/hyperlink" Target="https://www.youtube.com/watch?v=gqnbWHHlkVs"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header" Target="header9.xml"/><Relationship Id="rId28" Type="http://schemas.openxmlformats.org/officeDocument/2006/relationships/hyperlink" Target="https://www.lakeviewchurchofchrist.org/sermons/sermons/2024/10/13/ii-peter-1-spiritual-growth" TargetMode="External"/><Relationship Id="rId36" Type="http://schemas.openxmlformats.org/officeDocument/2006/relationships/hyperlink" Target="https://books.google.com/books?id=Yq6reMY6KMUC&amp;pg=PA74&amp;source=gbs_toc_r&amp;cad=1" TargetMode="External"/><Relationship Id="rId49" Type="http://schemas.openxmlformats.org/officeDocument/2006/relationships/hyperlink" Target="https://joshuahaub.com/peter/" TargetMode="External"/><Relationship Id="rId57" Type="http://schemas.microsoft.com/office/2020/10/relationships/intelligence" Target="intelligence2.xml"/><Relationship Id="rId10" Type="http://schemas.openxmlformats.org/officeDocument/2006/relationships/header" Target="header3.xml"/><Relationship Id="rId31" Type="http://schemas.openxmlformats.org/officeDocument/2006/relationships/hyperlink" Target="https://ehrmanblog.org/a-writing-of-peter-that-barely-got-into-the-new-testament/" TargetMode="External"/><Relationship Id="rId44" Type="http://schemas.openxmlformats.org/officeDocument/2006/relationships/hyperlink" Target="https://www.lakeviewchurchofchrist.org/sermons/sermons/2024/11/03/add-to-your-faith-excellence" TargetMode="External"/><Relationship Id="rId52" Type="http://schemas.openxmlformats.org/officeDocument/2006/relationships/hyperlink" Target="https://etsjets.org/wp-content/uploads/2010/06/files_JETS-PDFs_42_42-4_42-4-pp645-671_JET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89</Pages>
  <Words>18124</Words>
  <Characters>103307</Characters>
  <Application>Microsoft Office Word</Application>
  <DocSecurity>0</DocSecurity>
  <Lines>860</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12</cp:revision>
  <cp:lastPrinted>2026-07-28T03:53:00Z</cp:lastPrinted>
  <dcterms:created xsi:type="dcterms:W3CDTF">2026-08-12T12:59:00Z</dcterms:created>
  <dcterms:modified xsi:type="dcterms:W3CDTF">2026-08-12T21:25:00Z</dcterms:modified>
</cp:coreProperties>
</file>