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81E03" w14:textId="2681903D" w:rsidR="009E50C7" w:rsidRDefault="0027130A" w:rsidP="00283893">
      <w:pPr>
        <w:spacing w:afterLines="120" w:after="288"/>
        <w:rPr>
          <w:rFonts w:ascii="Times New Roman" w:hAnsi="Times New Roman" w:cs="Times New Roman"/>
          <w:color w:val="191919" w:themeColor="text1" w:themeTint="E6"/>
        </w:rPr>
        <w:sectPr w:rsidR="009E50C7" w:rsidSect="003623BA">
          <w:headerReference w:type="even" r:id="rId8"/>
          <w:headerReference w:type="default" r:id="rId9"/>
          <w:headerReference w:type="first" r:id="rId10"/>
          <w:footnotePr>
            <w:numRestart w:val="eachSect"/>
          </w:footnotePr>
          <w:type w:val="continuous"/>
          <w:pgSz w:w="8391" w:h="11906"/>
          <w:pgMar w:top="1080" w:right="864" w:bottom="1080" w:left="1152" w:header="720" w:footer="720" w:gutter="0"/>
          <w:pgNumType w:chapStyle="1"/>
          <w:cols w:space="720"/>
          <w:titlePg/>
          <w:docGrid w:linePitch="360"/>
        </w:sectPr>
      </w:pPr>
      <w:r>
        <w:rPr>
          <w:rFonts w:ascii="Times New Roman" w:hAnsi="Times New Roman" w:cs="Times New Roman"/>
          <w:noProof/>
          <w:color w:val="191919" w:themeColor="text1" w:themeTint="E6"/>
        </w:rPr>
        <w:drawing>
          <wp:anchor distT="0" distB="0" distL="114300" distR="114300" simplePos="0" relativeHeight="251658240" behindDoc="0" locked="0" layoutInCell="1" allowOverlap="1" wp14:anchorId="538746F4" wp14:editId="3536ADBB">
            <wp:simplePos x="0" y="0"/>
            <wp:positionH relativeFrom="column">
              <wp:posOffset>-717665</wp:posOffset>
            </wp:positionH>
            <wp:positionV relativeFrom="paragraph">
              <wp:posOffset>-671945</wp:posOffset>
            </wp:positionV>
            <wp:extent cx="5306290" cy="9754022"/>
            <wp:effectExtent l="0" t="0" r="2540" b="0"/>
            <wp:wrapNone/>
            <wp:docPr id="100280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9089" name="Picture 1002809089"/>
                    <pic:cNvPicPr/>
                  </pic:nvPicPr>
                  <pic:blipFill rotWithShape="1">
                    <a:blip r:embed="rId11">
                      <a:extLst>
                        <a:ext uri="{28A0092B-C50C-407E-A947-70E740481C1C}">
                          <a14:useLocalDpi xmlns:a14="http://schemas.microsoft.com/office/drawing/2010/main" val="0"/>
                        </a:ext>
                      </a:extLst>
                    </a:blip>
                    <a:srcRect l="35057" t="9825" r="33304"/>
                    <a:stretch>
                      <a:fillRect/>
                    </a:stretch>
                  </pic:blipFill>
                  <pic:spPr bwMode="auto">
                    <a:xfrm>
                      <a:off x="0" y="0"/>
                      <a:ext cx="5313015" cy="97663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CFED00" w14:textId="77777777" w:rsidR="00D82BDE" w:rsidRPr="00BB3602" w:rsidRDefault="00D82BDE" w:rsidP="00283893">
      <w:pPr>
        <w:spacing w:afterLines="120" w:after="288"/>
        <w:rPr>
          <w:rFonts w:ascii="Times New Roman" w:hAnsi="Times New Roman" w:cs="Times New Roman"/>
          <w:color w:val="191919" w:themeColor="text1" w:themeTint="E6"/>
        </w:rPr>
      </w:pPr>
    </w:p>
    <w:p w14:paraId="198E32E5" w14:textId="77777777" w:rsidR="00D82BDE" w:rsidRPr="0089386D" w:rsidRDefault="00D82BDE" w:rsidP="00283893">
      <w:pPr>
        <w:spacing w:afterLines="120" w:after="288"/>
        <w:rPr>
          <w:rFonts w:ascii="Times New Roman" w:hAnsi="Times New Roman" w:cs="Times New Roman"/>
          <w:color w:val="000000" w:themeColor="text1"/>
        </w:rPr>
      </w:pPr>
    </w:p>
    <w:p w14:paraId="203FA712" w14:textId="77777777" w:rsidR="00F57DD6" w:rsidRDefault="00F57DD6" w:rsidP="00B87A59"/>
    <w:p w14:paraId="36003B79" w14:textId="0D25B537" w:rsidR="00824C8B" w:rsidRDefault="00A4546A" w:rsidP="00824C8B">
      <w:pPr>
        <w:pStyle w:val="Heading1"/>
        <w:spacing w:after="0" w:line="276" w:lineRule="auto"/>
        <w:jc w:val="center"/>
        <w:rPr>
          <w:rFonts w:ascii="Times New Roman" w:hAnsi="Times New Roman" w:cs="Times New Roman"/>
          <w:b/>
          <w:bCs/>
          <w:color w:val="000000" w:themeColor="text1"/>
          <w:sz w:val="60"/>
          <w:szCs w:val="60"/>
        </w:rPr>
      </w:pPr>
      <w:r w:rsidRPr="00F57DD6">
        <w:rPr>
          <w:rFonts w:ascii="Times New Roman" w:hAnsi="Times New Roman" w:cs="Times New Roman"/>
          <w:b/>
          <w:bCs/>
          <w:color w:val="000000" w:themeColor="text1"/>
          <w:sz w:val="60"/>
          <w:szCs w:val="60"/>
        </w:rPr>
        <w:t>1</w:t>
      </w:r>
      <w:r w:rsidR="005146B4" w:rsidRPr="00F57DD6">
        <w:rPr>
          <w:rFonts w:ascii="Times New Roman" w:hAnsi="Times New Roman" w:cs="Times New Roman"/>
          <w:b/>
          <w:bCs/>
          <w:color w:val="000000" w:themeColor="text1"/>
          <w:sz w:val="60"/>
          <w:szCs w:val="60"/>
        </w:rPr>
        <w:t xml:space="preserve"> and</w:t>
      </w:r>
      <w:r w:rsidRPr="00F57DD6">
        <w:rPr>
          <w:rFonts w:ascii="Times New Roman" w:hAnsi="Times New Roman" w:cs="Times New Roman"/>
          <w:b/>
          <w:bCs/>
          <w:color w:val="000000" w:themeColor="text1"/>
          <w:sz w:val="60"/>
          <w:szCs w:val="60"/>
        </w:rPr>
        <w:t xml:space="preserve"> 2</w:t>
      </w:r>
    </w:p>
    <w:p w14:paraId="204178A4" w14:textId="6E650F13" w:rsidR="00D82BDE" w:rsidRPr="004654AF" w:rsidRDefault="00A4546A" w:rsidP="004654AF">
      <w:pPr>
        <w:jc w:val="center"/>
        <w:rPr>
          <w:rFonts w:ascii="Times New Roman" w:hAnsi="Times New Roman" w:cs="Times New Roman"/>
          <w:b/>
          <w:bCs/>
          <w:color w:val="000000" w:themeColor="text1"/>
          <w:sz w:val="60"/>
          <w:szCs w:val="60"/>
        </w:rPr>
      </w:pPr>
      <w:r w:rsidRPr="004654AF">
        <w:rPr>
          <w:rFonts w:ascii="Times New Roman" w:hAnsi="Times New Roman" w:cs="Times New Roman"/>
          <w:b/>
          <w:bCs/>
          <w:color w:val="000000" w:themeColor="text1"/>
          <w:sz w:val="60"/>
          <w:szCs w:val="60"/>
        </w:rPr>
        <w:t>Peter</w:t>
      </w:r>
    </w:p>
    <w:p w14:paraId="784C4A81" w14:textId="716BA224" w:rsidR="00D82BDE" w:rsidRPr="0089386D" w:rsidRDefault="00D82BDE" w:rsidP="00283893">
      <w:pPr>
        <w:spacing w:afterLines="120" w:after="288"/>
        <w:jc w:val="center"/>
        <w:rPr>
          <w:rFonts w:ascii="Times New Roman" w:hAnsi="Times New Roman" w:cs="Times New Roman"/>
          <w:i/>
          <w:iCs/>
          <w:color w:val="000000" w:themeColor="text1"/>
          <w:sz w:val="22"/>
          <w:szCs w:val="22"/>
        </w:rPr>
      </w:pPr>
      <w:r w:rsidRPr="0089386D">
        <w:rPr>
          <w:rFonts w:ascii="Times New Roman" w:hAnsi="Times New Roman" w:cs="Times New Roman"/>
          <w:i/>
          <w:iCs/>
          <w:color w:val="000000" w:themeColor="text1"/>
          <w:sz w:val="22"/>
          <w:szCs w:val="22"/>
        </w:rPr>
        <w:t xml:space="preserve">A Commentary on </w:t>
      </w:r>
      <w:r w:rsidR="00A4546A" w:rsidRPr="0089386D">
        <w:rPr>
          <w:rFonts w:ascii="Times New Roman" w:hAnsi="Times New Roman" w:cs="Times New Roman"/>
          <w:i/>
          <w:iCs/>
          <w:color w:val="000000" w:themeColor="text1"/>
          <w:sz w:val="22"/>
          <w:szCs w:val="22"/>
        </w:rPr>
        <w:t xml:space="preserve">the </w:t>
      </w:r>
      <w:r w:rsidR="00FA2E56">
        <w:rPr>
          <w:rFonts w:ascii="Times New Roman" w:hAnsi="Times New Roman" w:cs="Times New Roman"/>
          <w:i/>
          <w:iCs/>
          <w:color w:val="000000" w:themeColor="text1"/>
          <w:sz w:val="22"/>
          <w:szCs w:val="22"/>
        </w:rPr>
        <w:t>T</w:t>
      </w:r>
      <w:r w:rsidR="00A4546A" w:rsidRPr="0089386D">
        <w:rPr>
          <w:rFonts w:ascii="Times New Roman" w:hAnsi="Times New Roman" w:cs="Times New Roman"/>
          <w:i/>
          <w:iCs/>
          <w:color w:val="000000" w:themeColor="text1"/>
          <w:sz w:val="22"/>
          <w:szCs w:val="22"/>
        </w:rPr>
        <w:t xml:space="preserve">wo </w:t>
      </w:r>
      <w:r w:rsidR="00FA2E56">
        <w:rPr>
          <w:rFonts w:ascii="Times New Roman" w:hAnsi="Times New Roman" w:cs="Times New Roman"/>
          <w:i/>
          <w:iCs/>
          <w:color w:val="000000" w:themeColor="text1"/>
          <w:sz w:val="22"/>
          <w:szCs w:val="22"/>
        </w:rPr>
        <w:t>L</w:t>
      </w:r>
      <w:r w:rsidR="00A4546A" w:rsidRPr="0089386D">
        <w:rPr>
          <w:rFonts w:ascii="Times New Roman" w:hAnsi="Times New Roman" w:cs="Times New Roman"/>
          <w:i/>
          <w:iCs/>
          <w:color w:val="000000" w:themeColor="text1"/>
          <w:sz w:val="22"/>
          <w:szCs w:val="22"/>
        </w:rPr>
        <w:t xml:space="preserve">etters of </w:t>
      </w:r>
      <w:r w:rsidR="00F70FC5">
        <w:rPr>
          <w:rFonts w:ascii="Times New Roman" w:hAnsi="Times New Roman" w:cs="Times New Roman"/>
          <w:i/>
          <w:iCs/>
          <w:color w:val="000000" w:themeColor="text1"/>
          <w:sz w:val="22"/>
          <w:szCs w:val="22"/>
        </w:rPr>
        <w:t>the Apostle Peter</w:t>
      </w:r>
    </w:p>
    <w:p w14:paraId="2D428F44" w14:textId="30CF46ED" w:rsidR="002A5A92" w:rsidRPr="00F57DD6" w:rsidRDefault="00F57DD6" w:rsidP="00F57DD6">
      <w:pPr>
        <w:spacing w:afterLines="120" w:after="288"/>
        <w:jc w:val="center"/>
        <w:rPr>
          <w:rFonts w:ascii="Times New Roman" w:hAnsi="Times New Roman" w:cs="Times New Roman"/>
          <w:color w:val="191919" w:themeColor="text1" w:themeTint="E6"/>
          <w:sz w:val="40"/>
          <w:szCs w:val="40"/>
        </w:rPr>
      </w:pPr>
      <w:r w:rsidRPr="00F57DD6">
        <w:rPr>
          <w:rFonts w:ascii="Times New Roman" w:hAnsi="Times New Roman" w:cs="Times New Roman"/>
          <w:color w:val="191919" w:themeColor="text1" w:themeTint="E6"/>
          <w:sz w:val="40"/>
          <w:szCs w:val="40"/>
        </w:rPr>
        <w:t>—</w:t>
      </w:r>
    </w:p>
    <w:p w14:paraId="5FC69176" w14:textId="77777777" w:rsidR="00D904F3" w:rsidRDefault="00D82BDE" w:rsidP="00D904F3">
      <w:pPr>
        <w:spacing w:afterLines="120" w:after="288"/>
        <w:jc w:val="center"/>
        <w:rPr>
          <w:rFonts w:ascii="Times New Roman" w:hAnsi="Times New Roman" w:cs="Times New Roman"/>
          <w:color w:val="191919" w:themeColor="text1" w:themeTint="E6"/>
          <w:sz w:val="30"/>
          <w:szCs w:val="30"/>
        </w:rPr>
      </w:pPr>
      <w:r w:rsidRPr="00F57DD6">
        <w:rPr>
          <w:rFonts w:ascii="Times New Roman" w:hAnsi="Times New Roman" w:cs="Times New Roman"/>
          <w:color w:val="191919" w:themeColor="text1" w:themeTint="E6"/>
          <w:sz w:val="30"/>
          <w:szCs w:val="30"/>
        </w:rPr>
        <w:t>Joshua M. Hau</w:t>
      </w:r>
      <w:r w:rsidR="0080461E" w:rsidRPr="00F57DD6">
        <w:rPr>
          <w:rFonts w:ascii="Times New Roman" w:hAnsi="Times New Roman" w:cs="Times New Roman"/>
          <w:color w:val="191919" w:themeColor="text1" w:themeTint="E6"/>
          <w:sz w:val="30"/>
          <w:szCs w:val="30"/>
        </w:rPr>
        <w:t>b</w:t>
      </w:r>
    </w:p>
    <w:p w14:paraId="63C34F23"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6E63DAF9" w14:textId="77777777" w:rsidR="00F70FC5" w:rsidRDefault="00F70FC5" w:rsidP="00F57DD6">
      <w:pPr>
        <w:spacing w:afterLines="120" w:after="288"/>
        <w:rPr>
          <w:rFonts w:ascii="Times New Roman" w:hAnsi="Times New Roman" w:cs="Times New Roman"/>
          <w:color w:val="191919" w:themeColor="text1" w:themeTint="E6"/>
          <w:sz w:val="30"/>
          <w:szCs w:val="30"/>
        </w:rPr>
      </w:pPr>
    </w:p>
    <w:p w14:paraId="330FA2FF"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10CC7D6B"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79B6102E"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4C74E43E" w14:textId="00E1AAAB" w:rsidR="00F57DD6" w:rsidRPr="00F57DD6" w:rsidRDefault="00F57DD6" w:rsidP="00F57DD6">
      <w:pPr>
        <w:spacing w:afterLines="120" w:after="288"/>
        <w:jc w:val="center"/>
        <w:rPr>
          <w:rFonts w:ascii="Times New Roman" w:hAnsi="Times New Roman" w:cs="Times New Roman"/>
          <w:color w:val="191919" w:themeColor="text1" w:themeTint="E6"/>
        </w:rPr>
      </w:pPr>
      <w:r w:rsidRPr="00F57DD6">
        <w:rPr>
          <w:rFonts w:ascii="Times New Roman" w:hAnsi="Times New Roman" w:cs="Times New Roman"/>
          <w:color w:val="191919" w:themeColor="text1" w:themeTint="E6"/>
        </w:rPr>
        <w:t>Researc</w:t>
      </w:r>
      <w:r w:rsidR="004654AF">
        <w:rPr>
          <w:rFonts w:ascii="Times New Roman" w:hAnsi="Times New Roman" w:cs="Times New Roman"/>
          <w:color w:val="191919" w:themeColor="text1" w:themeTint="E6"/>
        </w:rPr>
        <w:t>hed</w:t>
      </w:r>
      <w:r w:rsidRPr="00F57DD6">
        <w:rPr>
          <w:rFonts w:ascii="Times New Roman" w:hAnsi="Times New Roman" w:cs="Times New Roman"/>
          <w:color w:val="191919" w:themeColor="text1" w:themeTint="E6"/>
        </w:rPr>
        <w:t xml:space="preserve"> and Published Independently</w:t>
      </w:r>
    </w:p>
    <w:p w14:paraId="60D334A6" w14:textId="3FAEBAD7" w:rsidR="00F57DD6" w:rsidRPr="00F57DD6" w:rsidRDefault="00F57DD6" w:rsidP="00F57DD6">
      <w:pPr>
        <w:spacing w:afterLines="120" w:after="288"/>
        <w:rPr>
          <w:rFonts w:ascii="Times New Roman" w:hAnsi="Times New Roman" w:cs="Times New Roman"/>
          <w:color w:val="191919" w:themeColor="text1" w:themeTint="E6"/>
          <w:sz w:val="30"/>
          <w:szCs w:val="30"/>
        </w:rPr>
        <w:sectPr w:rsidR="00F57DD6" w:rsidRPr="00F57DD6" w:rsidSect="009E50C7">
          <w:footnotePr>
            <w:numRestart w:val="eachSect"/>
          </w:footnotePr>
          <w:pgSz w:w="8391" w:h="11906"/>
          <w:pgMar w:top="1080" w:right="864" w:bottom="1080" w:left="1152" w:header="720" w:footer="720" w:gutter="0"/>
          <w:pgNumType w:chapStyle="1"/>
          <w:cols w:space="720"/>
          <w:titlePg/>
          <w:docGrid w:linePitch="360"/>
        </w:sectPr>
      </w:pPr>
    </w:p>
    <w:p w14:paraId="4A0DC229" w14:textId="77777777" w:rsidR="008A2B68" w:rsidRDefault="008A2B68" w:rsidP="008B116A">
      <w:pPr>
        <w:spacing w:after="240"/>
        <w:jc w:val="center"/>
        <w:rPr>
          <w:rFonts w:ascii="Times New Roman" w:hAnsi="Times New Roman" w:cs="Times New Roman"/>
          <w:sz w:val="20"/>
          <w:szCs w:val="20"/>
        </w:rPr>
      </w:pPr>
    </w:p>
    <w:p w14:paraId="35436E9C" w14:textId="42625EDC" w:rsidR="00E03193" w:rsidRPr="00931959" w:rsidRDefault="001173A3" w:rsidP="008B116A">
      <w:pPr>
        <w:spacing w:after="480"/>
        <w:jc w:val="center"/>
        <w:rPr>
          <w:rFonts w:ascii="Times New Roman" w:hAnsi="Times New Roman" w:cs="Times New Roman"/>
          <w:b/>
          <w:bCs/>
          <w:sz w:val="20"/>
          <w:szCs w:val="20"/>
        </w:rPr>
      </w:pPr>
      <w:r w:rsidRPr="00931959">
        <w:rPr>
          <w:rFonts w:ascii="Times New Roman" w:hAnsi="Times New Roman" w:cs="Times New Roman"/>
          <w:b/>
          <w:bCs/>
          <w:sz w:val="20"/>
          <w:szCs w:val="20"/>
        </w:rPr>
        <w:t>Public Domain</w:t>
      </w:r>
      <w:r w:rsidR="00E03193" w:rsidRPr="00931959">
        <w:rPr>
          <w:rFonts w:ascii="Times New Roman" w:hAnsi="Times New Roman" w:cs="Times New Roman"/>
          <w:b/>
          <w:bCs/>
          <w:sz w:val="20"/>
          <w:szCs w:val="20"/>
        </w:rPr>
        <w:t>.</w:t>
      </w:r>
    </w:p>
    <w:p w14:paraId="6D093E90" w14:textId="42B01172" w:rsidR="0080461E"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work</w:t>
      </w:r>
      <w:r w:rsidR="00D958E0">
        <w:rPr>
          <w:rFonts w:ascii="Times New Roman" w:hAnsi="Times New Roman" w:cs="Times New Roman"/>
          <w:sz w:val="20"/>
          <w:szCs w:val="20"/>
        </w:rPr>
        <w:t xml:space="preserve"> </w:t>
      </w:r>
      <w:r>
        <w:rPr>
          <w:rFonts w:ascii="Times New Roman" w:hAnsi="Times New Roman" w:cs="Times New Roman"/>
          <w:sz w:val="20"/>
          <w:szCs w:val="20"/>
        </w:rPr>
        <w:t>has been dedicated to the public domain by the author</w:t>
      </w:r>
      <w:r w:rsidR="00E03193" w:rsidRPr="00124787">
        <w:rPr>
          <w:rFonts w:ascii="Times New Roman" w:hAnsi="Times New Roman" w:cs="Times New Roman"/>
          <w:sz w:val="20"/>
          <w:szCs w:val="20"/>
        </w:rPr>
        <w:t>.</w:t>
      </w:r>
      <w:r>
        <w:rPr>
          <w:rFonts w:ascii="Times New Roman" w:hAnsi="Times New Roman" w:cs="Times New Roman"/>
          <w:sz w:val="20"/>
          <w:szCs w:val="20"/>
        </w:rPr>
        <w:t xml:space="preserve"> To the fullest extent permitted by law, </w:t>
      </w:r>
      <w:r w:rsidRPr="001173A3">
        <w:rPr>
          <w:rFonts w:ascii="Times New Roman" w:hAnsi="Times New Roman" w:cs="Times New Roman"/>
          <w:b/>
          <w:bCs/>
          <w:sz w:val="20"/>
          <w:szCs w:val="20"/>
        </w:rPr>
        <w:t>Joshua M. Haub</w:t>
      </w:r>
      <w:r>
        <w:rPr>
          <w:rFonts w:ascii="Times New Roman" w:hAnsi="Times New Roman" w:cs="Times New Roman"/>
          <w:sz w:val="20"/>
          <w:szCs w:val="20"/>
        </w:rPr>
        <w:t xml:space="preserve"> hereby waives all copyright and related or neighboring rights to this work.</w:t>
      </w:r>
    </w:p>
    <w:p w14:paraId="69A2018D" w14:textId="34C8042C" w:rsidR="001173A3" w:rsidRDefault="001173A3" w:rsidP="00124787">
      <w:pPr>
        <w:jc w:val="both"/>
        <w:rPr>
          <w:rFonts w:ascii="Times New Roman" w:hAnsi="Times New Roman" w:cs="Times New Roman"/>
          <w:sz w:val="20"/>
          <w:szCs w:val="20"/>
        </w:rPr>
      </w:pPr>
    </w:p>
    <w:p w14:paraId="6AC56F8C" w14:textId="0F61102E" w:rsidR="001173A3"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book may be reproduced, stored, transmitted, adapted, and distributed in whole or in part, in any form or by any means, without permission, provided that proper attribution is given to the author when appropriate.</w:t>
      </w:r>
    </w:p>
    <w:p w14:paraId="5D3326B9" w14:textId="77777777" w:rsidR="00637F03" w:rsidRPr="00124787" w:rsidRDefault="00637F03" w:rsidP="00124787">
      <w:pPr>
        <w:jc w:val="both"/>
        <w:rPr>
          <w:rFonts w:ascii="Times New Roman" w:hAnsi="Times New Roman" w:cs="Times New Roman"/>
          <w:sz w:val="20"/>
          <w:szCs w:val="20"/>
        </w:rPr>
      </w:pPr>
    </w:p>
    <w:p w14:paraId="710A1B4E" w14:textId="77777777" w:rsidR="0080461E" w:rsidRPr="00124787" w:rsidRDefault="0080461E" w:rsidP="0080461E">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534F0A82" w14:textId="0D45F8E0" w:rsidR="00C47A01" w:rsidRPr="00124787" w:rsidRDefault="005146B4" w:rsidP="00C47A01">
      <w:pPr>
        <w:jc w:val="center"/>
        <w:rPr>
          <w:rFonts w:ascii="Times New Roman" w:hAnsi="Times New Roman" w:cs="Times New Roman"/>
          <w:i/>
          <w:iCs/>
          <w:sz w:val="20"/>
          <w:szCs w:val="20"/>
        </w:rPr>
      </w:pPr>
      <w:r>
        <w:rPr>
          <w:rFonts w:ascii="Times New Roman" w:hAnsi="Times New Roman" w:cs="Times New Roman"/>
          <w:i/>
          <w:iCs/>
          <w:sz w:val="20"/>
          <w:szCs w:val="20"/>
        </w:rPr>
        <w:t xml:space="preserve">1 and 2 Peter: A Commentary on the Two Letters </w:t>
      </w:r>
      <w:r w:rsidR="00322B55">
        <w:rPr>
          <w:rFonts w:ascii="Times New Roman" w:hAnsi="Times New Roman" w:cs="Times New Roman"/>
          <w:i/>
          <w:iCs/>
          <w:sz w:val="20"/>
          <w:szCs w:val="20"/>
        </w:rPr>
        <w:t xml:space="preserve">of </w:t>
      </w:r>
      <w:r w:rsidR="00C47A01">
        <w:rPr>
          <w:rFonts w:ascii="Times New Roman" w:hAnsi="Times New Roman" w:cs="Times New Roman"/>
          <w:i/>
          <w:iCs/>
          <w:sz w:val="20"/>
          <w:szCs w:val="20"/>
        </w:rPr>
        <w:t>the Apostle Peter</w:t>
      </w:r>
    </w:p>
    <w:p w14:paraId="5B8A5902" w14:textId="77777777" w:rsidR="00B91EFA" w:rsidRPr="00124787" w:rsidRDefault="00B91EFA" w:rsidP="00B91EFA">
      <w:pPr>
        <w:jc w:val="center"/>
        <w:rPr>
          <w:rFonts w:ascii="Times New Roman" w:hAnsi="Times New Roman" w:cs="Times New Roman"/>
          <w:sz w:val="20"/>
          <w:szCs w:val="20"/>
        </w:rPr>
      </w:pPr>
    </w:p>
    <w:p w14:paraId="7F9C7901" w14:textId="2D6F239A" w:rsidR="00E03193" w:rsidRDefault="00E03193" w:rsidP="00124787">
      <w:pPr>
        <w:jc w:val="center"/>
        <w:rPr>
          <w:rFonts w:ascii="Times New Roman" w:hAnsi="Times New Roman" w:cs="Times New Roman"/>
          <w:sz w:val="20"/>
          <w:szCs w:val="20"/>
        </w:rPr>
      </w:pPr>
      <w:r w:rsidRPr="00124787">
        <w:rPr>
          <w:rFonts w:ascii="Times New Roman" w:hAnsi="Times New Roman" w:cs="Times New Roman"/>
          <w:sz w:val="20"/>
          <w:szCs w:val="20"/>
        </w:rPr>
        <w:t>Joshua M. Haub</w:t>
      </w:r>
    </w:p>
    <w:p w14:paraId="6D3DC6AA" w14:textId="740AF089" w:rsidR="00D958E0" w:rsidRPr="00124787" w:rsidRDefault="00D958E0" w:rsidP="00124787">
      <w:pPr>
        <w:jc w:val="center"/>
        <w:rPr>
          <w:rFonts w:ascii="Times New Roman" w:hAnsi="Times New Roman" w:cs="Times New Roman"/>
          <w:sz w:val="20"/>
          <w:szCs w:val="20"/>
        </w:rPr>
      </w:pPr>
      <w:r>
        <w:rPr>
          <w:rFonts w:ascii="Times New Roman" w:hAnsi="Times New Roman" w:cs="Times New Roman"/>
          <w:sz w:val="20"/>
          <w:szCs w:val="20"/>
        </w:rPr>
        <w:t>Year: 2026</w:t>
      </w:r>
    </w:p>
    <w:p w14:paraId="5BC8335E" w14:textId="6CB9807E"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313D405D" w14:textId="0856A970" w:rsidR="000A7AFD" w:rsidRDefault="00E03193" w:rsidP="008B116A">
      <w:pPr>
        <w:spacing w:after="480"/>
        <w:jc w:val="both"/>
        <w:rPr>
          <w:rFonts w:ascii="Times New Roman" w:hAnsi="Times New Roman" w:cs="Times New Roman"/>
          <w:sz w:val="20"/>
          <w:szCs w:val="20"/>
        </w:rPr>
      </w:pPr>
      <w:r w:rsidRPr="00124787">
        <w:rPr>
          <w:rFonts w:ascii="Times New Roman" w:hAnsi="Times New Roman" w:cs="Times New Roman"/>
          <w:sz w:val="20"/>
          <w:szCs w:val="20"/>
        </w:rPr>
        <w:t>Scripture quotations are from the New American Standard Bible, © 1960, 1962, 1963, 1968, 1971, 1972, 1973, 1977</w:t>
      </w:r>
      <w:r w:rsidR="0080461E" w:rsidRPr="00124787">
        <w:rPr>
          <w:rFonts w:ascii="Times New Roman" w:hAnsi="Times New Roman" w:cs="Times New Roman"/>
          <w:sz w:val="20"/>
          <w:szCs w:val="20"/>
        </w:rPr>
        <w:t>, 1995</w:t>
      </w:r>
      <w:r w:rsidRPr="00124787">
        <w:rPr>
          <w:rFonts w:ascii="Times New Roman" w:hAnsi="Times New Roman" w:cs="Times New Roman"/>
          <w:sz w:val="20"/>
          <w:szCs w:val="20"/>
        </w:rPr>
        <w:t xml:space="preserve"> by the Lockman Foundation. Used by permission. All rights reserved.</w:t>
      </w:r>
    </w:p>
    <w:p w14:paraId="7D3EE4D5" w14:textId="5AD7775D" w:rsidR="00174C47" w:rsidRPr="00124787" w:rsidRDefault="00174C47" w:rsidP="008B116A">
      <w:pPr>
        <w:spacing w:after="480"/>
        <w:jc w:val="both"/>
        <w:rPr>
          <w:rFonts w:ascii="Times New Roman" w:hAnsi="Times New Roman" w:cs="Times New Roman"/>
          <w:sz w:val="20"/>
          <w:szCs w:val="20"/>
        </w:rPr>
      </w:pPr>
      <w:r w:rsidRPr="00174C47">
        <w:rPr>
          <w:rFonts w:ascii="Times New Roman" w:hAnsi="Times New Roman" w:cs="Times New Roman"/>
          <w:sz w:val="20"/>
          <w:szCs w:val="20"/>
        </w:rPr>
        <w:t>Cover image: Photo by Pottery Fan, of Greek pottery attributed to Douris (ca. 500 BCE). Wikimedia Commons. Licensed under CC BY-SA 3.0.</w:t>
      </w:r>
    </w:p>
    <w:p w14:paraId="5F78A0E3" w14:textId="6ACE7945" w:rsidR="00E03193" w:rsidRPr="00124787" w:rsidRDefault="00E03193" w:rsidP="00124787">
      <w:pPr>
        <w:jc w:val="both"/>
        <w:rPr>
          <w:rFonts w:ascii="Times New Roman" w:hAnsi="Times New Roman" w:cs="Times New Roman"/>
          <w:sz w:val="20"/>
          <w:szCs w:val="20"/>
        </w:rPr>
      </w:pPr>
      <w:r w:rsidRPr="00124787">
        <w:rPr>
          <w:rFonts w:ascii="Times New Roman" w:hAnsi="Times New Roman" w:cs="Times New Roman"/>
          <w:sz w:val="20"/>
          <w:szCs w:val="20"/>
        </w:rPr>
        <w:t xml:space="preserve">The views expressed in this book are those of the author and do not necessarily reflect the views of any particular institution or </w:t>
      </w:r>
      <w:r w:rsidR="00D92DEE">
        <w:rPr>
          <w:rFonts w:ascii="Times New Roman" w:hAnsi="Times New Roman" w:cs="Times New Roman"/>
          <w:sz w:val="20"/>
          <w:szCs w:val="20"/>
        </w:rPr>
        <w:t>o</w:t>
      </w:r>
      <w:r w:rsidR="00D92DEE" w:rsidRPr="00124787">
        <w:rPr>
          <w:rFonts w:ascii="Times New Roman" w:hAnsi="Times New Roman" w:cs="Times New Roman"/>
          <w:sz w:val="20"/>
          <w:szCs w:val="20"/>
        </w:rPr>
        <w:t>rganization</w:t>
      </w:r>
      <w:r w:rsidRPr="00124787">
        <w:rPr>
          <w:rFonts w:ascii="Times New Roman" w:hAnsi="Times New Roman" w:cs="Times New Roman"/>
          <w:sz w:val="20"/>
          <w:szCs w:val="20"/>
        </w:rPr>
        <w:t>.</w:t>
      </w:r>
    </w:p>
    <w:p w14:paraId="1E25621D" w14:textId="77777777"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274F0952" w14:textId="77777777" w:rsidR="00124787" w:rsidRPr="00124787" w:rsidRDefault="00124787" w:rsidP="00124787">
      <w:pPr>
        <w:jc w:val="both"/>
        <w:rPr>
          <w:rFonts w:ascii="Times New Roman" w:hAnsi="Times New Roman" w:cs="Times New Roman"/>
          <w:sz w:val="20"/>
          <w:szCs w:val="20"/>
        </w:rPr>
      </w:pPr>
    </w:p>
    <w:p w14:paraId="31C11981" w14:textId="77777777" w:rsidR="00E03193" w:rsidRPr="00124787" w:rsidRDefault="00E03193" w:rsidP="008B116A">
      <w:pPr>
        <w:spacing w:after="360"/>
        <w:jc w:val="center"/>
        <w:rPr>
          <w:rFonts w:ascii="Times New Roman" w:hAnsi="Times New Roman" w:cs="Times New Roman"/>
          <w:sz w:val="20"/>
          <w:szCs w:val="20"/>
        </w:rPr>
      </w:pPr>
      <w:r w:rsidRPr="00124787">
        <w:rPr>
          <w:rFonts w:ascii="Times New Roman" w:hAnsi="Times New Roman" w:cs="Times New Roman"/>
          <w:sz w:val="20"/>
          <w:szCs w:val="20"/>
        </w:rPr>
        <w:t>Printed in the United States of America.</w:t>
      </w:r>
    </w:p>
    <w:p w14:paraId="671F6559" w14:textId="78C0FF73" w:rsidR="00F914B7" w:rsidRPr="00EB7748" w:rsidRDefault="00E03193" w:rsidP="00EB7748">
      <w:pPr>
        <w:spacing w:after="240"/>
        <w:jc w:val="center"/>
        <w:rPr>
          <w:rFonts w:ascii="Times New Roman" w:hAnsi="Times New Roman" w:cs="Times New Roman"/>
          <w:sz w:val="20"/>
          <w:szCs w:val="20"/>
        </w:rPr>
        <w:sectPr w:rsidR="00F914B7" w:rsidRPr="00EB7748" w:rsidSect="00D904F3">
          <w:footnotePr>
            <w:numRestart w:val="eachSect"/>
          </w:footnotePr>
          <w:pgSz w:w="8391" w:h="11906"/>
          <w:pgMar w:top="1080" w:right="864" w:bottom="1080" w:left="1152" w:header="720" w:footer="720" w:gutter="0"/>
          <w:pgNumType w:chapStyle="1"/>
          <w:cols w:space="720"/>
          <w:titlePg/>
          <w:docGrid w:linePitch="360"/>
        </w:sectPr>
      </w:pPr>
      <w:r w:rsidRPr="00124787">
        <w:rPr>
          <w:rFonts w:ascii="Times New Roman" w:hAnsi="Times New Roman" w:cs="Times New Roman"/>
          <w:sz w:val="20"/>
          <w:szCs w:val="20"/>
        </w:rPr>
        <w:t xml:space="preserve">ISBN </w:t>
      </w:r>
      <w:r w:rsidR="006F1310" w:rsidRPr="006F1310">
        <w:rPr>
          <w:rFonts w:ascii="Times New Roman" w:hAnsi="Times New Roman" w:cs="Times New Roman"/>
          <w:sz w:val="20"/>
          <w:szCs w:val="20"/>
        </w:rPr>
        <w:t>9798190617306</w:t>
      </w:r>
    </w:p>
    <w:p w14:paraId="05259B7E" w14:textId="77777777" w:rsidR="001E3401" w:rsidRDefault="001E3401" w:rsidP="00F914B7">
      <w:pPr>
        <w:spacing w:afterLines="120" w:after="288"/>
        <w:jc w:val="center"/>
        <w:rPr>
          <w:rFonts w:ascii="Times New Roman" w:hAnsi="Times New Roman" w:cs="Times New Roman"/>
          <w:i/>
          <w:iCs/>
          <w:color w:val="191919" w:themeColor="text1" w:themeTint="E6"/>
          <w:sz w:val="22"/>
          <w:szCs w:val="22"/>
        </w:rPr>
        <w:sectPr w:rsidR="001E3401" w:rsidSect="000D6638">
          <w:footnotePr>
            <w:numRestart w:val="eachSect"/>
          </w:footnotePr>
          <w:pgSz w:w="8391" w:h="11906"/>
          <w:pgMar w:top="1080" w:right="864" w:bottom="1080" w:left="1152" w:header="720" w:footer="720" w:gutter="0"/>
          <w:cols w:space="720"/>
          <w:titlePg/>
          <w:docGrid w:linePitch="360"/>
        </w:sectPr>
      </w:pPr>
    </w:p>
    <w:p w14:paraId="130B42CE" w14:textId="77777777" w:rsidR="0038466A" w:rsidRDefault="0038466A" w:rsidP="00F914B7">
      <w:pPr>
        <w:spacing w:afterLines="120" w:after="288"/>
        <w:jc w:val="center"/>
        <w:rPr>
          <w:rFonts w:ascii="Times New Roman" w:hAnsi="Times New Roman" w:cs="Times New Roman"/>
          <w:i/>
          <w:iCs/>
          <w:color w:val="191919" w:themeColor="text1" w:themeTint="E6"/>
          <w:sz w:val="22"/>
          <w:szCs w:val="22"/>
        </w:rPr>
      </w:pPr>
    </w:p>
    <w:p w14:paraId="74463DEE" w14:textId="77777777" w:rsidR="0038466A" w:rsidRPr="00932914" w:rsidRDefault="0038466A" w:rsidP="00F914B7">
      <w:pPr>
        <w:spacing w:afterLines="120" w:after="288"/>
        <w:jc w:val="center"/>
        <w:rPr>
          <w:rFonts w:ascii="Times New Roman" w:hAnsi="Times New Roman" w:cs="Times New Roman"/>
          <w:i/>
          <w:iCs/>
          <w:color w:val="000000" w:themeColor="text1"/>
          <w:sz w:val="22"/>
          <w:szCs w:val="22"/>
        </w:rPr>
      </w:pPr>
    </w:p>
    <w:p w14:paraId="3E939955"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0278AD89"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7FFF8C72" w14:textId="354F2B8D" w:rsidR="00F914B7" w:rsidRPr="00932914" w:rsidRDefault="005A3F3A" w:rsidP="00F914B7">
      <w:pPr>
        <w:spacing w:afterLines="120" w:after="288"/>
        <w:jc w:val="center"/>
        <w:rPr>
          <w:rFonts w:ascii="Times New Roman" w:hAnsi="Times New Roman" w:cs="Times New Roman"/>
          <w:i/>
          <w:iCs/>
          <w:color w:val="000000" w:themeColor="text1"/>
          <w:sz w:val="22"/>
          <w:szCs w:val="22"/>
        </w:rPr>
        <w:sectPr w:rsidR="00F914B7" w:rsidRPr="00932914" w:rsidSect="000D6638">
          <w:footnotePr>
            <w:numRestart w:val="eachSect"/>
          </w:footnotePr>
          <w:pgSz w:w="8391" w:h="11906"/>
          <w:pgMar w:top="1080" w:right="864" w:bottom="1080" w:left="1152" w:header="720" w:footer="720" w:gutter="0"/>
          <w:cols w:space="720"/>
          <w:titlePg/>
          <w:docGrid w:linePitch="360"/>
        </w:sectPr>
      </w:pPr>
      <w:r w:rsidRPr="00932914">
        <w:rPr>
          <w:rFonts w:ascii="Times New Roman" w:hAnsi="Times New Roman" w:cs="Times New Roman"/>
          <w:i/>
          <w:iCs/>
          <w:color w:val="000000" w:themeColor="text1"/>
          <w:sz w:val="22"/>
          <w:szCs w:val="22"/>
        </w:rPr>
        <w:t>To</w:t>
      </w:r>
      <w:r w:rsidR="00607A2F" w:rsidRPr="00932914">
        <w:rPr>
          <w:rFonts w:ascii="Times New Roman" w:hAnsi="Times New Roman" w:cs="Times New Roman"/>
          <w:i/>
          <w:iCs/>
          <w:color w:val="000000" w:themeColor="text1"/>
          <w:sz w:val="22"/>
          <w:szCs w:val="22"/>
        </w:rPr>
        <w:t xml:space="preserve"> </w:t>
      </w:r>
      <w:r w:rsidR="0020398B">
        <w:rPr>
          <w:rFonts w:ascii="Times New Roman" w:hAnsi="Times New Roman" w:cs="Times New Roman"/>
          <w:i/>
          <w:iCs/>
          <w:color w:val="000000" w:themeColor="text1"/>
          <w:sz w:val="22"/>
          <w:szCs w:val="22"/>
        </w:rPr>
        <w:t>those who reside as aliens</w:t>
      </w:r>
      <w:r w:rsidR="00317C34">
        <w:rPr>
          <w:rFonts w:ascii="Times New Roman" w:hAnsi="Times New Roman" w:cs="Times New Roman"/>
          <w:i/>
          <w:iCs/>
          <w:color w:val="000000" w:themeColor="text1"/>
          <w:sz w:val="22"/>
          <w:szCs w:val="22"/>
        </w:rPr>
        <w:t>, and to those who have received the same kind of faith as ours.</w:t>
      </w:r>
    </w:p>
    <w:p w14:paraId="56FA0B40" w14:textId="77777777" w:rsidR="000E2E10" w:rsidRDefault="000E2E10" w:rsidP="00F914B7">
      <w:pPr>
        <w:spacing w:afterLines="120" w:after="288"/>
        <w:jc w:val="center"/>
        <w:rPr>
          <w:rFonts w:ascii="Times New Roman" w:hAnsi="Times New Roman" w:cs="Times New Roman"/>
          <w:b/>
          <w:bCs/>
          <w:color w:val="191919" w:themeColor="text1" w:themeTint="E6"/>
          <w:sz w:val="28"/>
          <w:szCs w:val="28"/>
        </w:rPr>
        <w:sectPr w:rsidR="000E2E10" w:rsidSect="00353D3E">
          <w:headerReference w:type="default" r:id="rId12"/>
          <w:headerReference w:type="first" r:id="rId13"/>
          <w:footnotePr>
            <w:numRestart w:val="eachSect"/>
          </w:footnotePr>
          <w:pgSz w:w="8391" w:h="11906"/>
          <w:pgMar w:top="1080" w:right="864" w:bottom="1080" w:left="1152" w:header="720" w:footer="720" w:gutter="0"/>
          <w:pgNumType w:start="1"/>
          <w:cols w:space="720"/>
          <w:docGrid w:linePitch="360"/>
        </w:sectPr>
      </w:pPr>
    </w:p>
    <w:p w14:paraId="7F716EE1" w14:textId="77777777" w:rsidR="0064266E" w:rsidRPr="009E3F12" w:rsidRDefault="0064266E" w:rsidP="0064266E">
      <w:pPr>
        <w:pStyle w:val="Heading1"/>
        <w:spacing w:before="0"/>
        <w:jc w:val="center"/>
        <w:rPr>
          <w:rFonts w:ascii="Times New Roman" w:hAnsi="Times New Roman" w:cs="Times New Roman"/>
          <w:b/>
          <w:bCs/>
          <w:color w:val="000000" w:themeColor="text1"/>
          <w:sz w:val="28"/>
          <w:szCs w:val="28"/>
        </w:rPr>
      </w:pPr>
      <w:bookmarkStart w:id="0" w:name="_Ref235706845"/>
      <w:bookmarkStart w:id="1" w:name="OLE_LINK2"/>
      <w:bookmarkStart w:id="2" w:name="_Ref235706881"/>
      <w:r w:rsidRPr="009E3F12">
        <w:rPr>
          <w:rFonts w:ascii="Times New Roman" w:hAnsi="Times New Roman" w:cs="Times New Roman"/>
          <w:b/>
          <w:bCs/>
          <w:color w:val="000000" w:themeColor="text1"/>
          <w:sz w:val="28"/>
          <w:szCs w:val="28"/>
        </w:rPr>
        <w:lastRenderedPageBreak/>
        <w:t>Contents</w:t>
      </w:r>
      <w:bookmarkEnd w:id="0"/>
    </w:p>
    <w:p w14:paraId="4EC909CC" w14:textId="00432544"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Contents…………page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_Ref235706845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1</w:t>
      </w:r>
      <w:r>
        <w:rPr>
          <w:rFonts w:ascii="Times New Roman" w:hAnsi="Times New Roman" w:cs="Times New Roman"/>
          <w:sz w:val="22"/>
          <w:szCs w:val="22"/>
        </w:rPr>
        <w:fldChar w:fldCharType="end"/>
      </w:r>
      <w:r>
        <w:rPr>
          <w:rFonts w:ascii="Times New Roman" w:hAnsi="Times New Roman" w:cs="Times New Roman"/>
          <w:sz w:val="22"/>
          <w:szCs w:val="22"/>
        </w:rPr>
        <w:t>.</w:t>
      </w:r>
    </w:p>
    <w:p w14:paraId="5BF4520E" w14:textId="37239B78" w:rsidR="00114927" w:rsidRDefault="00114927" w:rsidP="0064266E">
      <w:pPr>
        <w:rPr>
          <w:rFonts w:ascii="Times New Roman" w:hAnsi="Times New Roman" w:cs="Times New Roman"/>
          <w:sz w:val="22"/>
          <w:szCs w:val="22"/>
        </w:rPr>
      </w:pPr>
      <w:r>
        <w:rPr>
          <w:rFonts w:ascii="Times New Roman" w:hAnsi="Times New Roman" w:cs="Times New Roman"/>
          <w:sz w:val="22"/>
          <w:szCs w:val="22"/>
        </w:rPr>
        <w:t xml:space="preserve">Acknowledgements…………page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_Ref236763113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3</w:t>
      </w:r>
      <w:r>
        <w:rPr>
          <w:rFonts w:ascii="Times New Roman" w:hAnsi="Times New Roman" w:cs="Times New Roman"/>
          <w:sz w:val="22"/>
          <w:szCs w:val="22"/>
        </w:rPr>
        <w:fldChar w:fldCharType="end"/>
      </w:r>
      <w:r>
        <w:rPr>
          <w:rFonts w:ascii="Times New Roman" w:hAnsi="Times New Roman" w:cs="Times New Roman"/>
          <w:sz w:val="22"/>
          <w:szCs w:val="22"/>
        </w:rPr>
        <w:t>.</w:t>
      </w:r>
    </w:p>
    <w:p w14:paraId="3DB7AB05" w14:textId="3E7E5419" w:rsidR="0064266E" w:rsidRDefault="0064266E" w:rsidP="0064266E">
      <w:pPr>
        <w:rPr>
          <w:rFonts w:ascii="Times New Roman" w:hAnsi="Times New Roman" w:cs="Times New Roman"/>
          <w:sz w:val="22"/>
          <w:szCs w:val="22"/>
        </w:rPr>
      </w:pPr>
      <w:r>
        <w:rPr>
          <w:rFonts w:ascii="Times New Roman" w:hAnsi="Times New Roman" w:cs="Times New Roman"/>
          <w:sz w:val="22"/>
          <w:szCs w:val="22"/>
        </w:rPr>
        <w:t>Preface…………</w:t>
      </w:r>
      <w:r w:rsidR="00114927">
        <w:rPr>
          <w:rFonts w:ascii="Times New Roman" w:hAnsi="Times New Roman" w:cs="Times New Roman"/>
          <w:sz w:val="22"/>
          <w:szCs w:val="22"/>
        </w:rPr>
        <w:t xml:space="preserve">page </w:t>
      </w:r>
      <w:r w:rsidR="00114927">
        <w:rPr>
          <w:rFonts w:ascii="Times New Roman" w:hAnsi="Times New Roman" w:cs="Times New Roman"/>
          <w:sz w:val="22"/>
          <w:szCs w:val="22"/>
        </w:rPr>
        <w:fldChar w:fldCharType="begin"/>
      </w:r>
      <w:r w:rsidR="00114927">
        <w:rPr>
          <w:rFonts w:ascii="Times New Roman" w:hAnsi="Times New Roman" w:cs="Times New Roman"/>
          <w:sz w:val="22"/>
          <w:szCs w:val="22"/>
        </w:rPr>
        <w:instrText xml:space="preserve"> PAGEREF _Ref236763183 \h </w:instrText>
      </w:r>
      <w:r w:rsidR="00114927">
        <w:rPr>
          <w:rFonts w:ascii="Times New Roman" w:hAnsi="Times New Roman" w:cs="Times New Roman"/>
          <w:sz w:val="22"/>
          <w:szCs w:val="22"/>
        </w:rPr>
      </w:r>
      <w:r w:rsidR="00114927">
        <w:rPr>
          <w:rFonts w:ascii="Times New Roman" w:hAnsi="Times New Roman" w:cs="Times New Roman"/>
          <w:sz w:val="22"/>
          <w:szCs w:val="22"/>
        </w:rPr>
        <w:fldChar w:fldCharType="separate"/>
      </w:r>
      <w:r w:rsidR="00601B04">
        <w:rPr>
          <w:rFonts w:ascii="Times New Roman" w:hAnsi="Times New Roman" w:cs="Times New Roman"/>
          <w:noProof/>
          <w:sz w:val="22"/>
          <w:szCs w:val="22"/>
        </w:rPr>
        <w:t>5</w:t>
      </w:r>
      <w:r w:rsidR="00114927">
        <w:rPr>
          <w:rFonts w:ascii="Times New Roman" w:hAnsi="Times New Roman" w:cs="Times New Roman"/>
          <w:sz w:val="22"/>
          <w:szCs w:val="22"/>
        </w:rPr>
        <w:fldChar w:fldCharType="end"/>
      </w:r>
      <w:r w:rsidR="00C64DC0">
        <w:rPr>
          <w:rFonts w:ascii="Times New Roman" w:hAnsi="Times New Roman" w:cs="Times New Roman"/>
          <w:sz w:val="22"/>
          <w:szCs w:val="22"/>
        </w:rPr>
        <w:t>.</w:t>
      </w:r>
    </w:p>
    <w:p w14:paraId="158BEA5D" w14:textId="65CDB47E"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About the Author…………page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_Ref235706918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6</w:t>
      </w:r>
      <w:r>
        <w:rPr>
          <w:rFonts w:ascii="Times New Roman" w:hAnsi="Times New Roman" w:cs="Times New Roman"/>
          <w:sz w:val="22"/>
          <w:szCs w:val="22"/>
        </w:rPr>
        <w:fldChar w:fldCharType="end"/>
      </w:r>
      <w:r>
        <w:rPr>
          <w:rFonts w:ascii="Times New Roman" w:hAnsi="Times New Roman" w:cs="Times New Roman"/>
          <w:sz w:val="22"/>
          <w:szCs w:val="22"/>
        </w:rPr>
        <w:t>.</w:t>
      </w:r>
    </w:p>
    <w:p w14:paraId="33AAB166" w14:textId="77777777" w:rsidR="0064266E" w:rsidRDefault="0064266E" w:rsidP="0064266E">
      <w:pPr>
        <w:rPr>
          <w:rFonts w:ascii="Times New Roman" w:hAnsi="Times New Roman" w:cs="Times New Roman"/>
          <w:sz w:val="22"/>
          <w:szCs w:val="22"/>
        </w:rPr>
      </w:pPr>
    </w:p>
    <w:p w14:paraId="36647810" w14:textId="489664DF"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1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_Ref235706944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7</w:t>
      </w:r>
      <w:r>
        <w:rPr>
          <w:rFonts w:ascii="Times New Roman" w:hAnsi="Times New Roman" w:cs="Times New Roman"/>
          <w:sz w:val="22"/>
          <w:szCs w:val="22"/>
        </w:rPr>
        <w:fldChar w:fldCharType="end"/>
      </w:r>
      <w:r>
        <w:rPr>
          <w:rFonts w:ascii="Times New Roman" w:hAnsi="Times New Roman" w:cs="Times New Roman"/>
          <w:sz w:val="22"/>
          <w:szCs w:val="22"/>
        </w:rPr>
        <w:t>.</w:t>
      </w:r>
    </w:p>
    <w:p w14:paraId="475EC7C4" w14:textId="77777777" w:rsidR="0064266E" w:rsidRPr="00B4570B" w:rsidRDefault="0064266E" w:rsidP="0064266E">
      <w:pPr>
        <w:rPr>
          <w:rFonts w:ascii="Times New Roman" w:hAnsi="Times New Roman" w:cs="Times New Roman"/>
          <w:sz w:val="22"/>
          <w:szCs w:val="22"/>
        </w:rPr>
      </w:pPr>
    </w:p>
    <w:p w14:paraId="1A228EC2" w14:textId="32A7F1F3"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1 Peter</w:t>
      </w:r>
    </w:p>
    <w:p w14:paraId="3ACB792D" w14:textId="7D8657A3"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“Peter, an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_Ref235689808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9</w:t>
      </w:r>
      <w:r>
        <w:rPr>
          <w:rFonts w:ascii="Times New Roman" w:hAnsi="Times New Roman" w:cs="Times New Roman"/>
          <w:sz w:val="22"/>
          <w:szCs w:val="22"/>
        </w:rPr>
        <w:fldChar w:fldCharType="end"/>
      </w:r>
      <w:r>
        <w:rPr>
          <w:rFonts w:ascii="Times New Roman" w:hAnsi="Times New Roman" w:cs="Times New Roman"/>
          <w:sz w:val="22"/>
          <w:szCs w:val="22"/>
        </w:rPr>
        <w:t>.</w:t>
      </w:r>
    </w:p>
    <w:p w14:paraId="2AF47EE1" w14:textId="77777777" w:rsidR="0064266E" w:rsidRDefault="0064266E" w:rsidP="0064266E">
      <w:pPr>
        <w:pStyle w:val="ListParagraph"/>
        <w:numPr>
          <w:ilvl w:val="0"/>
          <w:numId w:val="3"/>
        </w:numPr>
        <w:spacing w:after="0"/>
        <w:rPr>
          <w:rFonts w:ascii="Times New Roman" w:hAnsi="Times New Roman" w:cs="Times New Roman"/>
          <w:sz w:val="22"/>
          <w:szCs w:val="22"/>
        </w:rPr>
      </w:pPr>
      <w:r>
        <w:rPr>
          <w:rFonts w:ascii="Times New Roman" w:hAnsi="Times New Roman" w:cs="Times New Roman"/>
          <w:sz w:val="22"/>
          <w:szCs w:val="22"/>
        </w:rPr>
        <w:t>Authorship</w:t>
      </w:r>
    </w:p>
    <w:p w14:paraId="00B434D1"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1C5AD672"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63E1A6CF" w14:textId="29EF55C2" w:rsidR="0064266E" w:rsidRPr="004F4956" w:rsidRDefault="0064266E" w:rsidP="0064266E">
      <w:pPr>
        <w:rPr>
          <w:rFonts w:ascii="Times New Roman" w:hAnsi="Times New Roman" w:cs="Times New Roman"/>
          <w:sz w:val="22"/>
          <w:szCs w:val="22"/>
        </w:rPr>
      </w:pPr>
      <w:r>
        <w:rPr>
          <w:rFonts w:ascii="Times New Roman" w:hAnsi="Times New Roman" w:cs="Times New Roman"/>
          <w:i/>
          <w:iCs/>
          <w:sz w:val="22"/>
          <w:szCs w:val="22"/>
        </w:rPr>
        <w:t>Excursus: The Communication of 1 and 2 Peter: How Different Are They?</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_Ref235706800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10</w:t>
      </w:r>
      <w:r>
        <w:rPr>
          <w:rFonts w:ascii="Times New Roman" w:hAnsi="Times New Roman" w:cs="Times New Roman"/>
          <w:sz w:val="22"/>
          <w:szCs w:val="22"/>
        </w:rPr>
        <w:fldChar w:fldCharType="end"/>
      </w:r>
      <w:r>
        <w:rPr>
          <w:rFonts w:ascii="Times New Roman" w:hAnsi="Times New Roman" w:cs="Times New Roman"/>
          <w:sz w:val="22"/>
          <w:szCs w:val="22"/>
        </w:rPr>
        <w:t>.</w:t>
      </w:r>
    </w:p>
    <w:p w14:paraId="62C93EE8"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p>
    <w:p w14:paraId="5D7F3B7F" w14:textId="2E40593E" w:rsidR="0064266E" w:rsidRDefault="00FA36EF" w:rsidP="0064266E">
      <w:pPr>
        <w:rPr>
          <w:rFonts w:ascii="Times New Roman" w:hAnsi="Times New Roman" w:cs="Times New Roman"/>
          <w:sz w:val="22"/>
          <w:szCs w:val="22"/>
        </w:rPr>
      </w:pPr>
      <w:r>
        <w:rPr>
          <w:rFonts w:ascii="Times New Roman" w:hAnsi="Times New Roman" w:cs="Times New Roman"/>
          <w:sz w:val="22"/>
          <w:szCs w:val="22"/>
        </w:rPr>
        <w:t>“</w:t>
      </w:r>
      <w:r w:rsidR="00936D53">
        <w:rPr>
          <w:rFonts w:ascii="Times New Roman" w:hAnsi="Times New Roman" w:cs="Times New Roman"/>
          <w:sz w:val="22"/>
          <w:szCs w:val="22"/>
        </w:rPr>
        <w:t xml:space="preserve">She who is in </w:t>
      </w:r>
      <w:r>
        <w:rPr>
          <w:rFonts w:ascii="Times New Roman" w:hAnsi="Times New Roman" w:cs="Times New Roman"/>
          <w:sz w:val="22"/>
          <w:szCs w:val="22"/>
        </w:rPr>
        <w:t>Babylon”</w:t>
      </w:r>
    </w:p>
    <w:p w14:paraId="70DCAF53" w14:textId="1AA36988" w:rsidR="00FA36EF" w:rsidRPr="00FA36EF" w:rsidRDefault="00FA36EF" w:rsidP="00FA36EF">
      <w:pPr>
        <w:pStyle w:val="ListParagraph"/>
        <w:numPr>
          <w:ilvl w:val="0"/>
          <w:numId w:val="15"/>
        </w:numPr>
        <w:spacing w:after="0"/>
        <w:rPr>
          <w:rFonts w:ascii="Times New Roman" w:hAnsi="Times New Roman" w:cs="Times New Roman"/>
          <w:sz w:val="22"/>
          <w:szCs w:val="22"/>
        </w:rPr>
      </w:pPr>
      <w:r>
        <w:rPr>
          <w:rFonts w:ascii="Times New Roman" w:hAnsi="Times New Roman" w:cs="Times New Roman"/>
          <w:sz w:val="22"/>
          <w:szCs w:val="22"/>
        </w:rPr>
        <w:t>Written from Rome?</w:t>
      </w:r>
    </w:p>
    <w:p w14:paraId="751A6295"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p>
    <w:p w14:paraId="1044DA1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Destination</w:t>
      </w:r>
    </w:p>
    <w:p w14:paraId="3C6FE78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Recipients</w:t>
      </w:r>
    </w:p>
    <w:p w14:paraId="2C12A001"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Jewish Audience?</w:t>
      </w:r>
    </w:p>
    <w:p w14:paraId="61911E67"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Gentile Audience?</w:t>
      </w:r>
    </w:p>
    <w:p w14:paraId="17483FAB"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49BF4C53"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4ADFF7C0" w14:textId="77777777" w:rsidR="0064266E" w:rsidRDefault="0064266E" w:rsidP="0064266E">
      <w:pPr>
        <w:rPr>
          <w:rFonts w:ascii="Times New Roman" w:hAnsi="Times New Roman" w:cs="Times New Roman"/>
          <w:sz w:val="22"/>
          <w:szCs w:val="22"/>
        </w:rPr>
      </w:pPr>
    </w:p>
    <w:p w14:paraId="0D30544C"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1 Peter</w:t>
      </w:r>
    </w:p>
    <w:p w14:paraId="121EAF65" w14:textId="3C6B0992" w:rsidR="0064266E" w:rsidRPr="00695948"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Pr>
          <w:rFonts w:ascii="Times New Roman" w:hAnsi="Times New Roman" w:cs="Times New Roman"/>
          <w:sz w:val="22"/>
          <w:szCs w:val="22"/>
        </w:rPr>
        <w:t xml:space="preserve"> …………page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_Ref235709535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34</w:t>
      </w:r>
      <w:r>
        <w:rPr>
          <w:rFonts w:ascii="Times New Roman" w:hAnsi="Times New Roman" w:cs="Times New Roman"/>
          <w:sz w:val="22"/>
          <w:szCs w:val="22"/>
        </w:rPr>
        <w:fldChar w:fldCharType="end"/>
      </w:r>
      <w:r>
        <w:rPr>
          <w:rFonts w:ascii="Times New Roman" w:hAnsi="Times New Roman" w:cs="Times New Roman"/>
          <w:sz w:val="22"/>
          <w:szCs w:val="22"/>
        </w:rPr>
        <w:t>.</w:t>
      </w:r>
    </w:p>
    <w:p w14:paraId="3E3B699E" w14:textId="77777777" w:rsidR="0064266E" w:rsidRDefault="0064266E" w:rsidP="0064266E">
      <w:pPr>
        <w:rPr>
          <w:rFonts w:ascii="Times New Roman" w:hAnsi="Times New Roman" w:cs="Times New Roman"/>
          <w:sz w:val="22"/>
          <w:szCs w:val="22"/>
        </w:rPr>
      </w:pPr>
    </w:p>
    <w:p w14:paraId="084FA785" w14:textId="4C677D47"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2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_Ref235708027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35</w:t>
      </w:r>
      <w:r>
        <w:rPr>
          <w:rFonts w:ascii="Times New Roman" w:hAnsi="Times New Roman" w:cs="Times New Roman"/>
          <w:sz w:val="22"/>
          <w:szCs w:val="22"/>
        </w:rPr>
        <w:fldChar w:fldCharType="end"/>
      </w:r>
      <w:r>
        <w:rPr>
          <w:rFonts w:ascii="Times New Roman" w:hAnsi="Times New Roman" w:cs="Times New Roman"/>
          <w:sz w:val="22"/>
          <w:szCs w:val="22"/>
        </w:rPr>
        <w:t>.</w:t>
      </w:r>
    </w:p>
    <w:p w14:paraId="72DA59FA" w14:textId="77777777" w:rsidR="0064266E" w:rsidRPr="00B5034B" w:rsidRDefault="0064266E" w:rsidP="0064266E">
      <w:pPr>
        <w:rPr>
          <w:rFonts w:ascii="Times New Roman" w:hAnsi="Times New Roman" w:cs="Times New Roman"/>
          <w:sz w:val="22"/>
          <w:szCs w:val="22"/>
        </w:rPr>
      </w:pPr>
    </w:p>
    <w:p w14:paraId="3DBAC2A8" w14:textId="49D7FF5D"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2 Peter</w:t>
      </w:r>
    </w:p>
    <w:p w14:paraId="40CA8404" w14:textId="19328A97"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“Simon Peter, a bond-servant and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_Ref235690020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38</w:t>
      </w:r>
      <w:r>
        <w:rPr>
          <w:rFonts w:ascii="Times New Roman" w:hAnsi="Times New Roman" w:cs="Times New Roman"/>
          <w:sz w:val="22"/>
          <w:szCs w:val="22"/>
        </w:rPr>
        <w:fldChar w:fldCharType="end"/>
      </w:r>
      <w:r>
        <w:rPr>
          <w:rFonts w:ascii="Times New Roman" w:hAnsi="Times New Roman" w:cs="Times New Roman"/>
          <w:sz w:val="22"/>
          <w:szCs w:val="22"/>
        </w:rPr>
        <w:t>.</w:t>
      </w:r>
    </w:p>
    <w:p w14:paraId="34377741" w14:textId="77777777" w:rsidR="0064266E" w:rsidRDefault="0064266E" w:rsidP="0064266E">
      <w:pPr>
        <w:pStyle w:val="ListParagraph"/>
        <w:numPr>
          <w:ilvl w:val="0"/>
          <w:numId w:val="13"/>
        </w:numPr>
        <w:spacing w:after="0"/>
        <w:rPr>
          <w:rFonts w:ascii="Times New Roman" w:hAnsi="Times New Roman" w:cs="Times New Roman"/>
          <w:sz w:val="22"/>
          <w:szCs w:val="22"/>
        </w:rPr>
      </w:pPr>
      <w:r>
        <w:rPr>
          <w:rFonts w:ascii="Times New Roman" w:hAnsi="Times New Roman" w:cs="Times New Roman"/>
          <w:sz w:val="22"/>
          <w:szCs w:val="22"/>
        </w:rPr>
        <w:t>Authorship</w:t>
      </w:r>
    </w:p>
    <w:p w14:paraId="4EE6BE5F"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0522207A"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09449342" w14:textId="487AF890" w:rsidR="0064266E" w:rsidRPr="00B5034B" w:rsidRDefault="0064266E" w:rsidP="0064266E">
      <w:pPr>
        <w:rPr>
          <w:rFonts w:ascii="Times New Roman" w:hAnsi="Times New Roman" w:cs="Times New Roman"/>
          <w:sz w:val="22"/>
          <w:szCs w:val="22"/>
        </w:rPr>
      </w:pPr>
      <w:r>
        <w:rPr>
          <w:rFonts w:ascii="Times New Roman" w:hAnsi="Times New Roman" w:cs="Times New Roman"/>
          <w:i/>
          <w:iCs/>
          <w:sz w:val="22"/>
          <w:szCs w:val="22"/>
        </w:rPr>
        <w:lastRenderedPageBreak/>
        <w:t>Excursus: Who Wrote 2 Peter? Assessing Its Authorship, Dating, and Early Reception</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_Ref235707998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40</w:t>
      </w:r>
      <w:r>
        <w:rPr>
          <w:rFonts w:ascii="Times New Roman" w:hAnsi="Times New Roman" w:cs="Times New Roman"/>
          <w:sz w:val="22"/>
          <w:szCs w:val="22"/>
        </w:rPr>
        <w:fldChar w:fldCharType="end"/>
      </w:r>
      <w:r>
        <w:rPr>
          <w:rFonts w:ascii="Times New Roman" w:hAnsi="Times New Roman" w:cs="Times New Roman"/>
          <w:sz w:val="22"/>
          <w:szCs w:val="22"/>
        </w:rPr>
        <w:t>.</w:t>
      </w:r>
    </w:p>
    <w:p w14:paraId="26D20187" w14:textId="4B6DE4C6"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r w:rsidR="0086023D">
        <w:rPr>
          <w:rFonts w:ascii="Times New Roman" w:hAnsi="Times New Roman" w:cs="Times New Roman"/>
          <w:sz w:val="22"/>
          <w:szCs w:val="22"/>
        </w:rPr>
        <w:t xml:space="preserve">…………page </w:t>
      </w:r>
      <w:r w:rsidR="0086023D">
        <w:rPr>
          <w:rFonts w:ascii="Times New Roman" w:hAnsi="Times New Roman" w:cs="Times New Roman"/>
          <w:sz w:val="22"/>
          <w:szCs w:val="22"/>
        </w:rPr>
        <w:fldChar w:fldCharType="begin"/>
      </w:r>
      <w:r w:rsidR="0086023D">
        <w:rPr>
          <w:rFonts w:ascii="Times New Roman" w:hAnsi="Times New Roman" w:cs="Times New Roman"/>
          <w:sz w:val="22"/>
          <w:szCs w:val="22"/>
        </w:rPr>
        <w:instrText xml:space="preserve"> PAGEREF _Ref235974056 \h </w:instrText>
      </w:r>
      <w:r w:rsidR="0086023D">
        <w:rPr>
          <w:rFonts w:ascii="Times New Roman" w:hAnsi="Times New Roman" w:cs="Times New Roman"/>
          <w:sz w:val="22"/>
          <w:szCs w:val="22"/>
        </w:rPr>
      </w:r>
      <w:r w:rsidR="0086023D">
        <w:rPr>
          <w:rFonts w:ascii="Times New Roman" w:hAnsi="Times New Roman" w:cs="Times New Roman"/>
          <w:sz w:val="22"/>
          <w:szCs w:val="22"/>
        </w:rPr>
        <w:fldChar w:fldCharType="separate"/>
      </w:r>
      <w:r w:rsidR="00601B04">
        <w:rPr>
          <w:rFonts w:ascii="Times New Roman" w:hAnsi="Times New Roman" w:cs="Times New Roman"/>
          <w:noProof/>
          <w:sz w:val="22"/>
          <w:szCs w:val="22"/>
        </w:rPr>
        <w:t>46</w:t>
      </w:r>
      <w:r w:rsidR="0086023D">
        <w:rPr>
          <w:rFonts w:ascii="Times New Roman" w:hAnsi="Times New Roman" w:cs="Times New Roman"/>
          <w:sz w:val="22"/>
          <w:szCs w:val="22"/>
        </w:rPr>
        <w:fldChar w:fldCharType="end"/>
      </w:r>
      <w:r w:rsidR="0086023D">
        <w:rPr>
          <w:rFonts w:ascii="Times New Roman" w:hAnsi="Times New Roman" w:cs="Times New Roman"/>
          <w:sz w:val="22"/>
          <w:szCs w:val="22"/>
        </w:rPr>
        <w:t>.</w:t>
      </w:r>
    </w:p>
    <w:p w14:paraId="61915482" w14:textId="3E69FE16"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r w:rsidR="0086023D">
        <w:rPr>
          <w:rFonts w:ascii="Times New Roman" w:hAnsi="Times New Roman" w:cs="Times New Roman"/>
          <w:sz w:val="22"/>
          <w:szCs w:val="22"/>
        </w:rPr>
        <w:t>…………</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_Ref235974073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601B04">
        <w:rPr>
          <w:rFonts w:ascii="Times New Roman" w:hAnsi="Times New Roman" w:cs="Times New Roman"/>
          <w:noProof/>
          <w:sz w:val="22"/>
          <w:szCs w:val="22"/>
        </w:rPr>
        <w:t>46</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1F63EF79" w14:textId="1832A878"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Destination</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_Ref235974187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601B04">
        <w:rPr>
          <w:rFonts w:ascii="Times New Roman" w:hAnsi="Times New Roman" w:cs="Times New Roman"/>
          <w:noProof/>
          <w:sz w:val="22"/>
          <w:szCs w:val="22"/>
        </w:rPr>
        <w:t>46</w:t>
      </w:r>
      <w:r w:rsidR="007111D5">
        <w:rPr>
          <w:rFonts w:ascii="Times New Roman" w:hAnsi="Times New Roman" w:cs="Times New Roman"/>
          <w:sz w:val="22"/>
          <w:szCs w:val="22"/>
        </w:rPr>
        <w:fldChar w:fldCharType="end"/>
      </w:r>
      <w:r w:rsidR="0010738A">
        <w:rPr>
          <w:rFonts w:ascii="Times New Roman" w:hAnsi="Times New Roman" w:cs="Times New Roman"/>
          <w:sz w:val="22"/>
          <w:szCs w:val="22"/>
        </w:rPr>
        <w:t>.</w:t>
      </w:r>
    </w:p>
    <w:p w14:paraId="57E6AC2E" w14:textId="42B7C24C"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Recipients</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_Ref235974195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601B04">
        <w:rPr>
          <w:rFonts w:ascii="Times New Roman" w:hAnsi="Times New Roman" w:cs="Times New Roman"/>
          <w:noProof/>
          <w:sz w:val="22"/>
          <w:szCs w:val="22"/>
        </w:rPr>
        <w:t>46</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20C38D9C" w14:textId="57AF1A9C"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Jewish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_Ref235974299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601B04">
        <w:rPr>
          <w:rFonts w:ascii="Times New Roman" w:hAnsi="Times New Roman" w:cs="Times New Roman"/>
          <w:noProof/>
          <w:sz w:val="22"/>
          <w:szCs w:val="22"/>
        </w:rPr>
        <w:t>46</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6A03EF5B" w14:textId="5F6A2E8A"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Gentile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_Ref235974305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601B04">
        <w:rPr>
          <w:rFonts w:ascii="Times New Roman" w:hAnsi="Times New Roman" w:cs="Times New Roman"/>
          <w:noProof/>
          <w:sz w:val="22"/>
          <w:szCs w:val="22"/>
        </w:rPr>
        <w:t>47</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248BEAE3" w14:textId="1FB94DEA" w:rsidR="00EE58CE" w:rsidRDefault="00ED114F" w:rsidP="00EE58CE">
      <w:pPr>
        <w:rPr>
          <w:rFonts w:ascii="Times New Roman" w:hAnsi="Times New Roman" w:cs="Times New Roman"/>
          <w:sz w:val="22"/>
          <w:szCs w:val="22"/>
        </w:rPr>
      </w:pPr>
      <w:r>
        <w:rPr>
          <w:rFonts w:ascii="Times New Roman" w:hAnsi="Times New Roman" w:cs="Times New Roman"/>
          <w:sz w:val="22"/>
          <w:szCs w:val="22"/>
        </w:rPr>
        <w:t>2 Peter’s Sources</w:t>
      </w:r>
    </w:p>
    <w:p w14:paraId="3D7D5D7C" w14:textId="704D7033"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Jude</w:t>
      </w:r>
    </w:p>
    <w:p w14:paraId="6A693C82" w14:textId="4899C9D5"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OT</w:t>
      </w:r>
    </w:p>
    <w:p w14:paraId="224FE5C8" w14:textId="27C61D58"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Jewish Writings</w:t>
      </w:r>
    </w:p>
    <w:p w14:paraId="7C196C2D" w14:textId="1A934A4E"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Originally in Aramaic?</w:t>
      </w:r>
    </w:p>
    <w:p w14:paraId="47683588" w14:textId="6A218F86"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03DA6D90"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6DA9E7E7" w14:textId="77777777" w:rsidR="0064266E" w:rsidRPr="00695948" w:rsidRDefault="0064266E" w:rsidP="0064266E">
      <w:pPr>
        <w:rPr>
          <w:rFonts w:ascii="Times New Roman" w:hAnsi="Times New Roman" w:cs="Times New Roman"/>
          <w:sz w:val="22"/>
          <w:szCs w:val="22"/>
        </w:rPr>
      </w:pPr>
    </w:p>
    <w:p w14:paraId="2A328AC5"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2 Peter</w:t>
      </w:r>
    </w:p>
    <w:p w14:paraId="70027929" w14:textId="156A1555" w:rsidR="0064266E"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sidR="00E230BD">
        <w:rPr>
          <w:rFonts w:ascii="Times New Roman" w:hAnsi="Times New Roman" w:cs="Times New Roman"/>
          <w:sz w:val="22"/>
          <w:szCs w:val="22"/>
        </w:rPr>
        <w:t>-</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_Ref235709521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50</w:t>
      </w:r>
      <w:r>
        <w:rPr>
          <w:rFonts w:ascii="Times New Roman" w:hAnsi="Times New Roman" w:cs="Times New Roman"/>
          <w:sz w:val="22"/>
          <w:szCs w:val="22"/>
        </w:rPr>
        <w:fldChar w:fldCharType="end"/>
      </w:r>
      <w:r>
        <w:rPr>
          <w:rFonts w:ascii="Times New Roman" w:hAnsi="Times New Roman" w:cs="Times New Roman"/>
          <w:sz w:val="22"/>
          <w:szCs w:val="22"/>
        </w:rPr>
        <w:t>.</w:t>
      </w:r>
    </w:p>
    <w:p w14:paraId="29EF12AE" w14:textId="77777777" w:rsidR="0064266E" w:rsidRDefault="0064266E" w:rsidP="0064266E">
      <w:pPr>
        <w:rPr>
          <w:rFonts w:ascii="Times New Roman" w:hAnsi="Times New Roman" w:cs="Times New Roman"/>
          <w:sz w:val="22"/>
          <w:szCs w:val="22"/>
        </w:rPr>
      </w:pPr>
    </w:p>
    <w:p w14:paraId="53AC6F8E" w14:textId="087E4DD1"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Works Cited…………page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_Ref235709503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77</w:t>
      </w:r>
      <w:r>
        <w:rPr>
          <w:rFonts w:ascii="Times New Roman" w:hAnsi="Times New Roman" w:cs="Times New Roman"/>
          <w:sz w:val="22"/>
          <w:szCs w:val="22"/>
        </w:rPr>
        <w:fldChar w:fldCharType="end"/>
      </w:r>
      <w:r>
        <w:rPr>
          <w:rFonts w:ascii="Times New Roman" w:hAnsi="Times New Roman" w:cs="Times New Roman"/>
          <w:sz w:val="22"/>
          <w:szCs w:val="22"/>
        </w:rPr>
        <w:t>.</w:t>
      </w:r>
    </w:p>
    <w:p w14:paraId="04164ADA" w14:textId="77777777" w:rsidR="00395BD0" w:rsidRDefault="0064266E" w:rsidP="00114927">
      <w:r>
        <w:br w:type="page"/>
      </w:r>
      <w:bookmarkStart w:id="3" w:name="_Ref235710742"/>
      <w:bookmarkEnd w:id="1"/>
    </w:p>
    <w:p w14:paraId="1592A55A" w14:textId="77777777" w:rsidR="00395BD0" w:rsidRDefault="00395BD0" w:rsidP="00114927"/>
    <w:p w14:paraId="6BE4C52F" w14:textId="77777777" w:rsidR="00114927" w:rsidRDefault="00114927" w:rsidP="00114927"/>
    <w:p w14:paraId="23911CE7" w14:textId="77777777" w:rsidR="00114927" w:rsidRDefault="00114927" w:rsidP="00114927"/>
    <w:p w14:paraId="778813D9" w14:textId="77777777" w:rsidR="00114927" w:rsidRDefault="00114927" w:rsidP="00114927"/>
    <w:p w14:paraId="255AEA47" w14:textId="77777777" w:rsidR="00395BD0" w:rsidRDefault="00395BD0" w:rsidP="00114927"/>
    <w:p w14:paraId="770DA769" w14:textId="2BDA7F7C" w:rsidR="00395BD0" w:rsidRDefault="00395BD0" w:rsidP="00395BD0">
      <w:pPr>
        <w:pStyle w:val="Heading1"/>
        <w:spacing w:before="0"/>
        <w:jc w:val="center"/>
        <w:rPr>
          <w:rFonts w:ascii="Times New Roman" w:hAnsi="Times New Roman" w:cs="Times New Roman"/>
          <w:b/>
          <w:bCs/>
          <w:color w:val="000000" w:themeColor="text1"/>
          <w:sz w:val="28"/>
          <w:szCs w:val="28"/>
        </w:rPr>
      </w:pPr>
      <w:bookmarkStart w:id="4" w:name="_Ref236763113"/>
      <w:r>
        <w:rPr>
          <w:rFonts w:ascii="Times New Roman" w:hAnsi="Times New Roman" w:cs="Times New Roman"/>
          <w:b/>
          <w:bCs/>
          <w:color w:val="000000" w:themeColor="text1"/>
          <w:sz w:val="28"/>
          <w:szCs w:val="28"/>
        </w:rPr>
        <w:t>Acknowledgements</w:t>
      </w:r>
      <w:bookmarkEnd w:id="4"/>
    </w:p>
    <w:p w14:paraId="554F125E" w14:textId="4ABEDD4B" w:rsidR="00D74939" w:rsidRDefault="00395BD0" w:rsidP="00395BD0">
      <w:pPr>
        <w:rPr>
          <w:rFonts w:ascii="Times New Roman" w:hAnsi="Times New Roman" w:cs="Times New Roman"/>
          <w:sz w:val="22"/>
          <w:szCs w:val="22"/>
        </w:rPr>
      </w:pPr>
      <w:r>
        <w:rPr>
          <w:rFonts w:ascii="Times New Roman" w:hAnsi="Times New Roman" w:cs="Times New Roman"/>
          <w:sz w:val="22"/>
          <w:szCs w:val="22"/>
        </w:rPr>
        <w:t>This work would not have been possible without the express help of several individuals. Firstly, I want to thank</w:t>
      </w:r>
      <w:r w:rsidR="00902E6E">
        <w:rPr>
          <w:rFonts w:ascii="Times New Roman" w:hAnsi="Times New Roman" w:cs="Times New Roman"/>
          <w:sz w:val="22"/>
          <w:szCs w:val="22"/>
        </w:rPr>
        <w:t xml:space="preserve"> those whose shoulders I stand on. </w:t>
      </w:r>
      <w:r w:rsidR="007575CD">
        <w:rPr>
          <w:rFonts w:ascii="Times New Roman" w:hAnsi="Times New Roman" w:cs="Times New Roman"/>
          <w:sz w:val="22"/>
          <w:szCs w:val="22"/>
        </w:rPr>
        <w:t xml:space="preserve">Without them, this book would be a shell of what it is today. You may read this commentary (or glance at certain parts) and notice the vast number of footnotes, citations, </w:t>
      </w:r>
      <w:r w:rsidR="00FE0DD6">
        <w:rPr>
          <w:rFonts w:ascii="Times New Roman" w:hAnsi="Times New Roman" w:cs="Times New Roman"/>
          <w:sz w:val="22"/>
          <w:szCs w:val="22"/>
        </w:rPr>
        <w:t xml:space="preserve">allusions, and influence from other works </w:t>
      </w:r>
      <w:r w:rsidR="001905D5">
        <w:rPr>
          <w:rFonts w:ascii="Times New Roman" w:hAnsi="Times New Roman" w:cs="Times New Roman"/>
          <w:sz w:val="22"/>
          <w:szCs w:val="22"/>
        </w:rPr>
        <w:t xml:space="preserve">which </w:t>
      </w:r>
      <w:r w:rsidR="00FE0DD6">
        <w:rPr>
          <w:rFonts w:ascii="Times New Roman" w:hAnsi="Times New Roman" w:cs="Times New Roman"/>
          <w:sz w:val="22"/>
          <w:szCs w:val="22"/>
        </w:rPr>
        <w:t xml:space="preserve">I have repeatedly noted time and time again. You may get tired of seeing a number at the end of almost every sentence. I assure you, those numbers are there for </w:t>
      </w:r>
      <w:r w:rsidR="001905D5">
        <w:rPr>
          <w:rFonts w:ascii="Times New Roman" w:hAnsi="Times New Roman" w:cs="Times New Roman"/>
          <w:sz w:val="22"/>
          <w:szCs w:val="22"/>
        </w:rPr>
        <w:t>a</w:t>
      </w:r>
      <w:r w:rsidR="00FE0DD6">
        <w:rPr>
          <w:rFonts w:ascii="Times New Roman" w:hAnsi="Times New Roman" w:cs="Times New Roman"/>
          <w:sz w:val="22"/>
          <w:szCs w:val="22"/>
        </w:rPr>
        <w:t xml:space="preserve"> reason.</w:t>
      </w:r>
    </w:p>
    <w:p w14:paraId="7BAC7884" w14:textId="43B35EF3" w:rsidR="00395BD0" w:rsidRDefault="00FE0DD6" w:rsidP="00D74939">
      <w:pPr>
        <w:ind w:firstLine="720"/>
        <w:rPr>
          <w:rFonts w:ascii="Times New Roman" w:hAnsi="Times New Roman" w:cs="Times New Roman"/>
          <w:sz w:val="22"/>
          <w:szCs w:val="22"/>
        </w:rPr>
      </w:pPr>
      <w:r>
        <w:rPr>
          <w:rFonts w:ascii="Times New Roman" w:hAnsi="Times New Roman" w:cs="Times New Roman"/>
          <w:sz w:val="22"/>
          <w:szCs w:val="22"/>
        </w:rPr>
        <w:t>For 1 Peter, this</w:t>
      </w:r>
      <w:r w:rsidR="00D74939">
        <w:rPr>
          <w:rFonts w:ascii="Times New Roman" w:hAnsi="Times New Roman" w:cs="Times New Roman"/>
          <w:sz w:val="22"/>
          <w:szCs w:val="22"/>
        </w:rPr>
        <w:t xml:space="preserve"> work</w:t>
      </w:r>
      <w:r>
        <w:rPr>
          <w:rFonts w:ascii="Times New Roman" w:hAnsi="Times New Roman" w:cs="Times New Roman"/>
          <w:sz w:val="22"/>
          <w:szCs w:val="22"/>
        </w:rPr>
        <w:t xml:space="preserve"> would not have been possible with</w:t>
      </w:r>
      <w:r w:rsidR="00D74939">
        <w:rPr>
          <w:rFonts w:ascii="Times New Roman" w:hAnsi="Times New Roman" w:cs="Times New Roman"/>
          <w:sz w:val="22"/>
          <w:szCs w:val="22"/>
        </w:rPr>
        <w:t>out</w:t>
      </w:r>
      <w:r>
        <w:rPr>
          <w:rFonts w:ascii="Times New Roman" w:hAnsi="Times New Roman" w:cs="Times New Roman"/>
          <w:sz w:val="22"/>
          <w:szCs w:val="22"/>
        </w:rPr>
        <w:t xml:space="preserve"> </w:t>
      </w:r>
      <w:r w:rsidR="00D74939">
        <w:rPr>
          <w:rFonts w:ascii="Times New Roman" w:hAnsi="Times New Roman" w:cs="Times New Roman"/>
          <w:sz w:val="22"/>
          <w:szCs w:val="22"/>
        </w:rPr>
        <w:t>these commentaries:</w:t>
      </w:r>
    </w:p>
    <w:p w14:paraId="02E33988" w14:textId="57E4B688" w:rsidR="001860FC" w:rsidRDefault="00D74939" w:rsidP="001860FC">
      <w:pPr>
        <w:ind w:firstLine="720"/>
        <w:rPr>
          <w:rFonts w:ascii="Times New Roman" w:hAnsi="Times New Roman" w:cs="Times New Roman"/>
          <w:sz w:val="22"/>
          <w:szCs w:val="22"/>
        </w:rPr>
      </w:pPr>
      <w:r>
        <w:rPr>
          <w:rFonts w:ascii="Times New Roman" w:hAnsi="Times New Roman" w:cs="Times New Roman"/>
          <w:sz w:val="22"/>
          <w:szCs w:val="22"/>
        </w:rPr>
        <w:t xml:space="preserve">For 2 Peter, this work would not have been possible without these commentaries: Richard J. Bauckham, </w:t>
      </w:r>
      <w:r w:rsidR="00AB410B">
        <w:rPr>
          <w:rFonts w:ascii="Times New Roman" w:hAnsi="Times New Roman" w:cs="Times New Roman"/>
          <w:i/>
          <w:iCs/>
          <w:sz w:val="22"/>
          <w:szCs w:val="22"/>
        </w:rPr>
        <w:t>Jude, 2 Peter</w:t>
      </w:r>
      <w:r w:rsidR="00274E5D">
        <w:rPr>
          <w:rFonts w:ascii="Times New Roman" w:hAnsi="Times New Roman" w:cs="Times New Roman"/>
          <w:sz w:val="22"/>
          <w:szCs w:val="22"/>
        </w:rPr>
        <w:t xml:space="preserve">, WBC 50 (Waco, TX: Word, 1983); </w:t>
      </w:r>
      <w:r w:rsidR="00513A36" w:rsidRPr="00513A36">
        <w:rPr>
          <w:rFonts w:ascii="Times New Roman" w:hAnsi="Times New Roman" w:cs="Times New Roman"/>
          <w:sz w:val="22"/>
          <w:szCs w:val="22"/>
        </w:rPr>
        <w:t xml:space="preserve">Michael Green, </w:t>
      </w:r>
      <w:r w:rsidR="00513A36" w:rsidRPr="00513A36">
        <w:rPr>
          <w:rFonts w:ascii="Times New Roman" w:hAnsi="Times New Roman" w:cs="Times New Roman"/>
          <w:i/>
          <w:iCs/>
          <w:sz w:val="22"/>
          <w:szCs w:val="22"/>
        </w:rPr>
        <w:t>2 Peter and Jude: An Introduction and Commentary</w:t>
      </w:r>
      <w:r w:rsidR="00513A36" w:rsidRPr="00513A36">
        <w:rPr>
          <w:rFonts w:ascii="Times New Roman" w:hAnsi="Times New Roman" w:cs="Times New Roman"/>
          <w:sz w:val="22"/>
          <w:szCs w:val="22"/>
        </w:rPr>
        <w:t>, Tyndale New Testament Commentaries 18 (Downers Grove: InterVarsity, 1987)</w:t>
      </w:r>
      <w:r w:rsidR="008E2B90">
        <w:rPr>
          <w:rFonts w:ascii="Times New Roman" w:hAnsi="Times New Roman" w:cs="Times New Roman"/>
          <w:sz w:val="22"/>
          <w:szCs w:val="22"/>
        </w:rPr>
        <w:t xml:space="preserve">; </w:t>
      </w:r>
      <w:r w:rsidR="008E2B90" w:rsidRPr="008E2B90">
        <w:rPr>
          <w:rFonts w:ascii="Times New Roman" w:hAnsi="Times New Roman" w:cs="Times New Roman"/>
          <w:sz w:val="22"/>
          <w:szCs w:val="22"/>
        </w:rPr>
        <w:t xml:space="preserve">Joseph B. Mayor, </w:t>
      </w:r>
      <w:r w:rsidR="008E2B90" w:rsidRPr="008E2B90">
        <w:rPr>
          <w:rFonts w:ascii="Times New Roman" w:hAnsi="Times New Roman" w:cs="Times New Roman"/>
          <w:i/>
          <w:iCs/>
          <w:sz w:val="22"/>
          <w:szCs w:val="22"/>
        </w:rPr>
        <w:t>The Epistle of St. Jude and the Second Epistle of St. Peter</w:t>
      </w:r>
      <w:r w:rsidR="008E2B90" w:rsidRPr="008E2B90">
        <w:rPr>
          <w:rFonts w:ascii="Times New Roman" w:hAnsi="Times New Roman" w:cs="Times New Roman"/>
          <w:sz w:val="22"/>
          <w:szCs w:val="22"/>
        </w:rPr>
        <w:t xml:space="preserve"> (London: Macmillan, 1907)</w:t>
      </w:r>
      <w:r w:rsidR="008E2B90">
        <w:rPr>
          <w:rFonts w:ascii="Times New Roman" w:hAnsi="Times New Roman" w:cs="Times New Roman"/>
          <w:sz w:val="22"/>
          <w:szCs w:val="22"/>
        </w:rPr>
        <w:t xml:space="preserve">; and finally, </w:t>
      </w:r>
      <w:r w:rsidR="001860FC" w:rsidRPr="001860FC">
        <w:rPr>
          <w:rFonts w:ascii="Times New Roman" w:hAnsi="Times New Roman" w:cs="Times New Roman"/>
          <w:sz w:val="22"/>
          <w:szCs w:val="22"/>
        </w:rPr>
        <w:t xml:space="preserve">Thomas R. Schreiner, </w:t>
      </w:r>
      <w:r w:rsidR="001860FC" w:rsidRPr="001860FC">
        <w:rPr>
          <w:rFonts w:ascii="Times New Roman" w:hAnsi="Times New Roman" w:cs="Times New Roman"/>
          <w:i/>
          <w:iCs/>
          <w:sz w:val="22"/>
          <w:szCs w:val="22"/>
        </w:rPr>
        <w:t>1, 2 Peter, Jude</w:t>
      </w:r>
      <w:r w:rsidR="001860FC" w:rsidRPr="001860FC">
        <w:rPr>
          <w:rFonts w:ascii="Times New Roman" w:hAnsi="Times New Roman" w:cs="Times New Roman"/>
          <w:sz w:val="22"/>
          <w:szCs w:val="22"/>
        </w:rPr>
        <w:t>, New American Commentary 37 (Nashville: Broadman &amp; Holman, 2003).</w:t>
      </w:r>
      <w:r w:rsidR="001860FC">
        <w:rPr>
          <w:rFonts w:ascii="Times New Roman" w:hAnsi="Times New Roman" w:cs="Times New Roman"/>
          <w:sz w:val="22"/>
          <w:szCs w:val="22"/>
        </w:rPr>
        <w:t xml:space="preserve"> I am deeply indebted to these for works. To them I owe a great deal of </w:t>
      </w:r>
      <w:r w:rsidR="009505A8">
        <w:rPr>
          <w:rFonts w:ascii="Times New Roman" w:hAnsi="Times New Roman" w:cs="Times New Roman"/>
          <w:sz w:val="22"/>
          <w:szCs w:val="22"/>
        </w:rPr>
        <w:t>gratitude.</w:t>
      </w:r>
    </w:p>
    <w:p w14:paraId="12C4842E" w14:textId="2196C586" w:rsidR="00EE7F37" w:rsidRDefault="00EE7F37" w:rsidP="00EE7F37">
      <w:pPr>
        <w:ind w:firstLine="720"/>
        <w:rPr>
          <w:rFonts w:ascii="Times New Roman" w:hAnsi="Times New Roman" w:cs="Times New Roman"/>
          <w:sz w:val="22"/>
          <w:szCs w:val="22"/>
        </w:rPr>
      </w:pPr>
      <w:r>
        <w:rPr>
          <w:rFonts w:ascii="Times New Roman" w:hAnsi="Times New Roman" w:cs="Times New Roman"/>
          <w:sz w:val="22"/>
          <w:szCs w:val="22"/>
        </w:rPr>
        <w:t xml:space="preserve">Secondly, I would like to thank </w:t>
      </w:r>
      <w:r w:rsidR="001165A6">
        <w:rPr>
          <w:rFonts w:ascii="Times New Roman" w:hAnsi="Times New Roman" w:cs="Times New Roman"/>
          <w:sz w:val="22"/>
          <w:szCs w:val="22"/>
        </w:rPr>
        <w:t xml:space="preserve">several evangelists who have </w:t>
      </w:r>
      <w:r w:rsidR="00B75D75">
        <w:rPr>
          <w:rFonts w:ascii="Times New Roman" w:hAnsi="Times New Roman" w:cs="Times New Roman"/>
          <w:sz w:val="22"/>
          <w:szCs w:val="22"/>
        </w:rPr>
        <w:t xml:space="preserve">graciously </w:t>
      </w:r>
      <w:r w:rsidR="00DE21C9">
        <w:rPr>
          <w:rFonts w:ascii="Times New Roman" w:hAnsi="Times New Roman" w:cs="Times New Roman"/>
          <w:sz w:val="22"/>
          <w:szCs w:val="22"/>
        </w:rPr>
        <w:t xml:space="preserve">given me permission to </w:t>
      </w:r>
      <w:r w:rsidR="00B75D75">
        <w:rPr>
          <w:rFonts w:ascii="Times New Roman" w:hAnsi="Times New Roman" w:cs="Times New Roman"/>
          <w:sz w:val="22"/>
          <w:szCs w:val="22"/>
        </w:rPr>
        <w:t xml:space="preserve">use (give them credit, more </w:t>
      </w:r>
      <w:r w:rsidR="00ED21AD">
        <w:rPr>
          <w:rFonts w:ascii="Times New Roman" w:hAnsi="Times New Roman" w:cs="Times New Roman"/>
          <w:sz w:val="22"/>
          <w:szCs w:val="22"/>
        </w:rPr>
        <w:t>accurately</w:t>
      </w:r>
      <w:r w:rsidR="00B75D75">
        <w:rPr>
          <w:rFonts w:ascii="Times New Roman" w:hAnsi="Times New Roman" w:cs="Times New Roman"/>
          <w:sz w:val="22"/>
          <w:szCs w:val="22"/>
        </w:rPr>
        <w:t xml:space="preserve">) their material in this commentary. </w:t>
      </w:r>
      <w:r w:rsidR="00F3515F">
        <w:rPr>
          <w:rFonts w:ascii="Times New Roman" w:hAnsi="Times New Roman" w:cs="Times New Roman"/>
          <w:sz w:val="22"/>
          <w:szCs w:val="22"/>
        </w:rPr>
        <w:t xml:space="preserve">While it has been my usual practice in my </w:t>
      </w:r>
      <w:r w:rsidR="008911E9">
        <w:rPr>
          <w:rFonts w:ascii="Times New Roman" w:hAnsi="Times New Roman" w:cs="Times New Roman"/>
          <w:sz w:val="22"/>
          <w:szCs w:val="22"/>
        </w:rPr>
        <w:t>various papers and other works to shy away from using “preacher material” and stuck with scholarly journals</w:t>
      </w:r>
      <w:r w:rsidR="003C22FF">
        <w:rPr>
          <w:rFonts w:ascii="Times New Roman" w:hAnsi="Times New Roman" w:cs="Times New Roman"/>
          <w:sz w:val="22"/>
          <w:szCs w:val="22"/>
        </w:rPr>
        <w:t xml:space="preserve">, </w:t>
      </w:r>
      <w:r w:rsidR="00BC5A48">
        <w:rPr>
          <w:rFonts w:ascii="Times New Roman" w:hAnsi="Times New Roman" w:cs="Times New Roman"/>
          <w:sz w:val="22"/>
          <w:szCs w:val="22"/>
        </w:rPr>
        <w:t>books</w:t>
      </w:r>
      <w:r w:rsidR="003C22FF">
        <w:rPr>
          <w:rFonts w:ascii="Times New Roman" w:hAnsi="Times New Roman" w:cs="Times New Roman"/>
          <w:sz w:val="22"/>
          <w:szCs w:val="22"/>
        </w:rPr>
        <w:t>, and the like, I decided in this book to use what I thought my audience would find most helpful.</w:t>
      </w:r>
      <w:r w:rsidR="00BC5A48">
        <w:rPr>
          <w:rFonts w:ascii="Times New Roman" w:hAnsi="Times New Roman" w:cs="Times New Roman"/>
          <w:sz w:val="22"/>
          <w:szCs w:val="22"/>
        </w:rPr>
        <w:t xml:space="preserve"> The benefit of using </w:t>
      </w:r>
      <w:r w:rsidR="007C66A0">
        <w:rPr>
          <w:rFonts w:ascii="Times New Roman" w:hAnsi="Times New Roman" w:cs="Times New Roman"/>
          <w:sz w:val="22"/>
          <w:szCs w:val="22"/>
        </w:rPr>
        <w:t>the work of my fellow evangelists is their respective abilities to bring the text down to</w:t>
      </w:r>
      <w:r w:rsidR="00D22F24">
        <w:rPr>
          <w:rFonts w:ascii="Times New Roman" w:hAnsi="Times New Roman" w:cs="Times New Roman"/>
          <w:sz w:val="22"/>
          <w:szCs w:val="22"/>
        </w:rPr>
        <w:t xml:space="preserve"> the</w:t>
      </w:r>
      <w:r w:rsidR="007C66A0">
        <w:rPr>
          <w:rFonts w:ascii="Times New Roman" w:hAnsi="Times New Roman" w:cs="Times New Roman"/>
          <w:sz w:val="22"/>
          <w:szCs w:val="22"/>
        </w:rPr>
        <w:t xml:space="preserve"> applicable</w:t>
      </w:r>
      <w:r w:rsidR="00D22F24">
        <w:rPr>
          <w:rFonts w:ascii="Times New Roman" w:hAnsi="Times New Roman" w:cs="Times New Roman"/>
          <w:sz w:val="22"/>
          <w:szCs w:val="22"/>
        </w:rPr>
        <w:t xml:space="preserve"> and relatable levels</w:t>
      </w:r>
      <w:r w:rsidR="005E565D">
        <w:rPr>
          <w:rFonts w:ascii="Times New Roman" w:hAnsi="Times New Roman" w:cs="Times New Roman"/>
          <w:sz w:val="22"/>
          <w:szCs w:val="22"/>
        </w:rPr>
        <w:t>, a</w:t>
      </w:r>
      <w:r w:rsidR="00D22F24">
        <w:rPr>
          <w:rFonts w:ascii="Times New Roman" w:hAnsi="Times New Roman" w:cs="Times New Roman"/>
          <w:sz w:val="22"/>
          <w:szCs w:val="22"/>
        </w:rPr>
        <w:t>t times</w:t>
      </w:r>
      <w:r w:rsidR="005E565D">
        <w:rPr>
          <w:rFonts w:ascii="Times New Roman" w:hAnsi="Times New Roman" w:cs="Times New Roman"/>
          <w:sz w:val="22"/>
          <w:szCs w:val="22"/>
        </w:rPr>
        <w:t xml:space="preserve"> e</w:t>
      </w:r>
      <w:r w:rsidR="00D22F24">
        <w:rPr>
          <w:rFonts w:ascii="Times New Roman" w:hAnsi="Times New Roman" w:cs="Times New Roman"/>
          <w:sz w:val="22"/>
          <w:szCs w:val="22"/>
        </w:rPr>
        <w:t xml:space="preserve">ven </w:t>
      </w:r>
      <w:r w:rsidR="005E565D">
        <w:rPr>
          <w:rFonts w:ascii="Times New Roman" w:hAnsi="Times New Roman" w:cs="Times New Roman"/>
          <w:sz w:val="22"/>
          <w:szCs w:val="22"/>
        </w:rPr>
        <w:t>being more helpful</w:t>
      </w:r>
      <w:r w:rsidR="00D22F24">
        <w:rPr>
          <w:rFonts w:ascii="Times New Roman" w:hAnsi="Times New Roman" w:cs="Times New Roman"/>
          <w:sz w:val="22"/>
          <w:szCs w:val="22"/>
        </w:rPr>
        <w:t xml:space="preserve"> than the many commentaries I read in </w:t>
      </w:r>
      <w:r w:rsidR="005E565D">
        <w:rPr>
          <w:rFonts w:ascii="Times New Roman" w:hAnsi="Times New Roman" w:cs="Times New Roman"/>
          <w:sz w:val="22"/>
          <w:szCs w:val="22"/>
        </w:rPr>
        <w:t>writing this</w:t>
      </w:r>
      <w:r w:rsidR="003B5D58">
        <w:rPr>
          <w:rFonts w:ascii="Times New Roman" w:hAnsi="Times New Roman" w:cs="Times New Roman"/>
          <w:sz w:val="22"/>
          <w:szCs w:val="22"/>
        </w:rPr>
        <w:t xml:space="preserve"> book.</w:t>
      </w:r>
      <w:r w:rsidR="00533470">
        <w:rPr>
          <w:rFonts w:ascii="Times New Roman" w:hAnsi="Times New Roman" w:cs="Times New Roman"/>
          <w:sz w:val="22"/>
          <w:szCs w:val="22"/>
        </w:rPr>
        <w:t xml:space="preserve"> I have also, per the </w:t>
      </w:r>
      <w:r w:rsidR="00533470">
        <w:rPr>
          <w:rFonts w:ascii="Times New Roman" w:hAnsi="Times New Roman" w:cs="Times New Roman"/>
          <w:sz w:val="22"/>
          <w:szCs w:val="22"/>
        </w:rPr>
        <w:lastRenderedPageBreak/>
        <w:t xml:space="preserve">SBL </w:t>
      </w:r>
      <w:r w:rsidR="000F6515">
        <w:rPr>
          <w:rFonts w:ascii="Times New Roman" w:hAnsi="Times New Roman" w:cs="Times New Roman"/>
          <w:sz w:val="22"/>
          <w:szCs w:val="22"/>
        </w:rPr>
        <w:t xml:space="preserve">handbook </w:t>
      </w:r>
      <w:r w:rsidR="000E459B">
        <w:rPr>
          <w:rFonts w:ascii="Times New Roman" w:hAnsi="Times New Roman" w:cs="Times New Roman"/>
          <w:sz w:val="22"/>
          <w:szCs w:val="22"/>
        </w:rPr>
        <w:t>(</w:t>
      </w:r>
      <w:r w:rsidR="000F6515">
        <w:rPr>
          <w:rFonts w:ascii="Times New Roman" w:hAnsi="Times New Roman" w:cs="Times New Roman"/>
          <w:sz w:val="22"/>
          <w:szCs w:val="22"/>
        </w:rPr>
        <w:t xml:space="preserve">which I followed </w:t>
      </w:r>
      <w:r w:rsidR="000E459B">
        <w:rPr>
          <w:rFonts w:ascii="Times New Roman" w:hAnsi="Times New Roman" w:cs="Times New Roman"/>
          <w:sz w:val="22"/>
          <w:szCs w:val="22"/>
        </w:rPr>
        <w:t>for my formatting)</w:t>
      </w:r>
      <w:r w:rsidR="000F6515">
        <w:rPr>
          <w:rFonts w:ascii="Times New Roman" w:hAnsi="Times New Roman" w:cs="Times New Roman"/>
          <w:sz w:val="22"/>
          <w:szCs w:val="22"/>
        </w:rPr>
        <w:t>, include</w:t>
      </w:r>
      <w:r w:rsidR="000E459B">
        <w:rPr>
          <w:rFonts w:ascii="Times New Roman" w:hAnsi="Times New Roman" w:cs="Times New Roman"/>
          <w:sz w:val="22"/>
          <w:szCs w:val="22"/>
        </w:rPr>
        <w:t>d links to the various sermons and Bible studies referenced in this work</w:t>
      </w:r>
      <w:r w:rsidR="00F43BD2">
        <w:rPr>
          <w:rFonts w:ascii="Times New Roman" w:hAnsi="Times New Roman" w:cs="Times New Roman"/>
          <w:sz w:val="22"/>
          <w:szCs w:val="22"/>
        </w:rPr>
        <w:t xml:space="preserve"> so you, the reader, can go back and hear them for yourself.</w:t>
      </w:r>
      <w:r w:rsidR="003B5D58">
        <w:rPr>
          <w:rFonts w:ascii="Times New Roman" w:hAnsi="Times New Roman" w:cs="Times New Roman"/>
          <w:sz w:val="22"/>
          <w:szCs w:val="22"/>
        </w:rPr>
        <w:t xml:space="preserve"> </w:t>
      </w:r>
      <w:r w:rsidR="00F43BD2">
        <w:rPr>
          <w:rFonts w:ascii="Times New Roman" w:hAnsi="Times New Roman" w:cs="Times New Roman"/>
          <w:sz w:val="22"/>
          <w:szCs w:val="22"/>
        </w:rPr>
        <w:t>I, therefore,</w:t>
      </w:r>
      <w:r w:rsidR="003B5D58">
        <w:rPr>
          <w:rFonts w:ascii="Times New Roman" w:hAnsi="Times New Roman" w:cs="Times New Roman"/>
          <w:sz w:val="22"/>
          <w:szCs w:val="22"/>
        </w:rPr>
        <w:t xml:space="preserve"> want to personally thank </w:t>
      </w:r>
      <w:r w:rsidR="003B5D58" w:rsidRPr="00F43BD2">
        <w:rPr>
          <w:rFonts w:ascii="Times New Roman" w:hAnsi="Times New Roman" w:cs="Times New Roman"/>
          <w:i/>
          <w:iCs/>
          <w:sz w:val="22"/>
          <w:szCs w:val="22"/>
        </w:rPr>
        <w:t>Jady Copeland</w:t>
      </w:r>
      <w:r w:rsidR="003B5D58">
        <w:rPr>
          <w:rFonts w:ascii="Times New Roman" w:hAnsi="Times New Roman" w:cs="Times New Roman"/>
          <w:sz w:val="22"/>
          <w:szCs w:val="22"/>
        </w:rPr>
        <w:t xml:space="preserve">, </w:t>
      </w:r>
      <w:r w:rsidR="003B5D58" w:rsidRPr="00F43BD2">
        <w:rPr>
          <w:rFonts w:ascii="Times New Roman" w:hAnsi="Times New Roman" w:cs="Times New Roman"/>
          <w:i/>
          <w:iCs/>
          <w:sz w:val="22"/>
          <w:szCs w:val="22"/>
        </w:rPr>
        <w:t>Lee Wildman</w:t>
      </w:r>
      <w:r w:rsidR="003B5D58">
        <w:rPr>
          <w:rFonts w:ascii="Times New Roman" w:hAnsi="Times New Roman" w:cs="Times New Roman"/>
          <w:sz w:val="22"/>
          <w:szCs w:val="22"/>
        </w:rPr>
        <w:t>,</w:t>
      </w:r>
      <w:r w:rsidR="00C70A3E">
        <w:rPr>
          <w:rFonts w:ascii="Times New Roman" w:hAnsi="Times New Roman" w:cs="Times New Roman"/>
          <w:sz w:val="22"/>
          <w:szCs w:val="22"/>
        </w:rPr>
        <w:t xml:space="preserve"> </w:t>
      </w:r>
      <w:r w:rsidR="00C70A3E" w:rsidRPr="00C70A3E">
        <w:rPr>
          <w:rFonts w:ascii="Times New Roman" w:hAnsi="Times New Roman" w:cs="Times New Roman"/>
          <w:i/>
          <w:iCs/>
          <w:sz w:val="22"/>
          <w:szCs w:val="22"/>
        </w:rPr>
        <w:t>Gary Fisher</w:t>
      </w:r>
      <w:r w:rsidR="00C70A3E">
        <w:rPr>
          <w:rFonts w:ascii="Times New Roman" w:hAnsi="Times New Roman" w:cs="Times New Roman"/>
          <w:sz w:val="22"/>
          <w:szCs w:val="22"/>
        </w:rPr>
        <w:t>,</w:t>
      </w:r>
      <w:r w:rsidR="00217B1C">
        <w:rPr>
          <w:rFonts w:ascii="Times New Roman" w:hAnsi="Times New Roman" w:cs="Times New Roman"/>
          <w:sz w:val="22"/>
          <w:szCs w:val="22"/>
        </w:rPr>
        <w:t xml:space="preserve"> </w:t>
      </w:r>
      <w:r w:rsidR="00217B1C" w:rsidRPr="00217B1C">
        <w:rPr>
          <w:rFonts w:ascii="Times New Roman" w:hAnsi="Times New Roman" w:cs="Times New Roman"/>
          <w:i/>
          <w:iCs/>
          <w:sz w:val="22"/>
          <w:szCs w:val="22"/>
        </w:rPr>
        <w:t>Andy Cantrell</w:t>
      </w:r>
      <w:r w:rsidR="00217B1C">
        <w:rPr>
          <w:rFonts w:ascii="Times New Roman" w:hAnsi="Times New Roman" w:cs="Times New Roman"/>
          <w:sz w:val="22"/>
          <w:szCs w:val="22"/>
        </w:rPr>
        <w:t>,</w:t>
      </w:r>
      <w:r w:rsidR="003B5D58">
        <w:rPr>
          <w:rFonts w:ascii="Times New Roman" w:hAnsi="Times New Roman" w:cs="Times New Roman"/>
          <w:sz w:val="22"/>
          <w:szCs w:val="22"/>
        </w:rPr>
        <w:t xml:space="preserve"> </w:t>
      </w:r>
      <w:commentRangeStart w:id="5"/>
      <w:commentRangeStart w:id="6"/>
      <w:r w:rsidR="003B5D58">
        <w:rPr>
          <w:rFonts w:ascii="Times New Roman" w:hAnsi="Times New Roman" w:cs="Times New Roman"/>
          <w:sz w:val="22"/>
          <w:szCs w:val="22"/>
        </w:rPr>
        <w:t>…</w:t>
      </w:r>
      <w:commentRangeEnd w:id="5"/>
      <w:r w:rsidR="00ED21AD">
        <w:rPr>
          <w:rStyle w:val="CommentReference"/>
          <w:rFonts w:ascii="Times New Roman" w:hAnsi="Times New Roman" w:cs="Times New Roman"/>
          <w:sz w:val="22"/>
          <w:szCs w:val="22"/>
        </w:rPr>
        <w:commentReference w:id="5"/>
      </w:r>
      <w:commentRangeEnd w:id="6"/>
      <w:r w:rsidR="00E00903">
        <w:rPr>
          <w:rStyle w:val="CommentReference"/>
          <w:rFonts w:ascii="Times New Roman" w:hAnsi="Times New Roman" w:cs="Times New Roman"/>
          <w:sz w:val="22"/>
          <w:szCs w:val="22"/>
        </w:rPr>
        <w:commentReference w:id="6"/>
      </w:r>
      <w:r w:rsidR="008D4F5A">
        <w:rPr>
          <w:rFonts w:ascii="Times New Roman" w:hAnsi="Times New Roman" w:cs="Times New Roman"/>
          <w:sz w:val="22"/>
          <w:szCs w:val="22"/>
        </w:rPr>
        <w:t xml:space="preserve"> for their immense work and help as I </w:t>
      </w:r>
      <w:r w:rsidR="00ED25F2">
        <w:rPr>
          <w:rFonts w:ascii="Times New Roman" w:hAnsi="Times New Roman" w:cs="Times New Roman"/>
          <w:sz w:val="22"/>
          <w:szCs w:val="22"/>
        </w:rPr>
        <w:t>compiled this commentary. Without their insight and teaching, I would not feel as confident publishing this</w:t>
      </w:r>
      <w:r w:rsidR="00601B04">
        <w:rPr>
          <w:rFonts w:ascii="Times New Roman" w:hAnsi="Times New Roman" w:cs="Times New Roman"/>
          <w:sz w:val="22"/>
          <w:szCs w:val="22"/>
        </w:rPr>
        <w:t xml:space="preserve"> book</w:t>
      </w:r>
      <w:r w:rsidR="00ED25F2">
        <w:rPr>
          <w:rFonts w:ascii="Times New Roman" w:hAnsi="Times New Roman" w:cs="Times New Roman"/>
          <w:sz w:val="22"/>
          <w:szCs w:val="22"/>
        </w:rPr>
        <w:t>.</w:t>
      </w:r>
    </w:p>
    <w:p w14:paraId="2C4A998D" w14:textId="6222CC21" w:rsidR="00F83CCA" w:rsidRPr="00274E5D" w:rsidRDefault="00F83CCA" w:rsidP="00274E5D">
      <w:pPr>
        <w:ind w:firstLine="720"/>
        <w:rPr>
          <w:rFonts w:ascii="Times New Roman" w:hAnsi="Times New Roman" w:cs="Times New Roman"/>
          <w:sz w:val="22"/>
          <w:szCs w:val="22"/>
        </w:rPr>
      </w:pPr>
    </w:p>
    <w:p w14:paraId="08A68661" w14:textId="77777777" w:rsidR="007C2823" w:rsidRPr="00D74939" w:rsidRDefault="007C2823" w:rsidP="00D74939">
      <w:pPr>
        <w:ind w:firstLine="720"/>
        <w:rPr>
          <w:rFonts w:ascii="Times New Roman" w:hAnsi="Times New Roman" w:cs="Times New Roman"/>
          <w:sz w:val="22"/>
          <w:szCs w:val="22"/>
        </w:rPr>
      </w:pPr>
    </w:p>
    <w:p w14:paraId="303478FF" w14:textId="61DC6CD1" w:rsidR="00395BD0" w:rsidRPr="00395BD0" w:rsidRDefault="00395BD0" w:rsidP="00395BD0">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C47E913" w14:textId="005DF960" w:rsidR="00B92B37" w:rsidRPr="009E3F12" w:rsidRDefault="00B92B37" w:rsidP="00C64DC0">
      <w:pPr>
        <w:pStyle w:val="Heading1"/>
        <w:spacing w:before="0"/>
        <w:jc w:val="center"/>
        <w:rPr>
          <w:rFonts w:ascii="Times New Roman" w:hAnsi="Times New Roman" w:cs="Times New Roman"/>
          <w:b/>
          <w:bCs/>
          <w:color w:val="000000" w:themeColor="text1"/>
          <w:sz w:val="28"/>
          <w:szCs w:val="28"/>
        </w:rPr>
      </w:pPr>
      <w:bookmarkStart w:id="7" w:name="_Ref236763183"/>
      <w:r w:rsidRPr="009E3F12">
        <w:rPr>
          <w:rFonts w:ascii="Times New Roman" w:hAnsi="Times New Roman" w:cs="Times New Roman"/>
          <w:b/>
          <w:bCs/>
          <w:color w:val="000000" w:themeColor="text1"/>
          <w:sz w:val="28"/>
          <w:szCs w:val="28"/>
        </w:rPr>
        <w:lastRenderedPageBreak/>
        <w:t>Preface</w:t>
      </w:r>
      <w:bookmarkEnd w:id="2"/>
      <w:bookmarkEnd w:id="3"/>
      <w:bookmarkEnd w:id="7"/>
    </w:p>
    <w:p w14:paraId="7750DE42" w14:textId="3DB02BDC" w:rsidR="00F25117" w:rsidRDefault="00385284" w:rsidP="00F25117">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1 and 2 Peter are some of the</w:t>
      </w:r>
      <w:r w:rsidR="002A5A92">
        <w:rPr>
          <w:rFonts w:ascii="Times New Roman" w:hAnsi="Times New Roman" w:cs="Times New Roman"/>
          <w:color w:val="191919" w:themeColor="text1" w:themeTint="E6"/>
          <w:sz w:val="22"/>
          <w:szCs w:val="22"/>
        </w:rPr>
        <w:t xml:space="preserve"> riches letters in the New Testament.</w:t>
      </w:r>
      <w:r w:rsidR="000E0DDD">
        <w:rPr>
          <w:rFonts w:ascii="Times New Roman" w:hAnsi="Times New Roman" w:cs="Times New Roman"/>
          <w:color w:val="191919" w:themeColor="text1" w:themeTint="E6"/>
          <w:sz w:val="22"/>
          <w:szCs w:val="22"/>
        </w:rPr>
        <w:t xml:space="preserve"> However, </w:t>
      </w:r>
      <w:r w:rsidR="00B9484E">
        <w:rPr>
          <w:rFonts w:ascii="Times New Roman" w:hAnsi="Times New Roman" w:cs="Times New Roman"/>
          <w:color w:val="191919" w:themeColor="text1" w:themeTint="E6"/>
          <w:sz w:val="22"/>
          <w:szCs w:val="22"/>
        </w:rPr>
        <w:t>it seems to me that</w:t>
      </w:r>
      <w:r w:rsidR="007F6408">
        <w:rPr>
          <w:rFonts w:ascii="Times New Roman" w:hAnsi="Times New Roman" w:cs="Times New Roman"/>
          <w:color w:val="191919" w:themeColor="text1" w:themeTint="E6"/>
          <w:sz w:val="22"/>
          <w:szCs w:val="22"/>
        </w:rPr>
        <w:t xml:space="preserve"> both letters have been </w:t>
      </w:r>
      <w:r w:rsidR="001A5859">
        <w:rPr>
          <w:rFonts w:ascii="Times New Roman" w:hAnsi="Times New Roman" w:cs="Times New Roman"/>
          <w:color w:val="191919" w:themeColor="text1" w:themeTint="E6"/>
          <w:sz w:val="22"/>
          <w:szCs w:val="22"/>
        </w:rPr>
        <w:t xml:space="preserve">unintentionally </w:t>
      </w:r>
      <w:r w:rsidR="009E71B9">
        <w:rPr>
          <w:rFonts w:ascii="Times New Roman" w:hAnsi="Times New Roman" w:cs="Times New Roman"/>
          <w:color w:val="191919" w:themeColor="text1" w:themeTint="E6"/>
          <w:sz w:val="22"/>
          <w:szCs w:val="22"/>
        </w:rPr>
        <w:t>degraded to</w:t>
      </w:r>
      <w:r w:rsidR="008D3912">
        <w:rPr>
          <w:rFonts w:ascii="Times New Roman" w:hAnsi="Times New Roman" w:cs="Times New Roman"/>
          <w:color w:val="191919" w:themeColor="text1" w:themeTint="E6"/>
          <w:sz w:val="22"/>
          <w:szCs w:val="22"/>
        </w:rPr>
        <w:t xml:space="preserve"> “books of popular quotations” rather than two </w:t>
      </w:r>
      <w:r w:rsidR="00FA4FA6">
        <w:rPr>
          <w:rFonts w:ascii="Times New Roman" w:hAnsi="Times New Roman" w:cs="Times New Roman"/>
          <w:color w:val="191919" w:themeColor="text1" w:themeTint="E6"/>
          <w:sz w:val="22"/>
          <w:szCs w:val="22"/>
        </w:rPr>
        <w:t xml:space="preserve">letters with specific agendas. Many cite </w:t>
      </w:r>
      <w:r w:rsidR="00F0041C">
        <w:rPr>
          <w:rFonts w:ascii="Times New Roman" w:hAnsi="Times New Roman" w:cs="Times New Roman"/>
          <w:color w:val="191919" w:themeColor="text1" w:themeTint="E6"/>
          <w:sz w:val="22"/>
          <w:szCs w:val="22"/>
        </w:rPr>
        <w:t xml:space="preserve">the </w:t>
      </w:r>
      <w:r w:rsidR="009E71B9">
        <w:rPr>
          <w:rFonts w:ascii="Times New Roman" w:hAnsi="Times New Roman" w:cs="Times New Roman"/>
          <w:color w:val="191919" w:themeColor="text1" w:themeTint="E6"/>
          <w:sz w:val="22"/>
          <w:szCs w:val="22"/>
        </w:rPr>
        <w:t>“</w:t>
      </w:r>
      <w:r w:rsidR="00F0041C">
        <w:rPr>
          <w:rFonts w:ascii="Times New Roman" w:hAnsi="Times New Roman" w:cs="Times New Roman"/>
          <w:color w:val="191919" w:themeColor="text1" w:themeTint="E6"/>
          <w:sz w:val="22"/>
          <w:szCs w:val="22"/>
        </w:rPr>
        <w:t>Tested by Fir</w:t>
      </w:r>
      <w:r w:rsidR="009E71B9">
        <w:rPr>
          <w:rFonts w:ascii="Times New Roman" w:hAnsi="Times New Roman" w:cs="Times New Roman"/>
          <w:color w:val="191919" w:themeColor="text1" w:themeTint="E6"/>
          <w:sz w:val="22"/>
          <w:szCs w:val="22"/>
        </w:rPr>
        <w:t xml:space="preserve">e” </w:t>
      </w:r>
      <w:r w:rsidR="00F0041C">
        <w:rPr>
          <w:rFonts w:ascii="Times New Roman" w:hAnsi="Times New Roman" w:cs="Times New Roman"/>
          <w:color w:val="191919" w:themeColor="text1" w:themeTint="E6"/>
          <w:sz w:val="22"/>
          <w:szCs w:val="22"/>
        </w:rPr>
        <w:t>motif in 1 Peter 1:</w:t>
      </w:r>
      <w:r w:rsidR="00B27366">
        <w:rPr>
          <w:rFonts w:ascii="Times New Roman" w:hAnsi="Times New Roman" w:cs="Times New Roman"/>
          <w:color w:val="191919" w:themeColor="text1" w:themeTint="E6"/>
          <w:sz w:val="22"/>
          <w:szCs w:val="22"/>
        </w:rPr>
        <w:t>7</w:t>
      </w:r>
      <w:r w:rsidR="00CF31F4">
        <w:rPr>
          <w:rFonts w:ascii="Times New Roman" w:hAnsi="Times New Roman" w:cs="Times New Roman"/>
          <w:color w:val="191919" w:themeColor="text1" w:themeTint="E6"/>
          <w:sz w:val="22"/>
          <w:szCs w:val="22"/>
        </w:rPr>
        <w:t>;</w:t>
      </w:r>
      <w:r w:rsidR="00B27366">
        <w:rPr>
          <w:rFonts w:ascii="Times New Roman" w:hAnsi="Times New Roman" w:cs="Times New Roman"/>
          <w:color w:val="191919" w:themeColor="text1" w:themeTint="E6"/>
          <w:sz w:val="22"/>
          <w:szCs w:val="22"/>
        </w:rPr>
        <w:t xml:space="preserve"> </w:t>
      </w:r>
      <w:r w:rsidR="00CF31F4">
        <w:rPr>
          <w:rFonts w:ascii="Times New Roman" w:hAnsi="Times New Roman" w:cs="Times New Roman"/>
          <w:color w:val="191919" w:themeColor="text1" w:themeTint="E6"/>
          <w:sz w:val="22"/>
          <w:szCs w:val="22"/>
        </w:rPr>
        <w:t xml:space="preserve">large sections of chapter 2, such as the </w:t>
      </w:r>
      <w:r w:rsidR="009E71B9">
        <w:rPr>
          <w:rFonts w:ascii="Times New Roman" w:hAnsi="Times New Roman" w:cs="Times New Roman"/>
          <w:color w:val="191919" w:themeColor="text1" w:themeTint="E6"/>
          <w:sz w:val="22"/>
          <w:szCs w:val="22"/>
        </w:rPr>
        <w:t>“S</w:t>
      </w:r>
      <w:r w:rsidR="00CF31F4">
        <w:rPr>
          <w:rFonts w:ascii="Times New Roman" w:hAnsi="Times New Roman" w:cs="Times New Roman"/>
          <w:color w:val="191919" w:themeColor="text1" w:themeTint="E6"/>
          <w:sz w:val="22"/>
          <w:szCs w:val="22"/>
        </w:rPr>
        <w:t>tone</w:t>
      </w:r>
      <w:r w:rsidR="009E71B9">
        <w:rPr>
          <w:rFonts w:ascii="Times New Roman" w:hAnsi="Times New Roman" w:cs="Times New Roman"/>
          <w:color w:val="191919" w:themeColor="text1" w:themeTint="E6"/>
          <w:sz w:val="22"/>
          <w:szCs w:val="22"/>
        </w:rPr>
        <w:t>”</w:t>
      </w:r>
      <w:r w:rsidR="00CF31F4">
        <w:rPr>
          <w:rFonts w:ascii="Times New Roman" w:hAnsi="Times New Roman" w:cs="Times New Roman"/>
          <w:color w:val="191919" w:themeColor="text1" w:themeTint="E6"/>
          <w:sz w:val="22"/>
          <w:szCs w:val="22"/>
        </w:rPr>
        <w:t xml:space="preserve"> motif </w:t>
      </w:r>
      <w:r w:rsidR="00106CE1">
        <w:rPr>
          <w:rFonts w:ascii="Times New Roman" w:hAnsi="Times New Roman" w:cs="Times New Roman"/>
          <w:color w:val="191919" w:themeColor="text1" w:themeTint="E6"/>
          <w:sz w:val="22"/>
          <w:szCs w:val="22"/>
        </w:rPr>
        <w:t xml:space="preserve">and Christian realities </w:t>
      </w:r>
      <w:r w:rsidR="00CF31F4">
        <w:rPr>
          <w:rFonts w:ascii="Times New Roman" w:hAnsi="Times New Roman" w:cs="Times New Roman"/>
          <w:color w:val="191919" w:themeColor="text1" w:themeTint="E6"/>
          <w:sz w:val="22"/>
          <w:szCs w:val="22"/>
        </w:rPr>
        <w:t xml:space="preserve">(2:4-10), </w:t>
      </w:r>
      <w:r w:rsidR="00EB541D">
        <w:rPr>
          <w:rFonts w:ascii="Times New Roman" w:hAnsi="Times New Roman" w:cs="Times New Roman"/>
          <w:color w:val="191919" w:themeColor="text1" w:themeTint="E6"/>
          <w:sz w:val="22"/>
          <w:szCs w:val="22"/>
        </w:rPr>
        <w:t>e</w:t>
      </w:r>
      <w:r w:rsidR="00927C24">
        <w:rPr>
          <w:rFonts w:ascii="Times New Roman" w:hAnsi="Times New Roman" w:cs="Times New Roman"/>
          <w:color w:val="191919" w:themeColor="text1" w:themeTint="E6"/>
          <w:sz w:val="22"/>
          <w:szCs w:val="22"/>
        </w:rPr>
        <w:t xml:space="preserve">xcellent </w:t>
      </w:r>
      <w:r w:rsidR="00EB541D">
        <w:rPr>
          <w:rFonts w:ascii="Times New Roman" w:hAnsi="Times New Roman" w:cs="Times New Roman"/>
          <w:color w:val="191919" w:themeColor="text1" w:themeTint="E6"/>
          <w:sz w:val="22"/>
          <w:szCs w:val="22"/>
        </w:rPr>
        <w:t>a</w:t>
      </w:r>
      <w:r w:rsidR="00927C24">
        <w:rPr>
          <w:rFonts w:ascii="Times New Roman" w:hAnsi="Times New Roman" w:cs="Times New Roman"/>
          <w:color w:val="191919" w:themeColor="text1" w:themeTint="E6"/>
          <w:sz w:val="22"/>
          <w:szCs w:val="22"/>
        </w:rPr>
        <w:t xml:space="preserve">ttitude (2:11-12), </w:t>
      </w:r>
      <w:r w:rsidR="00EB541D">
        <w:rPr>
          <w:rFonts w:ascii="Times New Roman" w:hAnsi="Times New Roman" w:cs="Times New Roman"/>
          <w:color w:val="191919" w:themeColor="text1" w:themeTint="E6"/>
          <w:sz w:val="22"/>
          <w:szCs w:val="22"/>
        </w:rPr>
        <w:t>s</w:t>
      </w:r>
      <w:r w:rsidR="00927C24">
        <w:rPr>
          <w:rFonts w:ascii="Times New Roman" w:hAnsi="Times New Roman" w:cs="Times New Roman"/>
          <w:color w:val="191919" w:themeColor="text1" w:themeTint="E6"/>
          <w:sz w:val="22"/>
          <w:szCs w:val="22"/>
        </w:rPr>
        <w:t>ubmission (2:13</w:t>
      </w:r>
      <w:r w:rsidR="00263161">
        <w:rPr>
          <w:rFonts w:ascii="Times New Roman" w:hAnsi="Times New Roman" w:cs="Times New Roman"/>
          <w:color w:val="191919" w:themeColor="text1" w:themeTint="E6"/>
          <w:sz w:val="22"/>
          <w:szCs w:val="22"/>
        </w:rPr>
        <w:t xml:space="preserve">-20) which climax in Jesus’ attitude (2:21-25); </w:t>
      </w:r>
      <w:r w:rsidR="00EB541D">
        <w:rPr>
          <w:rFonts w:ascii="Times New Roman" w:hAnsi="Times New Roman" w:cs="Times New Roman"/>
          <w:color w:val="191919" w:themeColor="text1" w:themeTint="E6"/>
          <w:sz w:val="22"/>
          <w:szCs w:val="22"/>
        </w:rPr>
        <w:t>h</w:t>
      </w:r>
      <w:r w:rsidR="00A202EF">
        <w:rPr>
          <w:rFonts w:ascii="Times New Roman" w:hAnsi="Times New Roman" w:cs="Times New Roman"/>
          <w:color w:val="191919" w:themeColor="text1" w:themeTint="E6"/>
          <w:sz w:val="22"/>
          <w:szCs w:val="22"/>
        </w:rPr>
        <w:t xml:space="preserve">usbands and </w:t>
      </w:r>
      <w:r w:rsidR="00EB541D">
        <w:rPr>
          <w:rFonts w:ascii="Times New Roman" w:hAnsi="Times New Roman" w:cs="Times New Roman"/>
          <w:color w:val="191919" w:themeColor="text1" w:themeTint="E6"/>
          <w:sz w:val="22"/>
          <w:szCs w:val="22"/>
        </w:rPr>
        <w:t>w</w:t>
      </w:r>
      <w:r w:rsidR="00A202EF">
        <w:rPr>
          <w:rFonts w:ascii="Times New Roman" w:hAnsi="Times New Roman" w:cs="Times New Roman"/>
          <w:color w:val="191919" w:themeColor="text1" w:themeTint="E6"/>
          <w:sz w:val="22"/>
          <w:szCs w:val="22"/>
        </w:rPr>
        <w:t xml:space="preserve">ives (3:1-7); </w:t>
      </w:r>
      <w:r w:rsidR="00EB541D">
        <w:rPr>
          <w:rFonts w:ascii="Times New Roman" w:hAnsi="Times New Roman" w:cs="Times New Roman"/>
          <w:color w:val="191919" w:themeColor="text1" w:themeTint="E6"/>
          <w:sz w:val="22"/>
          <w:szCs w:val="22"/>
        </w:rPr>
        <w:t>a</w:t>
      </w:r>
      <w:r w:rsidR="009F0B40">
        <w:rPr>
          <w:rFonts w:ascii="Times New Roman" w:hAnsi="Times New Roman" w:cs="Times New Roman"/>
          <w:color w:val="191919" w:themeColor="text1" w:themeTint="E6"/>
          <w:sz w:val="22"/>
          <w:szCs w:val="22"/>
        </w:rPr>
        <w:t xml:space="preserve">pologetics (3:15); </w:t>
      </w:r>
      <w:r w:rsidR="00EB541D">
        <w:rPr>
          <w:rFonts w:ascii="Times New Roman" w:hAnsi="Times New Roman" w:cs="Times New Roman"/>
          <w:color w:val="191919" w:themeColor="text1" w:themeTint="E6"/>
          <w:sz w:val="22"/>
          <w:szCs w:val="22"/>
        </w:rPr>
        <w:t>b</w:t>
      </w:r>
      <w:r w:rsidR="009F0B40">
        <w:rPr>
          <w:rFonts w:ascii="Times New Roman" w:hAnsi="Times New Roman" w:cs="Times New Roman"/>
          <w:color w:val="191919" w:themeColor="text1" w:themeTint="E6"/>
          <w:sz w:val="22"/>
          <w:szCs w:val="22"/>
        </w:rPr>
        <w:t>aptism (3:</w:t>
      </w:r>
      <w:r w:rsidR="007A377E">
        <w:rPr>
          <w:rFonts w:ascii="Times New Roman" w:hAnsi="Times New Roman" w:cs="Times New Roman"/>
          <w:color w:val="191919" w:themeColor="text1" w:themeTint="E6"/>
          <w:sz w:val="22"/>
          <w:szCs w:val="22"/>
        </w:rPr>
        <w:t xml:space="preserve">18-22); </w:t>
      </w:r>
      <w:r w:rsidR="00EB541D">
        <w:rPr>
          <w:rFonts w:ascii="Times New Roman" w:hAnsi="Times New Roman" w:cs="Times New Roman"/>
          <w:color w:val="191919" w:themeColor="text1" w:themeTint="E6"/>
          <w:sz w:val="22"/>
          <w:szCs w:val="22"/>
        </w:rPr>
        <w:t>s</w:t>
      </w:r>
      <w:r w:rsidR="007A377E">
        <w:rPr>
          <w:rFonts w:ascii="Times New Roman" w:hAnsi="Times New Roman" w:cs="Times New Roman"/>
          <w:color w:val="191919" w:themeColor="text1" w:themeTint="E6"/>
          <w:sz w:val="22"/>
          <w:szCs w:val="22"/>
        </w:rPr>
        <w:t>uffering (4:12-19);</w:t>
      </w:r>
      <w:r w:rsidR="00EB541D">
        <w:rPr>
          <w:rFonts w:ascii="Times New Roman" w:hAnsi="Times New Roman" w:cs="Times New Roman"/>
          <w:color w:val="191919" w:themeColor="text1" w:themeTint="E6"/>
          <w:sz w:val="22"/>
          <w:szCs w:val="22"/>
        </w:rPr>
        <w:t xml:space="preserve"> anxiety (5:7); </w:t>
      </w:r>
      <w:r w:rsidR="00E37D3C">
        <w:rPr>
          <w:rFonts w:ascii="Times New Roman" w:hAnsi="Times New Roman" w:cs="Times New Roman"/>
          <w:color w:val="191919" w:themeColor="text1" w:themeTint="E6"/>
          <w:sz w:val="22"/>
          <w:szCs w:val="22"/>
        </w:rPr>
        <w:t xml:space="preserve">and </w:t>
      </w:r>
      <w:r w:rsidR="00EB541D">
        <w:rPr>
          <w:rFonts w:ascii="Times New Roman" w:hAnsi="Times New Roman" w:cs="Times New Roman"/>
          <w:color w:val="191919" w:themeColor="text1" w:themeTint="E6"/>
          <w:sz w:val="22"/>
          <w:szCs w:val="22"/>
        </w:rPr>
        <w:t>Satan as a lion (</w:t>
      </w:r>
      <w:r w:rsidR="00E37D3C">
        <w:rPr>
          <w:rFonts w:ascii="Times New Roman" w:hAnsi="Times New Roman" w:cs="Times New Roman"/>
          <w:color w:val="191919" w:themeColor="text1" w:themeTint="E6"/>
          <w:sz w:val="22"/>
          <w:szCs w:val="22"/>
        </w:rPr>
        <w:t xml:space="preserve">5:8-9). While these are all pieces of the puzzle of 1 Peter, </w:t>
      </w:r>
      <w:r w:rsidR="008066BD">
        <w:rPr>
          <w:rFonts w:ascii="Times New Roman" w:hAnsi="Times New Roman" w:cs="Times New Roman"/>
          <w:color w:val="191919" w:themeColor="text1" w:themeTint="E6"/>
          <w:sz w:val="22"/>
          <w:szCs w:val="22"/>
        </w:rPr>
        <w:t xml:space="preserve">simply quoting these sections without </w:t>
      </w:r>
      <w:r w:rsidR="006A21A7">
        <w:rPr>
          <w:rFonts w:ascii="Times New Roman" w:hAnsi="Times New Roman" w:cs="Times New Roman"/>
          <w:color w:val="191919" w:themeColor="text1" w:themeTint="E6"/>
          <w:sz w:val="22"/>
          <w:szCs w:val="22"/>
        </w:rPr>
        <w:t>diving into</w:t>
      </w:r>
      <w:r w:rsidR="008066BD">
        <w:rPr>
          <w:rFonts w:ascii="Times New Roman" w:hAnsi="Times New Roman" w:cs="Times New Roman"/>
          <w:color w:val="191919" w:themeColor="text1" w:themeTint="E6"/>
          <w:sz w:val="22"/>
          <w:szCs w:val="22"/>
        </w:rPr>
        <w:t xml:space="preserve"> 1 Peter</w:t>
      </w:r>
      <w:r w:rsidR="006A21A7">
        <w:rPr>
          <w:rFonts w:ascii="Times New Roman" w:hAnsi="Times New Roman" w:cs="Times New Roman"/>
          <w:color w:val="191919" w:themeColor="text1" w:themeTint="E6"/>
          <w:sz w:val="22"/>
          <w:szCs w:val="22"/>
        </w:rPr>
        <w:t xml:space="preserve"> </w:t>
      </w:r>
      <w:r w:rsidR="008066BD">
        <w:rPr>
          <w:rFonts w:ascii="Times New Roman" w:hAnsi="Times New Roman" w:cs="Times New Roman"/>
          <w:color w:val="191919" w:themeColor="text1" w:themeTint="E6"/>
          <w:sz w:val="22"/>
          <w:szCs w:val="22"/>
        </w:rPr>
        <w:t xml:space="preserve">does </w:t>
      </w:r>
      <w:r w:rsidR="00C02E51">
        <w:rPr>
          <w:rFonts w:ascii="Times New Roman" w:hAnsi="Times New Roman" w:cs="Times New Roman"/>
          <w:color w:val="191919" w:themeColor="text1" w:themeTint="E6"/>
          <w:sz w:val="22"/>
          <w:szCs w:val="22"/>
        </w:rPr>
        <w:t xml:space="preserve">them </w:t>
      </w:r>
      <w:r w:rsidR="008066BD">
        <w:rPr>
          <w:rFonts w:ascii="Times New Roman" w:hAnsi="Times New Roman" w:cs="Times New Roman"/>
          <w:color w:val="191919" w:themeColor="text1" w:themeTint="E6"/>
          <w:sz w:val="22"/>
          <w:szCs w:val="22"/>
        </w:rPr>
        <w:t>a disservice. 1 Peter was not written</w:t>
      </w:r>
      <w:r w:rsidR="004A3DB8">
        <w:rPr>
          <w:rFonts w:ascii="Times New Roman" w:hAnsi="Times New Roman" w:cs="Times New Roman"/>
          <w:color w:val="191919" w:themeColor="text1" w:themeTint="E6"/>
          <w:sz w:val="22"/>
          <w:szCs w:val="22"/>
        </w:rPr>
        <w:t xml:space="preserve"> to be </w:t>
      </w:r>
      <w:r w:rsidR="00C02E51">
        <w:rPr>
          <w:rFonts w:ascii="Times New Roman" w:hAnsi="Times New Roman" w:cs="Times New Roman"/>
          <w:color w:val="191919" w:themeColor="text1" w:themeTint="E6"/>
          <w:sz w:val="22"/>
          <w:szCs w:val="22"/>
        </w:rPr>
        <w:t>cherry picked</w:t>
      </w:r>
      <w:r w:rsidR="004A3DB8">
        <w:rPr>
          <w:rFonts w:ascii="Times New Roman" w:hAnsi="Times New Roman" w:cs="Times New Roman"/>
          <w:color w:val="191919" w:themeColor="text1" w:themeTint="E6"/>
          <w:sz w:val="22"/>
          <w:szCs w:val="22"/>
        </w:rPr>
        <w:t xml:space="preserve"> but to be read in its own context.</w:t>
      </w:r>
    </w:p>
    <w:p w14:paraId="393B0FF3" w14:textId="33ADA4ED" w:rsidR="001734AE" w:rsidRDefault="004A3DB8" w:rsidP="00762077">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same goes for 2 Peter. Often it is quoted for its sections on </w:t>
      </w:r>
      <w:r w:rsidR="00DD6C4A">
        <w:rPr>
          <w:rFonts w:ascii="Times New Roman" w:hAnsi="Times New Roman" w:cs="Times New Roman"/>
          <w:color w:val="191919" w:themeColor="text1" w:themeTint="E6"/>
          <w:sz w:val="22"/>
          <w:szCs w:val="22"/>
        </w:rPr>
        <w:t xml:space="preserve">the Transfiguration (1:16-18); </w:t>
      </w:r>
      <w:r w:rsidR="004862D0">
        <w:rPr>
          <w:rFonts w:ascii="Times New Roman" w:hAnsi="Times New Roman" w:cs="Times New Roman"/>
          <w:color w:val="191919" w:themeColor="text1" w:themeTint="E6"/>
          <w:sz w:val="22"/>
          <w:szCs w:val="22"/>
        </w:rPr>
        <w:t>prophecy</w:t>
      </w:r>
      <w:r>
        <w:rPr>
          <w:rFonts w:ascii="Times New Roman" w:hAnsi="Times New Roman" w:cs="Times New Roman"/>
          <w:color w:val="191919" w:themeColor="text1" w:themeTint="E6"/>
          <w:sz w:val="22"/>
          <w:szCs w:val="22"/>
        </w:rPr>
        <w:t xml:space="preserve"> (</w:t>
      </w:r>
      <w:r w:rsidR="004862D0">
        <w:rPr>
          <w:rFonts w:ascii="Times New Roman" w:hAnsi="Times New Roman" w:cs="Times New Roman"/>
          <w:color w:val="191919" w:themeColor="text1" w:themeTint="E6"/>
          <w:sz w:val="22"/>
          <w:szCs w:val="22"/>
        </w:rPr>
        <w:t>1:20-21); false teaching (chapter 2); falling away (2:21-22);</w:t>
      </w:r>
      <w:r w:rsidR="00502DC9">
        <w:rPr>
          <w:rFonts w:ascii="Times New Roman" w:hAnsi="Times New Roman" w:cs="Times New Roman"/>
          <w:color w:val="191919" w:themeColor="text1" w:themeTint="E6"/>
          <w:sz w:val="22"/>
          <w:szCs w:val="22"/>
        </w:rPr>
        <w:t xml:space="preserve"> the second coming of Jesus (3:3-15a); and perhaps the most quoted section of the letter, the reference to Paul and his work</w:t>
      </w:r>
      <w:r w:rsidR="00DD2A93">
        <w:rPr>
          <w:rFonts w:ascii="Times New Roman" w:hAnsi="Times New Roman" w:cs="Times New Roman"/>
          <w:color w:val="191919" w:themeColor="text1" w:themeTint="E6"/>
          <w:sz w:val="22"/>
          <w:szCs w:val="22"/>
        </w:rPr>
        <w:t xml:space="preserve"> which is equated with</w:t>
      </w:r>
      <w:r w:rsidR="00502DC9">
        <w:rPr>
          <w:rFonts w:ascii="Times New Roman" w:hAnsi="Times New Roman" w:cs="Times New Roman"/>
          <w:color w:val="191919" w:themeColor="text1" w:themeTint="E6"/>
          <w:sz w:val="22"/>
          <w:szCs w:val="22"/>
        </w:rPr>
        <w:t xml:space="preserve"> “Scripture” (3:15b-16). Like 1 Peter, 2 Peter has an audience and a </w:t>
      </w:r>
      <w:r w:rsidR="00502DC9">
        <w:rPr>
          <w:rFonts w:ascii="Times New Roman" w:hAnsi="Times New Roman" w:cs="Times New Roman"/>
          <w:i/>
          <w:iCs/>
          <w:color w:val="191919" w:themeColor="text1" w:themeTint="E6"/>
          <w:sz w:val="22"/>
          <w:szCs w:val="22"/>
        </w:rPr>
        <w:t>specific</w:t>
      </w:r>
      <w:r w:rsidR="00502DC9">
        <w:rPr>
          <w:rFonts w:ascii="Times New Roman" w:hAnsi="Times New Roman" w:cs="Times New Roman"/>
          <w:color w:val="191919" w:themeColor="text1" w:themeTint="E6"/>
          <w:sz w:val="22"/>
          <w:szCs w:val="22"/>
        </w:rPr>
        <w:t xml:space="preserve"> message.</w:t>
      </w:r>
      <w:r w:rsidR="00106CE1">
        <w:rPr>
          <w:rFonts w:ascii="Times New Roman" w:hAnsi="Times New Roman" w:cs="Times New Roman"/>
          <w:color w:val="191919" w:themeColor="text1" w:themeTint="E6"/>
          <w:sz w:val="22"/>
          <w:szCs w:val="22"/>
        </w:rPr>
        <w:t xml:space="preserve"> These two letters are </w:t>
      </w:r>
      <w:r w:rsidR="00106CE1">
        <w:rPr>
          <w:rFonts w:ascii="Times New Roman" w:hAnsi="Times New Roman" w:cs="Times New Roman"/>
          <w:i/>
          <w:iCs/>
          <w:color w:val="191919" w:themeColor="text1" w:themeTint="E6"/>
          <w:sz w:val="22"/>
          <w:szCs w:val="22"/>
        </w:rPr>
        <w:t>letters</w:t>
      </w:r>
      <w:r w:rsidR="00106CE1">
        <w:rPr>
          <w:rFonts w:ascii="Times New Roman" w:hAnsi="Times New Roman" w:cs="Times New Roman"/>
          <w:color w:val="191919" w:themeColor="text1" w:themeTint="E6"/>
          <w:sz w:val="22"/>
          <w:szCs w:val="22"/>
        </w:rPr>
        <w:t>, after all</w:t>
      </w:r>
      <w:r w:rsidR="002C12CB">
        <w:rPr>
          <w:rFonts w:ascii="Times New Roman" w:hAnsi="Times New Roman" w:cs="Times New Roman"/>
          <w:color w:val="191919" w:themeColor="text1" w:themeTint="E6"/>
          <w:sz w:val="22"/>
          <w:szCs w:val="22"/>
        </w:rPr>
        <w:t>, not divine motivation quotebooks meant for motivational speeches.</w:t>
      </w:r>
    </w:p>
    <w:p w14:paraId="43F4E809" w14:textId="19283D10" w:rsidR="00BF279D" w:rsidRDefault="00762077" w:rsidP="00BF279D">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It seems to me that</w:t>
      </w:r>
      <w:r w:rsidR="002B3DAB">
        <w:rPr>
          <w:rFonts w:ascii="Times New Roman" w:hAnsi="Times New Roman" w:cs="Times New Roman"/>
          <w:color w:val="191919" w:themeColor="text1" w:themeTint="E6"/>
          <w:sz w:val="22"/>
          <w:szCs w:val="22"/>
        </w:rPr>
        <w:t xml:space="preserve"> since 1 and 2 Peter are quoted so often, a detailed </w:t>
      </w:r>
      <w:r w:rsidR="00C44DE1">
        <w:rPr>
          <w:rFonts w:ascii="Times New Roman" w:hAnsi="Times New Roman" w:cs="Times New Roman"/>
          <w:color w:val="191919" w:themeColor="text1" w:themeTint="E6"/>
          <w:sz w:val="22"/>
          <w:szCs w:val="22"/>
        </w:rPr>
        <w:t>analysis</w:t>
      </w:r>
      <w:r w:rsidR="002B3DAB">
        <w:rPr>
          <w:rFonts w:ascii="Times New Roman" w:hAnsi="Times New Roman" w:cs="Times New Roman"/>
          <w:color w:val="191919" w:themeColor="text1" w:themeTint="E6"/>
          <w:sz w:val="22"/>
          <w:szCs w:val="22"/>
        </w:rPr>
        <w:t xml:space="preserve"> of </w:t>
      </w:r>
      <w:r w:rsidR="00C44DE1">
        <w:rPr>
          <w:rFonts w:ascii="Times New Roman" w:hAnsi="Times New Roman" w:cs="Times New Roman"/>
          <w:color w:val="191919" w:themeColor="text1" w:themeTint="E6"/>
          <w:sz w:val="22"/>
          <w:szCs w:val="22"/>
        </w:rPr>
        <w:t>both</w:t>
      </w:r>
      <w:r w:rsidR="002B3DAB">
        <w:rPr>
          <w:rFonts w:ascii="Times New Roman" w:hAnsi="Times New Roman" w:cs="Times New Roman"/>
          <w:color w:val="191919" w:themeColor="text1" w:themeTint="E6"/>
          <w:sz w:val="22"/>
          <w:szCs w:val="22"/>
        </w:rPr>
        <w:t xml:space="preserve"> has gone by the waste side.</w:t>
      </w:r>
      <w:r w:rsidR="00D87C75">
        <w:rPr>
          <w:rFonts w:ascii="Times New Roman" w:hAnsi="Times New Roman" w:cs="Times New Roman"/>
          <w:color w:val="191919" w:themeColor="text1" w:themeTint="E6"/>
          <w:sz w:val="22"/>
          <w:szCs w:val="22"/>
        </w:rPr>
        <w:t xml:space="preserve"> Many feel that they understand the letters well, and perhaps they do. However, I believe a comprehensive commentary on both letters </w:t>
      </w:r>
      <w:r w:rsidR="008C6F07">
        <w:rPr>
          <w:rFonts w:ascii="Times New Roman" w:hAnsi="Times New Roman" w:cs="Times New Roman"/>
          <w:color w:val="191919" w:themeColor="text1" w:themeTint="E6"/>
          <w:sz w:val="22"/>
          <w:szCs w:val="22"/>
        </w:rPr>
        <w:t>would do much good</w:t>
      </w:r>
      <w:r w:rsidR="00C44DE1">
        <w:rPr>
          <w:rFonts w:ascii="Times New Roman" w:hAnsi="Times New Roman" w:cs="Times New Roman"/>
          <w:color w:val="191919" w:themeColor="text1" w:themeTint="E6"/>
          <w:sz w:val="22"/>
          <w:szCs w:val="22"/>
        </w:rPr>
        <w:t xml:space="preserve"> for both the reader and I</w:t>
      </w:r>
      <w:r w:rsidR="008C6F07">
        <w:rPr>
          <w:rFonts w:ascii="Times New Roman" w:hAnsi="Times New Roman" w:cs="Times New Roman"/>
          <w:color w:val="191919" w:themeColor="text1" w:themeTint="E6"/>
          <w:sz w:val="22"/>
          <w:szCs w:val="22"/>
        </w:rPr>
        <w:t>.</w:t>
      </w:r>
    </w:p>
    <w:p w14:paraId="54DAA505" w14:textId="77777777" w:rsidR="002F6235" w:rsidRDefault="00AC244F" w:rsidP="00AA583F">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My hope is that by writing this commentary, you will grow in your knowledge and understanding of these two letters.</w:t>
      </w:r>
      <w:r w:rsidR="004F01BF">
        <w:rPr>
          <w:rFonts w:ascii="Times New Roman" w:hAnsi="Times New Roman" w:cs="Times New Roman"/>
          <w:color w:val="191919" w:themeColor="text1" w:themeTint="E6"/>
          <w:sz w:val="22"/>
          <w:szCs w:val="22"/>
        </w:rPr>
        <w:t xml:space="preserve"> </w:t>
      </w:r>
      <w:r w:rsidR="00AA583F">
        <w:rPr>
          <w:rFonts w:ascii="Times New Roman" w:hAnsi="Times New Roman" w:cs="Times New Roman"/>
          <w:color w:val="191919" w:themeColor="text1" w:themeTint="E6"/>
          <w:sz w:val="22"/>
          <w:szCs w:val="22"/>
        </w:rPr>
        <w:t>Any and all errors found within are my own. May God be glorified in this work.</w:t>
      </w:r>
    </w:p>
    <w:p w14:paraId="1BD2EEFD" w14:textId="67669117" w:rsidR="00AA583F" w:rsidRDefault="00AA583F" w:rsidP="00AA583F">
      <w:pPr>
        <w:spacing w:line="276" w:lineRule="auto"/>
        <w:jc w:val="right"/>
        <w:rPr>
          <w:rFonts w:ascii="Times New Roman" w:hAnsi="Times New Roman" w:cs="Times New Roman"/>
          <w:color w:val="191919" w:themeColor="text1" w:themeTint="E6"/>
          <w:sz w:val="22"/>
          <w:szCs w:val="22"/>
        </w:rPr>
      </w:pPr>
      <w:r w:rsidRPr="00AA583F">
        <w:rPr>
          <w:rFonts w:ascii="Times New Roman" w:hAnsi="Times New Roman" w:cs="Times New Roman"/>
          <w:b/>
          <w:bCs/>
          <w:color w:val="191919" w:themeColor="text1" w:themeTint="E6"/>
          <w:sz w:val="22"/>
          <w:szCs w:val="22"/>
        </w:rPr>
        <w:t>To Him Be the Glory,</w:t>
      </w:r>
    </w:p>
    <w:p w14:paraId="74891190" w14:textId="73E3DA4A" w:rsidR="00AA583F" w:rsidRDefault="00AA583F" w:rsidP="00AA583F">
      <w:pPr>
        <w:spacing w:line="276" w:lineRule="auto"/>
        <w:jc w:val="right"/>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Joshua M. Haub</w:t>
      </w:r>
    </w:p>
    <w:p w14:paraId="39FF898F" w14:textId="3072E05A" w:rsidR="00AA583F" w:rsidRPr="002F6235" w:rsidRDefault="00AA583F" w:rsidP="0089386D">
      <w:pPr>
        <w:spacing w:line="276" w:lineRule="auto"/>
        <w:ind w:firstLine="720"/>
        <w:rPr>
          <w:rFonts w:ascii="Times New Roman" w:hAnsi="Times New Roman" w:cs="Times New Roman"/>
          <w:sz w:val="22"/>
          <w:szCs w:val="22"/>
        </w:rPr>
        <w:sectPr w:rsidR="00AA583F" w:rsidRPr="002F6235" w:rsidSect="00F40ABB">
          <w:headerReference w:type="default" r:id="rId18"/>
          <w:headerReference w:type="first" r:id="rId19"/>
          <w:footnotePr>
            <w:numRestart w:val="eachSect"/>
          </w:footnotePr>
          <w:pgSz w:w="8391" w:h="11906"/>
          <w:pgMar w:top="1080" w:right="864" w:bottom="1080" w:left="1152" w:header="720" w:footer="720" w:gutter="0"/>
          <w:pgNumType w:start="1"/>
          <w:cols w:space="720"/>
          <w:titlePg/>
          <w:docGrid w:linePitch="360"/>
        </w:sectPr>
      </w:pPr>
    </w:p>
    <w:p w14:paraId="4B1DC2EA" w14:textId="3F20197D" w:rsidR="00D5500A" w:rsidRPr="009C1405" w:rsidRDefault="00973CB1" w:rsidP="00C64DC0">
      <w:pPr>
        <w:pStyle w:val="Heading1"/>
        <w:spacing w:before="0"/>
        <w:jc w:val="center"/>
        <w:rPr>
          <w:rFonts w:ascii="Times New Roman" w:hAnsi="Times New Roman" w:cs="Times New Roman"/>
          <w:b/>
          <w:bCs/>
          <w:color w:val="000000" w:themeColor="text1"/>
          <w:sz w:val="28"/>
          <w:szCs w:val="28"/>
        </w:rPr>
      </w:pPr>
      <w:bookmarkStart w:id="8" w:name="_Ref235706918"/>
      <w:r w:rsidRPr="009C1405">
        <w:rPr>
          <w:rFonts w:ascii="Times New Roman" w:hAnsi="Times New Roman" w:cs="Times New Roman"/>
          <w:b/>
          <w:bCs/>
          <w:color w:val="000000" w:themeColor="text1"/>
          <w:sz w:val="28"/>
          <w:szCs w:val="28"/>
        </w:rPr>
        <w:lastRenderedPageBreak/>
        <w:t>About the Author</w:t>
      </w:r>
      <w:bookmarkEnd w:id="8"/>
    </w:p>
    <w:p w14:paraId="3D4B2B46" w14:textId="58553993" w:rsidR="00404452" w:rsidRDefault="00D5500A" w:rsidP="002E5707">
      <w:pPr>
        <w:spacing w:afterLines="120" w:after="288"/>
        <w:rPr>
          <w:sz w:val="22"/>
          <w:szCs w:val="22"/>
        </w:rPr>
        <w:sectPr w:rsidR="00404452" w:rsidSect="00AB1424">
          <w:footnotePr>
            <w:numRestart w:val="eachSect"/>
          </w:footnotePr>
          <w:pgSz w:w="8391" w:h="11906"/>
          <w:pgMar w:top="1080" w:right="864" w:bottom="1080" w:left="1152" w:header="720" w:footer="720" w:gutter="0"/>
          <w:cols w:space="720"/>
          <w:titlePg/>
          <w:docGrid w:linePitch="360"/>
        </w:sectPr>
      </w:pPr>
      <w:r w:rsidRPr="00CF42F2">
        <w:rPr>
          <w:rFonts w:ascii="Times New Roman" w:hAnsi="Times New Roman" w:cs="Times New Roman"/>
          <w:color w:val="191919" w:themeColor="text1" w:themeTint="E6"/>
          <w:sz w:val="22"/>
          <w:szCs w:val="22"/>
        </w:rPr>
        <w:t>Joshua M. Haub</w:t>
      </w:r>
      <w:r w:rsidR="00540B34" w:rsidRPr="00CF42F2">
        <w:rPr>
          <w:rFonts w:ascii="Times New Roman" w:hAnsi="Times New Roman" w:cs="Times New Roman"/>
          <w:color w:val="191919" w:themeColor="text1" w:themeTint="E6"/>
          <w:sz w:val="22"/>
          <w:szCs w:val="22"/>
        </w:rPr>
        <w:t xml:space="preserve"> was born and raised in Columbus, Indiana, and worshiped with the Lakeview church. He</w:t>
      </w:r>
      <w:r w:rsidRPr="00CF42F2">
        <w:rPr>
          <w:rFonts w:ascii="Times New Roman" w:hAnsi="Times New Roman" w:cs="Times New Roman"/>
          <w:color w:val="191919" w:themeColor="text1" w:themeTint="E6"/>
          <w:sz w:val="22"/>
          <w:szCs w:val="22"/>
        </w:rPr>
        <w:t xml:space="preserve"> is</w:t>
      </w:r>
      <w:r w:rsidR="00540B34" w:rsidRPr="00CF42F2">
        <w:rPr>
          <w:rFonts w:ascii="Times New Roman" w:hAnsi="Times New Roman" w:cs="Times New Roman"/>
          <w:color w:val="191919" w:themeColor="text1" w:themeTint="E6"/>
          <w:sz w:val="22"/>
          <w:szCs w:val="22"/>
        </w:rPr>
        <w:t xml:space="preserve"> currently a student at Florid</w:t>
      </w:r>
      <w:r w:rsidR="0010284B" w:rsidRPr="00CF42F2">
        <w:rPr>
          <w:rFonts w:ascii="Times New Roman" w:hAnsi="Times New Roman" w:cs="Times New Roman"/>
          <w:color w:val="191919" w:themeColor="text1" w:themeTint="E6"/>
          <w:sz w:val="22"/>
          <w:szCs w:val="22"/>
        </w:rPr>
        <w:t>a</w:t>
      </w:r>
      <w:r w:rsidR="00540B34" w:rsidRPr="00CF42F2">
        <w:rPr>
          <w:rFonts w:ascii="Times New Roman" w:hAnsi="Times New Roman" w:cs="Times New Roman"/>
          <w:color w:val="191919" w:themeColor="text1" w:themeTint="E6"/>
          <w:sz w:val="22"/>
          <w:szCs w:val="22"/>
        </w:rPr>
        <w:t xml:space="preserve"> </w:t>
      </w:r>
      <w:r w:rsidR="00540B34" w:rsidRPr="004B4EF4">
        <w:rPr>
          <w:rFonts w:ascii="Times New Roman" w:hAnsi="Times New Roman" w:cs="Times New Roman"/>
          <w:color w:val="191919" w:themeColor="text1" w:themeTint="E6"/>
          <w:sz w:val="22"/>
          <w:szCs w:val="22"/>
        </w:rPr>
        <w:t xml:space="preserve">College in Temple Terrace, Florida, studying Communication and </w:t>
      </w:r>
      <w:r w:rsidR="00AD045D" w:rsidRPr="004B4EF4">
        <w:rPr>
          <w:rFonts w:ascii="Times New Roman" w:hAnsi="Times New Roman" w:cs="Times New Roman"/>
          <w:color w:val="191919" w:themeColor="text1" w:themeTint="E6"/>
          <w:sz w:val="22"/>
          <w:szCs w:val="22"/>
        </w:rPr>
        <w:t>Biblical</w:t>
      </w:r>
      <w:r w:rsidR="00540B34" w:rsidRPr="004B4EF4">
        <w:rPr>
          <w:rFonts w:ascii="Times New Roman" w:hAnsi="Times New Roman" w:cs="Times New Roman"/>
          <w:color w:val="191919" w:themeColor="text1" w:themeTint="E6"/>
          <w:sz w:val="22"/>
          <w:szCs w:val="22"/>
        </w:rPr>
        <w:t xml:space="preserve"> Studies. He</w:t>
      </w:r>
      <w:r w:rsidR="00A300F5" w:rsidRPr="004B4EF4">
        <w:rPr>
          <w:rFonts w:ascii="Times New Roman" w:hAnsi="Times New Roman" w:cs="Times New Roman"/>
          <w:color w:val="191919" w:themeColor="text1" w:themeTint="E6"/>
          <w:sz w:val="22"/>
          <w:szCs w:val="22"/>
        </w:rPr>
        <w:t xml:space="preserve"> is</w:t>
      </w:r>
      <w:r w:rsidRPr="004B4EF4">
        <w:rPr>
          <w:rFonts w:ascii="Times New Roman" w:hAnsi="Times New Roman" w:cs="Times New Roman"/>
          <w:color w:val="191919" w:themeColor="text1" w:themeTint="E6"/>
          <w:sz w:val="22"/>
          <w:szCs w:val="22"/>
        </w:rPr>
        <w:t xml:space="preserve"> an evangelist at the Lake Gibson church in Lakeland, </w:t>
      </w:r>
      <w:r w:rsidR="00A300F5" w:rsidRPr="004B4EF4">
        <w:rPr>
          <w:rFonts w:ascii="Times New Roman" w:hAnsi="Times New Roman" w:cs="Times New Roman"/>
          <w:color w:val="191919" w:themeColor="text1" w:themeTint="E6"/>
          <w:sz w:val="22"/>
          <w:szCs w:val="22"/>
        </w:rPr>
        <w:t>Florida</w:t>
      </w:r>
      <w:r w:rsidRPr="004B4EF4">
        <w:rPr>
          <w:rFonts w:ascii="Times New Roman" w:hAnsi="Times New Roman" w:cs="Times New Roman"/>
          <w:color w:val="191919" w:themeColor="text1" w:themeTint="E6"/>
          <w:sz w:val="22"/>
          <w:szCs w:val="22"/>
        </w:rPr>
        <w:t xml:space="preserve">. He has been teaching the gospel for </w:t>
      </w:r>
      <w:r w:rsidR="00055BD1" w:rsidRPr="004B4EF4">
        <w:rPr>
          <w:rFonts w:ascii="Times New Roman" w:hAnsi="Times New Roman" w:cs="Times New Roman"/>
          <w:color w:val="191919" w:themeColor="text1" w:themeTint="E6"/>
          <w:sz w:val="22"/>
          <w:szCs w:val="22"/>
        </w:rPr>
        <w:t>5 years</w:t>
      </w:r>
      <w:r w:rsidR="00A300F5" w:rsidRPr="004B4EF4">
        <w:rPr>
          <w:rFonts w:ascii="Times New Roman" w:hAnsi="Times New Roman" w:cs="Times New Roman"/>
          <w:color w:val="191919" w:themeColor="text1" w:themeTint="E6"/>
          <w:sz w:val="22"/>
          <w:szCs w:val="22"/>
        </w:rPr>
        <w:t>, including working with Ryan Boyer in Ellisville, Missouri, during the summer of 2024</w:t>
      </w:r>
      <w:r w:rsidR="00C75F47"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working in Harrisburg, Pennsylvania</w:t>
      </w:r>
      <w:r w:rsidR="00BE0424"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during</w:t>
      </w:r>
      <w:r w:rsidR="00927653" w:rsidRPr="004B4EF4">
        <w:rPr>
          <w:rFonts w:ascii="Times New Roman" w:hAnsi="Times New Roman" w:cs="Times New Roman"/>
          <w:color w:val="191919" w:themeColor="text1" w:themeTint="E6"/>
          <w:sz w:val="22"/>
          <w:szCs w:val="22"/>
        </w:rPr>
        <w:t xml:space="preserve"> the summer of 2025 with </w:t>
      </w:r>
      <w:r w:rsidR="00F57BFC" w:rsidRPr="004B4EF4">
        <w:rPr>
          <w:rFonts w:ascii="Times New Roman" w:hAnsi="Times New Roman" w:cs="Times New Roman"/>
          <w:color w:val="191919" w:themeColor="text1" w:themeTint="E6"/>
          <w:sz w:val="22"/>
          <w:szCs w:val="22"/>
        </w:rPr>
        <w:t>Scott Smelser</w:t>
      </w:r>
      <w:r w:rsidR="00D14DAD" w:rsidRPr="004B4EF4">
        <w:rPr>
          <w:rFonts w:ascii="Times New Roman" w:hAnsi="Times New Roman" w:cs="Times New Roman"/>
          <w:color w:val="191919" w:themeColor="text1" w:themeTint="E6"/>
          <w:sz w:val="22"/>
          <w:szCs w:val="22"/>
        </w:rPr>
        <w:t xml:space="preserve"> and Stephen Rouse</w:t>
      </w:r>
      <w:r w:rsidR="00C75F47" w:rsidRPr="004B4EF4">
        <w:rPr>
          <w:rFonts w:ascii="Times New Roman" w:hAnsi="Times New Roman" w:cs="Times New Roman"/>
          <w:color w:val="191919" w:themeColor="text1" w:themeTint="E6"/>
          <w:sz w:val="22"/>
          <w:szCs w:val="22"/>
        </w:rPr>
        <w:t>; and working with Andy Cantrell</w:t>
      </w:r>
      <w:r w:rsidR="004B4EF4" w:rsidRPr="004B4EF4">
        <w:rPr>
          <w:rFonts w:ascii="Times New Roman" w:hAnsi="Times New Roman" w:cs="Times New Roman"/>
          <w:color w:val="191919" w:themeColor="text1" w:themeTint="E6"/>
          <w:sz w:val="22"/>
          <w:szCs w:val="22"/>
        </w:rPr>
        <w:t xml:space="preserve">, </w:t>
      </w:r>
      <w:r w:rsidR="00C75F47" w:rsidRPr="004B4EF4">
        <w:rPr>
          <w:rFonts w:ascii="Times New Roman" w:hAnsi="Times New Roman" w:cs="Times New Roman"/>
          <w:color w:val="191919" w:themeColor="text1" w:themeTint="E6"/>
          <w:sz w:val="22"/>
          <w:szCs w:val="22"/>
        </w:rPr>
        <w:t>Caleb Daniels</w:t>
      </w:r>
      <w:r w:rsidR="004B4EF4" w:rsidRPr="004B4EF4">
        <w:rPr>
          <w:rFonts w:ascii="Times New Roman" w:hAnsi="Times New Roman" w:cs="Times New Roman"/>
          <w:color w:val="191919" w:themeColor="text1" w:themeTint="E6"/>
          <w:sz w:val="22"/>
          <w:szCs w:val="22"/>
        </w:rPr>
        <w:t>, and Rick Lanning</w:t>
      </w:r>
      <w:r w:rsidR="00C75F47" w:rsidRPr="004B4EF4">
        <w:rPr>
          <w:rFonts w:ascii="Times New Roman" w:hAnsi="Times New Roman" w:cs="Times New Roman"/>
          <w:color w:val="191919" w:themeColor="text1" w:themeTint="E6"/>
          <w:sz w:val="22"/>
          <w:szCs w:val="22"/>
        </w:rPr>
        <w:t xml:space="preserve"> in New Hope, Minnesota</w:t>
      </w:r>
      <w:r w:rsidR="00BE0424" w:rsidRPr="004B4EF4">
        <w:rPr>
          <w:rFonts w:ascii="Times New Roman" w:hAnsi="Times New Roman" w:cs="Times New Roman"/>
          <w:color w:val="191919" w:themeColor="text1" w:themeTint="E6"/>
          <w:sz w:val="22"/>
          <w:szCs w:val="22"/>
        </w:rPr>
        <w:t>,</w:t>
      </w:r>
      <w:r w:rsidR="00C75F47" w:rsidRPr="004B4EF4">
        <w:rPr>
          <w:rFonts w:ascii="Times New Roman" w:hAnsi="Times New Roman" w:cs="Times New Roman"/>
          <w:color w:val="191919" w:themeColor="text1" w:themeTint="E6"/>
          <w:sz w:val="22"/>
          <w:szCs w:val="22"/>
        </w:rPr>
        <w:t xml:space="preserve"> during the summer of 2026</w:t>
      </w:r>
      <w:r w:rsidR="00F57BFC" w:rsidRPr="004B4EF4">
        <w:rPr>
          <w:rFonts w:ascii="Times New Roman" w:hAnsi="Times New Roman" w:cs="Times New Roman"/>
          <w:color w:val="191919" w:themeColor="text1" w:themeTint="E6"/>
          <w:sz w:val="22"/>
          <w:szCs w:val="22"/>
        </w:rPr>
        <w:t xml:space="preserve">. He can </w:t>
      </w:r>
      <w:bookmarkStart w:id="9" w:name="_Int_KVUP47Ln"/>
      <w:r w:rsidR="00F57BFC" w:rsidRPr="004B4EF4">
        <w:rPr>
          <w:rFonts w:ascii="Times New Roman" w:hAnsi="Times New Roman" w:cs="Times New Roman"/>
          <w:color w:val="191919" w:themeColor="text1" w:themeTint="E6"/>
          <w:sz w:val="22"/>
          <w:szCs w:val="22"/>
        </w:rPr>
        <w:t>be reached</w:t>
      </w:r>
      <w:bookmarkEnd w:id="9"/>
      <w:r w:rsidR="00F57BFC" w:rsidRPr="004B4EF4">
        <w:rPr>
          <w:rFonts w:ascii="Times New Roman" w:hAnsi="Times New Roman" w:cs="Times New Roman"/>
          <w:color w:val="191919" w:themeColor="text1" w:themeTint="E6"/>
          <w:sz w:val="22"/>
          <w:szCs w:val="22"/>
        </w:rPr>
        <w:t xml:space="preserve"> at </w:t>
      </w:r>
      <w:hyperlink r:id="rId20" w:history="1">
        <w:r w:rsidR="00F57BFC" w:rsidRPr="004B4EF4">
          <w:rPr>
            <w:rStyle w:val="Hyperlink"/>
            <w:rFonts w:ascii="Times New Roman" w:hAnsi="Times New Roman" w:cs="Times New Roman"/>
            <w:color w:val="191919" w:themeColor="text1" w:themeTint="E6"/>
            <w:sz w:val="22"/>
            <w:szCs w:val="22"/>
          </w:rPr>
          <w:t>haubfam2@gmail.com</w:t>
        </w:r>
      </w:hyperlink>
      <w:r w:rsidR="004B4EF4" w:rsidRPr="004B4EF4">
        <w:rPr>
          <w:rFonts w:ascii="Times New Roman" w:hAnsi="Times New Roman" w:cs="Times New Roman"/>
          <w:sz w:val="22"/>
          <w:szCs w:val="22"/>
        </w:rPr>
        <w:t>.</w:t>
      </w:r>
    </w:p>
    <w:p w14:paraId="7ECADEFD" w14:textId="77777777" w:rsidR="009A09D3" w:rsidRPr="009C1405" w:rsidRDefault="009A09D3" w:rsidP="009C1405">
      <w:pPr>
        <w:pStyle w:val="Heading1"/>
        <w:jc w:val="center"/>
        <w:rPr>
          <w:rFonts w:ascii="Times New Roman" w:hAnsi="Times New Roman" w:cs="Times New Roman"/>
          <w:b/>
          <w:bCs/>
          <w:color w:val="000000" w:themeColor="text1"/>
          <w:sz w:val="28"/>
          <w:szCs w:val="28"/>
        </w:rPr>
      </w:pPr>
      <w:bookmarkStart w:id="10" w:name="_Ref235706944"/>
      <w:r w:rsidRPr="009C1405">
        <w:rPr>
          <w:rFonts w:ascii="Times New Roman" w:hAnsi="Times New Roman" w:cs="Times New Roman"/>
          <w:b/>
          <w:bCs/>
          <w:color w:val="000000" w:themeColor="text1"/>
          <w:sz w:val="28"/>
          <w:szCs w:val="28"/>
        </w:rPr>
        <w:lastRenderedPageBreak/>
        <w:t>Bibliography for 1 Pete</w:t>
      </w:r>
      <w:r w:rsidR="00164125" w:rsidRPr="009C1405">
        <w:rPr>
          <w:rFonts w:ascii="Times New Roman" w:hAnsi="Times New Roman" w:cs="Times New Roman"/>
          <w:b/>
          <w:bCs/>
          <w:color w:val="000000" w:themeColor="text1"/>
          <w:sz w:val="28"/>
          <w:szCs w:val="28"/>
        </w:rPr>
        <w:t>r</w:t>
      </w:r>
      <w:bookmarkEnd w:id="10"/>
    </w:p>
    <w:p w14:paraId="6AA62B00"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Bauckham, R. J. (1983). </w:t>
      </w:r>
      <w:r w:rsidRPr="00283F9F">
        <w:rPr>
          <w:rStyle w:val="Emphasis"/>
          <w:rFonts w:ascii="Times New Roman" w:hAnsi="Times New Roman" w:cs="Times New Roman"/>
          <w:sz w:val="22"/>
          <w:szCs w:val="22"/>
        </w:rPr>
        <w:t>Jude–2 Peter</w:t>
      </w:r>
      <w:r w:rsidRPr="00283F9F">
        <w:rPr>
          <w:rFonts w:ascii="Times New Roman" w:hAnsi="Times New Roman" w:cs="Times New Roman"/>
          <w:sz w:val="22"/>
          <w:szCs w:val="22"/>
        </w:rPr>
        <w:t xml:space="preserve"> (Word Biblical Commentary, Vol. 50). Word Books.</w:t>
      </w:r>
    </w:p>
    <w:p w14:paraId="03CC8B33"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Best, E. (1970). “1 Peter and the gospel tradition.” </w:t>
      </w:r>
      <w:r w:rsidRPr="00283F9F">
        <w:rPr>
          <w:rFonts w:ascii="Times New Roman" w:hAnsi="Times New Roman" w:cs="Times New Roman"/>
          <w:i/>
          <w:iCs/>
          <w:sz w:val="22"/>
          <w:szCs w:val="22"/>
        </w:rPr>
        <w:t>New Testament Studies, 16</w:t>
      </w:r>
      <w:r w:rsidRPr="00283F9F">
        <w:rPr>
          <w:rFonts w:ascii="Times New Roman" w:hAnsi="Times New Roman" w:cs="Times New Roman"/>
          <w:sz w:val="22"/>
          <w:szCs w:val="22"/>
        </w:rPr>
        <w:t>, 95-113.</w:t>
      </w:r>
    </w:p>
    <w:p w14:paraId="5904E217"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Boobyer, G. H. (1959). The indebtedness of 2 Peter to 1 Peter. In A. J. B. Higgins (Ed.), </w:t>
      </w:r>
      <w:r w:rsidRPr="00283F9F">
        <w:rPr>
          <w:rFonts w:ascii="Times New Roman" w:hAnsi="Times New Roman" w:cs="Times New Roman"/>
          <w:i/>
          <w:iCs/>
          <w:sz w:val="22"/>
          <w:szCs w:val="22"/>
        </w:rPr>
        <w:t>New Testament essays: Studies in memory of Thomas Walter Manson, 1893–1958</w:t>
      </w:r>
      <w:r w:rsidRPr="00283F9F">
        <w:rPr>
          <w:rFonts w:ascii="Times New Roman" w:hAnsi="Times New Roman" w:cs="Times New Roman"/>
          <w:sz w:val="22"/>
          <w:szCs w:val="22"/>
        </w:rPr>
        <w:t xml:space="preserve"> (pp. 34–53). Manchester University Press.</w:t>
      </w:r>
    </w:p>
    <w:p w14:paraId="2B627FE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Dalton, W. J. (1979). “The interpretation of 1 Peter 3,19 and 4,6: light from 2 Peter.” </w:t>
      </w:r>
      <w:r w:rsidRPr="00283F9F">
        <w:rPr>
          <w:rFonts w:ascii="Times New Roman" w:hAnsi="Times New Roman" w:cs="Times New Roman"/>
          <w:i/>
          <w:iCs/>
          <w:sz w:val="22"/>
          <w:szCs w:val="22"/>
        </w:rPr>
        <w:t>Biblica</w:t>
      </w:r>
      <w:r w:rsidRPr="00283F9F">
        <w:rPr>
          <w:rFonts w:ascii="Times New Roman" w:hAnsi="Times New Roman" w:cs="Times New Roman"/>
          <w:sz w:val="22"/>
          <w:szCs w:val="22"/>
        </w:rPr>
        <w:t xml:space="preserve">, </w:t>
      </w:r>
      <w:r w:rsidRPr="00283F9F">
        <w:rPr>
          <w:rFonts w:ascii="Times New Roman" w:hAnsi="Times New Roman" w:cs="Times New Roman"/>
          <w:i/>
          <w:iCs/>
          <w:sz w:val="22"/>
          <w:szCs w:val="22"/>
        </w:rPr>
        <w:t>60</w:t>
      </w:r>
      <w:r w:rsidRPr="00283F9F">
        <w:rPr>
          <w:rFonts w:ascii="Times New Roman" w:hAnsi="Times New Roman" w:cs="Times New Roman"/>
          <w:sz w:val="22"/>
          <w:szCs w:val="22"/>
        </w:rPr>
        <w:t>, 547–55.</w:t>
      </w:r>
    </w:p>
    <w:p w14:paraId="7CD1517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Green, M. (1987). </w:t>
      </w:r>
      <w:r w:rsidRPr="00283F9F">
        <w:rPr>
          <w:rFonts w:ascii="Times New Roman" w:hAnsi="Times New Roman" w:cs="Times New Roman"/>
          <w:i/>
          <w:iCs/>
          <w:sz w:val="22"/>
          <w:szCs w:val="22"/>
        </w:rPr>
        <w:t>2 Peter and Jude: An introduction and commentary</w:t>
      </w:r>
      <w:r w:rsidRPr="00283F9F">
        <w:rPr>
          <w:rFonts w:ascii="Times New Roman" w:hAnsi="Times New Roman" w:cs="Times New Roman"/>
          <w:sz w:val="22"/>
          <w:szCs w:val="22"/>
        </w:rPr>
        <w:t xml:space="preserve"> (Tyndale New Testament Commentaries, Vol. 18). InterVarsity Press.</w:t>
      </w:r>
    </w:p>
    <w:p w14:paraId="052F94A2" w14:textId="77777777" w:rsidR="00283F9F" w:rsidRPr="00283F9F" w:rsidRDefault="00283F9F" w:rsidP="00283F9F">
      <w:pPr>
        <w:spacing w:line="276" w:lineRule="auto"/>
        <w:ind w:left="720" w:hanging="720"/>
        <w:rPr>
          <w:rFonts w:ascii="Times New Roman" w:hAnsi="Times New Roman" w:cs="Times New Roman"/>
          <w:i/>
          <w:iCs/>
          <w:sz w:val="22"/>
          <w:szCs w:val="22"/>
        </w:rPr>
      </w:pPr>
      <w:r w:rsidRPr="00283F9F">
        <w:rPr>
          <w:rFonts w:ascii="Times New Roman" w:hAnsi="Times New Roman" w:cs="Times New Roman"/>
          <w:sz w:val="22"/>
          <w:szCs w:val="22"/>
        </w:rPr>
        <w:t xml:space="preserve">Grudem, W. A. (2024). </w:t>
      </w:r>
      <w:r w:rsidRPr="00283F9F">
        <w:rPr>
          <w:rFonts w:ascii="Times New Roman" w:hAnsi="Times New Roman" w:cs="Times New Roman"/>
          <w:i/>
          <w:iCs/>
          <w:sz w:val="22"/>
          <w:szCs w:val="22"/>
        </w:rPr>
        <w:t>1 Peter: An introduction and commentary</w:t>
      </w:r>
      <w:r w:rsidRPr="00283F9F">
        <w:rPr>
          <w:rFonts w:ascii="Times New Roman" w:hAnsi="Times New Roman" w:cs="Times New Roman"/>
          <w:sz w:val="22"/>
          <w:szCs w:val="22"/>
        </w:rPr>
        <w:t xml:space="preserve"> (Rev. ed., Tyndale New Testament Commentaries, Vol. 17). IVP Academic.</w:t>
      </w:r>
    </w:p>
    <w:p w14:paraId="0D65C021"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Gundry, R. H. (1966). “'Verba Christi' in I Peter: their implications concerning the authorship of I Peter and the authenticity of the gospel tradition.” </w:t>
      </w:r>
      <w:r w:rsidRPr="00283F9F">
        <w:rPr>
          <w:rFonts w:ascii="Times New Roman" w:hAnsi="Times New Roman" w:cs="Times New Roman"/>
          <w:i/>
          <w:iCs/>
          <w:sz w:val="22"/>
          <w:szCs w:val="22"/>
        </w:rPr>
        <w:t>New Testament Studies, 13</w:t>
      </w:r>
      <w:r w:rsidRPr="00283F9F">
        <w:rPr>
          <w:rFonts w:ascii="Times New Roman" w:hAnsi="Times New Roman" w:cs="Times New Roman"/>
          <w:sz w:val="22"/>
          <w:szCs w:val="22"/>
        </w:rPr>
        <w:t>, 336–350.</w:t>
      </w:r>
    </w:p>
    <w:p w14:paraId="13886B16"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Guthrie, D. (1990). </w:t>
      </w:r>
      <w:r w:rsidRPr="00283F9F">
        <w:rPr>
          <w:rFonts w:ascii="Times New Roman" w:hAnsi="Times New Roman" w:cs="Times New Roman"/>
          <w:i/>
          <w:iCs/>
          <w:sz w:val="22"/>
          <w:szCs w:val="22"/>
        </w:rPr>
        <w:t>New Testament introduction</w:t>
      </w:r>
      <w:r w:rsidRPr="00283F9F">
        <w:rPr>
          <w:rFonts w:ascii="Times New Roman" w:hAnsi="Times New Roman" w:cs="Times New Roman"/>
          <w:sz w:val="22"/>
          <w:szCs w:val="22"/>
        </w:rPr>
        <w:t xml:space="preserve"> (4th ed.). InterVarsity Press.</w:t>
      </w:r>
    </w:p>
    <w:p w14:paraId="7380EE33"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4D01B4DC" w14:textId="56D7503A" w:rsidR="00440E4B" w:rsidRPr="00283F9F" w:rsidRDefault="00440E4B" w:rsidP="00283F9F">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 xml:space="preserve">Haub, Joshua M. "The Communication of 1 and 2 Peter: How Different Are They?" Unpublished </w:t>
      </w:r>
      <w:r>
        <w:rPr>
          <w:rFonts w:ascii="Times New Roman" w:hAnsi="Times New Roman" w:cs="Times New Roman"/>
          <w:sz w:val="22"/>
          <w:szCs w:val="22"/>
        </w:rPr>
        <w:t>senior</w:t>
      </w:r>
      <w:r w:rsidRPr="00440E4B">
        <w:rPr>
          <w:rFonts w:ascii="Times New Roman" w:hAnsi="Times New Roman" w:cs="Times New Roman"/>
          <w:sz w:val="22"/>
          <w:szCs w:val="22"/>
        </w:rPr>
        <w:t xml:space="preserve"> paper, Florida College, 2026.</w:t>
      </w:r>
    </w:p>
    <w:p w14:paraId="343F181C"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Jobes, K. H. (2023). “Peter, First Letter of.”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594–600). Baker Academic.</w:t>
      </w:r>
    </w:p>
    <w:p w14:paraId="484F7DF2" w14:textId="6AECB568" w:rsidR="00E06D20" w:rsidRPr="00283F9F" w:rsidRDefault="00283F9F" w:rsidP="00E06D20">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lastRenderedPageBreak/>
        <w:t xml:space="preserve">———. (2022). </w:t>
      </w:r>
      <w:r w:rsidRPr="00283F9F">
        <w:rPr>
          <w:rFonts w:ascii="Times New Roman" w:hAnsi="Times New Roman" w:cs="Times New Roman"/>
          <w:i/>
          <w:iCs/>
          <w:sz w:val="22"/>
          <w:szCs w:val="22"/>
        </w:rPr>
        <w:t>1 Peter</w:t>
      </w:r>
      <w:r w:rsidRPr="00283F9F">
        <w:rPr>
          <w:rFonts w:ascii="Times New Roman" w:hAnsi="Times New Roman" w:cs="Times New Roman"/>
          <w:sz w:val="22"/>
          <w:szCs w:val="22"/>
        </w:rPr>
        <w:t xml:space="preserve"> (2nd ed.). Baker Academic. (Baker Exegetical Commentary on the New Testament)</w:t>
      </w:r>
    </w:p>
    <w:p w14:paraId="77011E86" w14:textId="182E1FD2" w:rsidR="00283F9F" w:rsidRPr="00283F9F" w:rsidRDefault="00283F9F" w:rsidP="00362A99">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Mayor, J. B. (1907). </w:t>
      </w:r>
      <w:r w:rsidRPr="00283F9F">
        <w:rPr>
          <w:rFonts w:ascii="Times New Roman" w:hAnsi="Times New Roman" w:cs="Times New Roman"/>
          <w:i/>
          <w:iCs/>
          <w:sz w:val="22"/>
          <w:szCs w:val="22"/>
        </w:rPr>
        <w:t>The epistle of St. Jude and the second epistle of St. Peter: Greek text with introduction, notes and comments</w:t>
      </w:r>
      <w:r w:rsidRPr="00283F9F">
        <w:rPr>
          <w:rFonts w:ascii="Times New Roman" w:hAnsi="Times New Roman" w:cs="Times New Roman"/>
          <w:sz w:val="22"/>
          <w:szCs w:val="22"/>
        </w:rPr>
        <w:t>. Macmillan.</w:t>
      </w:r>
    </w:p>
    <w:p w14:paraId="00FCE22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Nestle-Aland. (2012). </w:t>
      </w:r>
      <w:r w:rsidRPr="00283F9F">
        <w:rPr>
          <w:rFonts w:ascii="Times New Roman" w:hAnsi="Times New Roman" w:cs="Times New Roman"/>
          <w:i/>
          <w:iCs/>
          <w:sz w:val="22"/>
          <w:szCs w:val="22"/>
        </w:rPr>
        <w:t>Novum Testamentum Graece</w:t>
      </w:r>
      <w:r w:rsidRPr="00283F9F">
        <w:rPr>
          <w:rFonts w:ascii="Times New Roman" w:hAnsi="Times New Roman" w:cs="Times New Roman"/>
          <w:sz w:val="22"/>
          <w:szCs w:val="22"/>
        </w:rPr>
        <w:t xml:space="preserve"> (28th ed.). Deutsche Bibelgesellschaft.</w:t>
      </w:r>
    </w:p>
    <w:p w14:paraId="007CEC88"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Schreiner, T. R. (2003). </w:t>
      </w:r>
      <w:r w:rsidRPr="00283F9F">
        <w:rPr>
          <w:rFonts w:ascii="Times New Roman" w:hAnsi="Times New Roman" w:cs="Times New Roman"/>
          <w:i/>
          <w:iCs/>
          <w:sz w:val="22"/>
          <w:szCs w:val="22"/>
        </w:rPr>
        <w:t>1, 2 Peter, Jude</w:t>
      </w:r>
      <w:r w:rsidRPr="00283F9F">
        <w:rPr>
          <w:rFonts w:ascii="Times New Roman" w:hAnsi="Times New Roman" w:cs="Times New Roman"/>
          <w:sz w:val="22"/>
          <w:szCs w:val="22"/>
        </w:rPr>
        <w:t xml:space="preserve"> (New American Commentary, Vol. 37). Broadman &amp; Holman.</w:t>
      </w:r>
    </w:p>
    <w:p w14:paraId="538AC24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Williams, T. B., &amp; Horrell, D. G. (2023). </w:t>
      </w:r>
      <w:r w:rsidRPr="00283F9F">
        <w:rPr>
          <w:rFonts w:ascii="Times New Roman" w:hAnsi="Times New Roman" w:cs="Times New Roman"/>
          <w:i/>
          <w:iCs/>
          <w:sz w:val="22"/>
          <w:szCs w:val="22"/>
        </w:rPr>
        <w:t>1 Peter: A critical and exegetical commentary</w:t>
      </w:r>
      <w:r w:rsidRPr="00283F9F">
        <w:rPr>
          <w:rFonts w:ascii="Times New Roman" w:hAnsi="Times New Roman" w:cs="Times New Roman"/>
          <w:sz w:val="22"/>
          <w:szCs w:val="22"/>
        </w:rPr>
        <w:t xml:space="preserve"> (2 vols., International Critical Commentary). T&amp;T Clark.</w:t>
      </w:r>
    </w:p>
    <w:p w14:paraId="0D4BC47F"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Young, R. (1997). </w:t>
      </w:r>
      <w:r w:rsidRPr="00283F9F">
        <w:rPr>
          <w:rFonts w:ascii="Times New Roman" w:hAnsi="Times New Roman" w:cs="Times New Roman"/>
          <w:i/>
          <w:iCs/>
          <w:sz w:val="22"/>
          <w:szCs w:val="22"/>
        </w:rPr>
        <w:t>Young's literal translation</w:t>
      </w:r>
      <w:r w:rsidRPr="00283F9F">
        <w:rPr>
          <w:rFonts w:ascii="Times New Roman" w:hAnsi="Times New Roman" w:cs="Times New Roman"/>
          <w:sz w:val="22"/>
          <w:szCs w:val="22"/>
        </w:rPr>
        <w:t>. Logos Bible Software.</w:t>
      </w:r>
    </w:p>
    <w:p w14:paraId="01AE0C60" w14:textId="3AD039DE" w:rsidR="00283F9F" w:rsidRPr="00283F9F" w:rsidRDefault="00283F9F" w:rsidP="00164125">
      <w:pPr>
        <w:jc w:val="center"/>
        <w:rPr>
          <w:rFonts w:ascii="Times New Roman" w:hAnsi="Times New Roman" w:cs="Times New Roman"/>
          <w:b/>
          <w:bCs/>
          <w:color w:val="191919" w:themeColor="text1" w:themeTint="E6"/>
          <w:sz w:val="22"/>
          <w:szCs w:val="22"/>
        </w:rPr>
      </w:pPr>
    </w:p>
    <w:p w14:paraId="3B2D9A2A" w14:textId="1AECA0F1" w:rsidR="00283F9F" w:rsidRPr="00283F9F" w:rsidRDefault="00283F9F" w:rsidP="00164125">
      <w:pPr>
        <w:jc w:val="center"/>
        <w:rPr>
          <w:rFonts w:ascii="Times New Roman" w:hAnsi="Times New Roman" w:cs="Times New Roman"/>
          <w:b/>
          <w:bCs/>
          <w:color w:val="191919" w:themeColor="text1" w:themeTint="E6"/>
          <w:sz w:val="22"/>
          <w:szCs w:val="22"/>
        </w:rPr>
        <w:sectPr w:rsidR="00283F9F" w:rsidRPr="00283F9F" w:rsidSect="005356A7">
          <w:headerReference w:type="default" r:id="rId21"/>
          <w:footnotePr>
            <w:numRestart w:val="eachSect"/>
          </w:footnotePr>
          <w:pgSz w:w="8391" w:h="11906"/>
          <w:pgMar w:top="1080" w:right="864" w:bottom="1080" w:left="1152" w:header="720" w:footer="720" w:gutter="0"/>
          <w:cols w:space="720"/>
          <w:titlePg/>
          <w:docGrid w:linePitch="360"/>
        </w:sectPr>
      </w:pPr>
    </w:p>
    <w:p w14:paraId="6EACBE5D" w14:textId="77777777" w:rsidR="00164125" w:rsidRPr="00164125" w:rsidRDefault="00164125" w:rsidP="007246F8">
      <w:pPr>
        <w:pStyle w:val="Heading1"/>
        <w:spacing w:before="0"/>
        <w:jc w:val="center"/>
        <w:rPr>
          <w:rFonts w:ascii="Times New Roman" w:hAnsi="Times New Roman" w:cs="Times New Roman"/>
          <w:b/>
          <w:bCs/>
          <w:color w:val="000000" w:themeColor="text1"/>
          <w:sz w:val="28"/>
          <w:szCs w:val="28"/>
        </w:rPr>
      </w:pPr>
      <w:r w:rsidRPr="00164125">
        <w:rPr>
          <w:rFonts w:ascii="Times New Roman" w:hAnsi="Times New Roman" w:cs="Times New Roman"/>
          <w:b/>
          <w:bCs/>
          <w:color w:val="000000" w:themeColor="text1"/>
          <w:sz w:val="28"/>
          <w:szCs w:val="28"/>
        </w:rPr>
        <w:lastRenderedPageBreak/>
        <w:t>Introduction to 1 Peter</w:t>
      </w:r>
    </w:p>
    <w:p w14:paraId="740FF6CF" w14:textId="77777777" w:rsidR="00164125" w:rsidRPr="00481B71" w:rsidRDefault="00164125" w:rsidP="00BA688E">
      <w:pPr>
        <w:pStyle w:val="Heading2"/>
        <w:spacing w:before="0" w:line="276" w:lineRule="auto"/>
        <w:rPr>
          <w:rFonts w:ascii="Times New Roman" w:hAnsi="Times New Roman" w:cs="Times New Roman"/>
          <w:b/>
          <w:bCs/>
          <w:i/>
          <w:iCs/>
          <w:color w:val="000000" w:themeColor="text1"/>
          <w:sz w:val="22"/>
          <w:szCs w:val="22"/>
        </w:rPr>
      </w:pPr>
      <w:bookmarkStart w:id="11" w:name="_Ref235689808"/>
      <w:r w:rsidRPr="00481B71">
        <w:rPr>
          <w:rFonts w:ascii="Times New Roman" w:hAnsi="Times New Roman" w:cs="Times New Roman"/>
          <w:b/>
          <w:bCs/>
          <w:i/>
          <w:iCs/>
          <w:color w:val="000000" w:themeColor="text1"/>
          <w:sz w:val="22"/>
          <w:szCs w:val="22"/>
        </w:rPr>
        <w:t>“Peter, an apostle”</w:t>
      </w:r>
      <w:bookmarkEnd w:id="11"/>
    </w:p>
    <w:p w14:paraId="1F3CFE68" w14:textId="77777777" w:rsidR="00EA5F4D" w:rsidRPr="002B0415" w:rsidRDefault="00EA5F4D" w:rsidP="00EA5F4D">
      <w:pPr>
        <w:spacing w:afterLines="120" w:after="288" w:line="276" w:lineRule="auto"/>
        <w:ind w:firstLine="720"/>
        <w:rPr>
          <w:rFonts w:ascii="Times New Roman" w:hAnsi="Times New Roman" w:cs="Times New Roman"/>
          <w:color w:val="191919" w:themeColor="text1" w:themeTint="E6"/>
          <w:sz w:val="22"/>
          <w:szCs w:val="22"/>
        </w:rPr>
      </w:pPr>
      <w:r w:rsidRPr="002B0415">
        <w:rPr>
          <w:rFonts w:ascii="Times New Roman" w:hAnsi="Times New Roman" w:cs="Times New Roman"/>
          <w:color w:val="191919" w:themeColor="text1" w:themeTint="E6"/>
          <w:sz w:val="22"/>
          <w:szCs w:val="22"/>
        </w:rPr>
        <w:t>Test</w:t>
      </w:r>
    </w:p>
    <w:p w14:paraId="2A75520D" w14:textId="16C7A5C7" w:rsidR="00EA5F4D" w:rsidRPr="002B0415" w:rsidRDefault="00EA5F4D" w:rsidP="00EA5F4D">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t>External Evidence</w:t>
      </w:r>
    </w:p>
    <w:p w14:paraId="2D2B46E2" w14:textId="1C7316C2" w:rsidR="002B0415" w:rsidRDefault="002B0415" w:rsidP="002B0415">
      <w:pPr>
        <w:ind w:firstLine="720"/>
        <w:rPr>
          <w:rFonts w:ascii="Times New Roman" w:hAnsi="Times New Roman" w:cs="Times New Roman"/>
          <w:sz w:val="22"/>
          <w:szCs w:val="22"/>
        </w:rPr>
      </w:pPr>
      <w:r w:rsidRPr="002B0415">
        <w:rPr>
          <w:rFonts w:ascii="Times New Roman" w:hAnsi="Times New Roman" w:cs="Times New Roman"/>
          <w:sz w:val="22"/>
          <w:szCs w:val="22"/>
        </w:rPr>
        <w:t>Text</w:t>
      </w:r>
    </w:p>
    <w:p w14:paraId="585016FE" w14:textId="1E40AB89" w:rsidR="002B0415" w:rsidRPr="002B0415" w:rsidRDefault="002B0415" w:rsidP="002B0415">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731ECEF" w14:textId="724004DE" w:rsidR="001156E6" w:rsidRPr="002B0415" w:rsidRDefault="001156E6" w:rsidP="00253986">
      <w:pPr>
        <w:ind w:firstLine="720"/>
        <w:rPr>
          <w:rFonts w:ascii="Times New Roman" w:hAnsi="Times New Roman" w:cs="Times New Roman"/>
          <w:sz w:val="22"/>
          <w:szCs w:val="22"/>
        </w:rPr>
      </w:pPr>
      <w:r>
        <w:rPr>
          <w:rFonts w:ascii="Times New Roman" w:hAnsi="Times New Roman" w:cs="Times New Roman"/>
          <w:sz w:val="22"/>
          <w:szCs w:val="22"/>
        </w:rPr>
        <w:t>Text</w:t>
      </w:r>
    </w:p>
    <w:p w14:paraId="237C5B29" w14:textId="76A7C990" w:rsidR="002B0415" w:rsidRPr="002B0415" w:rsidRDefault="002B0415" w:rsidP="002B0415">
      <w:pPr>
        <w:sectPr w:rsidR="002B0415" w:rsidRPr="002B0415" w:rsidSect="00164125">
          <w:headerReference w:type="default" r:id="rId22"/>
          <w:footnotePr>
            <w:numRestart w:val="eachSect"/>
          </w:footnotePr>
          <w:pgSz w:w="8391" w:h="11906"/>
          <w:pgMar w:top="1080" w:right="864" w:bottom="1080" w:left="1152" w:header="720" w:footer="720" w:gutter="0"/>
          <w:cols w:space="720"/>
          <w:titlePg/>
          <w:docGrid w:linePitch="360"/>
        </w:sectPr>
      </w:pPr>
    </w:p>
    <w:p w14:paraId="11015DED" w14:textId="77777777" w:rsidR="00761EE1" w:rsidRPr="00CB6D1F" w:rsidRDefault="00253986" w:rsidP="00CB6D1F">
      <w:pPr>
        <w:pStyle w:val="Heading2"/>
        <w:jc w:val="center"/>
        <w:rPr>
          <w:rFonts w:ascii="Times New Roman" w:hAnsi="Times New Roman" w:cs="Times New Roman"/>
          <w:b/>
          <w:bCs/>
          <w:color w:val="000000" w:themeColor="text1"/>
          <w:sz w:val="28"/>
          <w:szCs w:val="28"/>
        </w:rPr>
      </w:pPr>
      <w:bookmarkStart w:id="12" w:name="_Ref235706800"/>
      <w:r w:rsidRPr="00CB6D1F">
        <w:rPr>
          <w:rFonts w:ascii="Times New Roman" w:hAnsi="Times New Roman" w:cs="Times New Roman"/>
          <w:b/>
          <w:bCs/>
          <w:color w:val="000000" w:themeColor="text1"/>
          <w:sz w:val="28"/>
          <w:szCs w:val="28"/>
        </w:rPr>
        <w:lastRenderedPageBreak/>
        <w:t>Excursus</w:t>
      </w:r>
    </w:p>
    <w:p w14:paraId="59E320B8" w14:textId="0B23E7FB" w:rsidR="00253986" w:rsidRPr="000276F7" w:rsidRDefault="00253986" w:rsidP="004B4EF4">
      <w:pPr>
        <w:spacing w:after="240"/>
        <w:jc w:val="center"/>
        <w:rPr>
          <w:rFonts w:ascii="Times New Roman" w:hAnsi="Times New Roman" w:cs="Times New Roman"/>
          <w:b/>
          <w:bCs/>
          <w:i/>
          <w:iCs/>
          <w:color w:val="000000" w:themeColor="text1"/>
          <w:sz w:val="28"/>
          <w:szCs w:val="28"/>
        </w:rPr>
      </w:pPr>
      <w:r w:rsidRPr="000276F7">
        <w:rPr>
          <w:rFonts w:ascii="Times New Roman" w:hAnsi="Times New Roman" w:cs="Times New Roman"/>
          <w:i/>
          <w:iCs/>
          <w:color w:val="000000" w:themeColor="text1"/>
          <w:sz w:val="28"/>
          <w:szCs w:val="28"/>
        </w:rPr>
        <w:t xml:space="preserve">The Communication of 1 and 2 </w:t>
      </w:r>
      <w:r w:rsidRPr="002501F7">
        <w:rPr>
          <w:rFonts w:ascii="Times New Roman" w:hAnsi="Times New Roman" w:cs="Times New Roman"/>
          <w:i/>
          <w:iCs/>
          <w:color w:val="000000" w:themeColor="text1"/>
          <w:sz w:val="28"/>
          <w:szCs w:val="28"/>
        </w:rPr>
        <w:t>Peter</w:t>
      </w:r>
      <w:bookmarkEnd w:id="12"/>
      <w:r w:rsidR="009656E8">
        <w:rPr>
          <w:rFonts w:ascii="Times New Roman" w:hAnsi="Times New Roman" w:cs="Times New Roman"/>
          <w:i/>
          <w:iCs/>
          <w:color w:val="000000" w:themeColor="text1"/>
          <w:sz w:val="28"/>
          <w:szCs w:val="28"/>
        </w:rPr>
        <w:t>: How Different Are They?</w:t>
      </w:r>
      <w:r w:rsidR="002501F7" w:rsidRPr="002501F7">
        <w:rPr>
          <w:rFonts w:ascii="Times New Roman" w:hAnsi="Times New Roman" w:cs="Times New Roman"/>
          <w:i/>
          <w:iCs/>
          <w:color w:val="000000" w:themeColor="text1"/>
          <w:sz w:val="28"/>
          <w:szCs w:val="28"/>
          <w:vertAlign w:val="superscript"/>
        </w:rPr>
        <w:footnoteReference w:customMarkFollows="1" w:id="1"/>
        <w:t>*</w:t>
      </w:r>
    </w:p>
    <w:p w14:paraId="7ABE337F" w14:textId="77777777" w:rsidR="0083105D" w:rsidRPr="00936D53" w:rsidRDefault="0083105D" w:rsidP="00D31E87">
      <w:pPr>
        <w:spacing w:after="240" w:line="276" w:lineRule="auto"/>
        <w:rPr>
          <w:rFonts w:ascii="Times New Roman" w:hAnsi="Times New Roman" w:cs="Times New Roman"/>
          <w:sz w:val="22"/>
          <w:szCs w:val="22"/>
        </w:rPr>
      </w:pPr>
      <w:r w:rsidRPr="00936D53">
        <w:rPr>
          <w:rFonts w:ascii="Times New Roman" w:hAnsi="Times New Roman" w:cs="Times New Roman"/>
          <w:sz w:val="22"/>
          <w:szCs w:val="22"/>
        </w:rPr>
        <w:t>Over time, the authorship claims of several New Testament books have come into question. Of all the letters attributed to Paul, only seven are considered by some scholars to be genuine. 1 and 2 Peter are among the other “questioned” letters. Who wrote these two letters? Did one person write both or was it two separate individuals? Both are attributed to Peter, but did he pen them, have them penned, or do they simply hold his authority? Richard Bauckham writes, “It can safely be said that if 1 and 2 Peter had been anonymous documents, no one would have thought of attributing them to a single author” (Bauckham, 1983, p. 145). But is Bauckham correct? While the question of authorship cannot be solved on the basis of the way both letters communicate, these two letters can be shown to be deeply connected in important ways which suggests they may be from a single source.</w:t>
      </w:r>
    </w:p>
    <w:p w14:paraId="6DCA96AE"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Internal Similarities, Differences, and Connections</w:t>
      </w:r>
    </w:p>
    <w:p w14:paraId="100381AE"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7192BC69"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Joseph Mayor notes that “the style of 1 P. is clearer and simpler than that of 2 P., but there is not that chasm between them which some would try to make out” (Mayor, 1907, p. civ). He continues, “As to the use of the article, they [, 1 and 2 Peter,] resemble one another more than any other book of the N.T.” (Mayor, 1907, civ). Mayor works through several more grammatical characteristics and notes that they are very similar to one another (Mayor, 1907, civ). Mayor does note, however, </w:t>
      </w:r>
      <w:r w:rsidRPr="00936D53">
        <w:rPr>
          <w:rFonts w:ascii="Times New Roman" w:hAnsi="Times New Roman" w:cs="Times New Roman"/>
          <w:sz w:val="22"/>
          <w:szCs w:val="22"/>
        </w:rPr>
        <w:lastRenderedPageBreak/>
        <w:t>that 2 Peter is much more ambiguous and difficult than 1 Peter. Mayor concludes by stating, “On the whole I should say that the difference of style is less marked than the difference in vocabulary, and that again less marked than the difference in matter, while above all stands the great difference in thought, feeling, and character, in one word of personality” (Mayor, 1907, cv).</w:t>
      </w:r>
    </w:p>
    <w:p w14:paraId="2552FDEF"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William Dalton shows how 1 and 2 Peter are connected by examining how 2 Peter interprets 1 Peter 3:19 and 4:6. Before he discusses those passages, Dalton convincingly shows “great similarity in ideas and structure between 1 Pet 3,13-4:11 and 2 Pet 2,1-3,18” (Dalton, 1979, p. 551). Then, he turns to 1 Peter 3:19 and 4:6. Dalton notes that 1 Peter 3 is closely associated with 2 Peter 2 and that 1 Peter 3:19’s “spirits in prison” is parallel with “angels…committed…to pits of darkness” in 2 Peter 2:4. Dalton believes that 1 Peter 3:19-20 is a source for 2 Peter 2:4-5. 2 Peter 2:4-5 shows that 1 Peter 3:19-20 must be in reference to a proclamation to “sinful angels, a message that cannot be one of salvation” (Dalton, 1979, p. 553). Less convincing is his explanation of 1 Peter 4:6. He explains that this passage is connected with 2 Peter 3:7-12, stating that the “dead” in 1 Peter 4:6 are the Christians of 2 Peter, “who accept the reality of the Lord’s promise ‘of new heavens and a new earth in which righteousness dwells’ (3,9.13)” (Dalton 1979, p. 554).</w:t>
      </w:r>
    </w:p>
    <w:p w14:paraId="7BE481FA"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085B50F4"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G. H. Boobyer discusses how 2 Peter is indebted to 1 Peter. Boobyer sees 2 Peter 3:1f as a reference to 1 Peter 1:10-2. He cites B. Weiss’ view that when it comes to general Christian teachings, “‘no document in the New Testament is so like 1 Peter as 2 Peter’” (Boobyer, 1959, p. 35). Boobyer also cites Mayor’s list of parallels between the two letters: The Second Coming, Noah and seven persons being saved from the flood, </w:t>
      </w:r>
      <w:r w:rsidRPr="00936D53">
        <w:rPr>
          <w:rFonts w:ascii="Times New Roman" w:hAnsi="Times New Roman" w:cs="Times New Roman"/>
          <w:sz w:val="22"/>
          <w:szCs w:val="22"/>
          <w:lang w:val="el-GR"/>
        </w:rPr>
        <w:t>μακροθυμία</w:t>
      </w:r>
      <w:r w:rsidRPr="00936D53">
        <w:rPr>
          <w:rFonts w:ascii="Times New Roman" w:hAnsi="Times New Roman" w:cs="Times New Roman"/>
          <w:sz w:val="22"/>
          <w:szCs w:val="22"/>
        </w:rPr>
        <w:t xml:space="preserve"> (“patience”) in 2 Peter 3:15 and 1 Peter 3:20, and “prophecy as a divinely inspired foretelling of Gospel events now announced by apostles” (Boobyer, 1959, p. 35). </w:t>
      </w:r>
      <w:bookmarkStart w:id="13" w:name="GraceandPeace2P"/>
      <w:r w:rsidRPr="00936D53">
        <w:rPr>
          <w:rFonts w:ascii="Times New Roman" w:hAnsi="Times New Roman" w:cs="Times New Roman"/>
          <w:sz w:val="22"/>
          <w:szCs w:val="22"/>
        </w:rPr>
        <w:t xml:space="preserve">Also, note the exact </w:t>
      </w:r>
      <w:r w:rsidRPr="00936D53">
        <w:rPr>
          <w:rFonts w:ascii="Times New Roman" w:hAnsi="Times New Roman" w:cs="Times New Roman"/>
          <w:sz w:val="22"/>
          <w:szCs w:val="22"/>
        </w:rPr>
        <w:lastRenderedPageBreak/>
        <w:t>reduplication of 1 Peter 1:2 and 2 Peter 2:2: “</w:t>
      </w:r>
      <w:r w:rsidRPr="00936D53">
        <w:rPr>
          <w:rFonts w:ascii="Times New Roman" w:hAnsi="Times New Roman" w:cs="Times New Roman"/>
          <w:sz w:val="22"/>
          <w:szCs w:val="22"/>
          <w:lang w:val="el-GR"/>
        </w:rPr>
        <w:t>χάρις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ὑμῖν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καὶ</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εἰρήνη</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(Nestle-Aland, 2012, 1 Peter 1:2), translated, “Grace to you and peace be multiplied” (Young’s Literal Translation, 1997, 1 Peter 1:2). </w:t>
      </w:r>
      <w:bookmarkEnd w:id="13"/>
      <w:r w:rsidRPr="00936D53">
        <w:rPr>
          <w:rFonts w:ascii="Times New Roman" w:hAnsi="Times New Roman" w:cs="Times New Roman"/>
          <w:sz w:val="22"/>
          <w:szCs w:val="22"/>
        </w:rPr>
        <w:t xml:space="preserve">Boobyer notes that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“as the verb of a NT formula of greeting occurs only in 1 and 2 Peter and Jude” (Boobyer, 1959, p. 39). Boobyer insightfully comments that in the pursuit of establishing authorship for 2 Peter, many have either overstressed the resemblances with 1 Peter or exaggerated the disconnections depending on who they believe wrote 2 Peter (Boobyer, 1959, p. 36). He goes on to note how 1 Peter 1:3-9 and 2 Peter 1:3-11 seem to be closely connected. While this connection seems less satisfactory, the other data he provides is helpful in showing some of the similarities between the passages. Besides those already mentioned, he also sees connections between 1 Peter 1:10-2 and 2 Peter 1:12-21, and 1 Peter 5:1 with 2 Peter 1:16-8.</w:t>
      </w:r>
    </w:p>
    <w:p w14:paraId="323D6128"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Donald Guthrie provides a helpful analysis of Boobyer’s work. In one section, Guthrie examines Boobyer’s evidence that 2 Peter is literarily dependent on 1 Peter. Guthrie notes, “His [Boobyer’s] justification for maintaining a literary dependence is based on his acceptance of 2 Peter’s literary use of Jude” (Guthrie, 1990, p. 852). At this point, Guthrie presses, “his evidence here would equally well support the contention that the same author wrote both 1 and 2 Peter, for in that case we should expect the kind of parallels to which he refers” (Guthrie, 1990, p. 852). Then, he questions Boobyer’s view that 2 Peter is pseudepigrapha yet 2 Peter 1:12-3 overflows from 1 Peter 1:10-2. Guthrie asserts, “this could equally well have happened in the mind of one man through association of ideas, as in two minds with one drawing from another” (Guthrie, 1990, 852).</w:t>
      </w:r>
    </w:p>
    <w:p w14:paraId="77C4FE11"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Richard Bauckham maintains that the two letters have different styles and vocabularies, which has been noted since Jerome (Bauckham, 1983, p. 143). Bauckham states that the most important differences in the two letters “are not those of grammar and style but thought, themes, theological terminology…” (Bauckham, 1983, p. 145). For more of Bauckham’s observations, see </w:t>
      </w:r>
      <w:r w:rsidRPr="00936D53">
        <w:rPr>
          <w:rFonts w:ascii="Times New Roman" w:hAnsi="Times New Roman" w:cs="Times New Roman"/>
          <w:i/>
          <w:iCs/>
          <w:sz w:val="22"/>
          <w:szCs w:val="22"/>
        </w:rPr>
        <w:t>The Greek of 1 and 2 Peter</w:t>
      </w:r>
      <w:r w:rsidRPr="00936D53">
        <w:rPr>
          <w:rFonts w:ascii="Times New Roman" w:hAnsi="Times New Roman" w:cs="Times New Roman"/>
          <w:sz w:val="22"/>
          <w:szCs w:val="22"/>
        </w:rPr>
        <w:t xml:space="preserve"> below.</w:t>
      </w:r>
    </w:p>
    <w:p w14:paraId="5B53B767"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lastRenderedPageBreak/>
        <w:t>Conclusion</w:t>
      </w:r>
    </w:p>
    <w:p w14:paraId="35AFD38B" w14:textId="2A61BBB9" w:rsidR="0083105D" w:rsidRPr="00936D53" w:rsidRDefault="0083105D" w:rsidP="00140950">
      <w:pPr>
        <w:spacing w:after="240" w:line="276" w:lineRule="auto"/>
        <w:rPr>
          <w:rFonts w:ascii="Times New Roman" w:hAnsi="Times New Roman" w:cs="Times New Roman"/>
          <w:sz w:val="22"/>
          <w:szCs w:val="22"/>
        </w:rPr>
      </w:pPr>
      <w:r w:rsidRPr="00936D53">
        <w:rPr>
          <w:rFonts w:ascii="Times New Roman" w:hAnsi="Times New Roman" w:cs="Times New Roman"/>
          <w:sz w:val="22"/>
          <w:szCs w:val="22"/>
        </w:rPr>
        <w:t>There are many similarities and difference between these two letters. Boobyer is correct that both sides of the authorship debate surrounding 2 Peter must examine the evidence honestly and not overstate their case. As can be seen, there are many similarities, differences, and connections between 1 and 2 Peter. It seems reasonable to state that these letters are correctly put side-by-side in the NT. At the very least, they share some of the same thoughts, subject matters, and other qualities mentioned above. But there are also many differences. As will be noted throughout the rest of this study, there are more similarities, differences, and connections that are important to note in understanding the authorship of these letters. Based on those stated so far, there does seem to be some sort of connection between these two letters.</w:t>
      </w:r>
    </w:p>
    <w:p w14:paraId="35534F44"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Greek of 1 and 2 Peter</w:t>
      </w:r>
    </w:p>
    <w:p w14:paraId="5814C063" w14:textId="77777777" w:rsidR="0083105D" w:rsidRPr="00936D53" w:rsidRDefault="0083105D" w:rsidP="004336C5">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2F258A41" w14:textId="77777777" w:rsidR="0083105D" w:rsidRPr="00936D53" w:rsidRDefault="0083105D" w:rsidP="00A7641E">
      <w:pPr>
        <w:spacing w:line="276" w:lineRule="auto"/>
        <w:rPr>
          <w:rFonts w:ascii="Times New Roman" w:hAnsi="Times New Roman" w:cs="Times New Roman"/>
          <w:i/>
          <w:iCs/>
          <w:sz w:val="22"/>
          <w:szCs w:val="22"/>
        </w:rPr>
      </w:pPr>
      <w:r w:rsidRPr="00936D53">
        <w:rPr>
          <w:rFonts w:ascii="Times New Roman" w:hAnsi="Times New Roman" w:cs="Times New Roman"/>
          <w:sz w:val="22"/>
          <w:szCs w:val="22"/>
        </w:rPr>
        <w:t>One of the most significant questions concerning 1 and 2 Peter is their different Greek styles and vocabulary. Often, the Greek of 1 Peter is deemed an “elevated style of Greek” (Williams and Horrell, 2023, p. 125). Wayne Grudem rightly states, “The Greek may be said to be excellent, but to say it is a literary masterpiece is probably an overstatement” (Gruden, 2024, p. 7). The difference in the style of Greek of both letters is important but should be neither underplayed nor overstated. A balanced approach is necessary.</w:t>
      </w:r>
    </w:p>
    <w:p w14:paraId="4E35B5DB"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One of the most helpful works on the Greek of 1 Peter is Karen Jobes’ excursus in her commentary on 1 Peter. She evaluates the Greek of 1 Peter by using criteria of what would be usual Greek tendencies for a Semitic individual when writing Greek. These tendencies include things such as the way prepositions are used, the use of articles, and others, totaling 17 criterions. She notes that “of the fourteen criteria relevant to 1 Peter, nine clearly fall on the side of the scale showing </w:t>
      </w:r>
      <w:r w:rsidRPr="00936D53">
        <w:rPr>
          <w:rFonts w:ascii="Times New Roman" w:hAnsi="Times New Roman" w:cs="Times New Roman"/>
          <w:sz w:val="22"/>
          <w:szCs w:val="22"/>
        </w:rPr>
        <w:lastRenderedPageBreak/>
        <w:t xml:space="preserve">Semitic influence” (Jobes, 2022, p. 329). This means that 1 Peter is not written as someone whose first language was Greek would have. Instead, it seems to be written by a Semitic person (e.g., </w:t>
      </w:r>
      <w:r w:rsidRPr="00936D53">
        <w:rPr>
          <w:rFonts w:ascii="Times New Roman" w:hAnsi="Times New Roman" w:cs="Times New Roman"/>
          <w:i/>
          <w:iCs/>
          <w:sz w:val="22"/>
          <w:szCs w:val="22"/>
        </w:rPr>
        <w:t>possibly</w:t>
      </w:r>
      <w:r w:rsidRPr="00936D53">
        <w:rPr>
          <w:rFonts w:ascii="Times New Roman" w:hAnsi="Times New Roman" w:cs="Times New Roman"/>
          <w:sz w:val="22"/>
          <w:szCs w:val="22"/>
        </w:rPr>
        <w:t xml:space="preserve"> a Jewish person). Although Jobes notes “the style of 1 Peter, with its long sentences and rhetorical elements, may suggest someone who has a greater proficiency in Greek than would be expected of a Galilean fisherman. Nevertheless, Semitic interference is indicated…” (Jobes, 2022, p. 331). Because of Silvanus’ mention of 1 Peter 5:12 as a possible scribe, Jobes examines 1 Thessalonians (another letter noting Silvanus). What Jobes found was that 1 Thessalonians and 1 Peter are very similar in their use of Greek, both leaning toward Semitic influence. Jobes concludes, “The major conclusion drawn from this study is that the extent of Semitic interference in the Greek of 1 Peter indicates an author whose first language was </w:t>
      </w:r>
      <w:r w:rsidRPr="00936D53">
        <w:rPr>
          <w:rFonts w:ascii="Times New Roman" w:hAnsi="Times New Roman" w:cs="Times New Roman"/>
          <w:i/>
          <w:iCs/>
          <w:sz w:val="22"/>
          <w:szCs w:val="22"/>
        </w:rPr>
        <w:t>not</w:t>
      </w:r>
      <w:r w:rsidRPr="00936D53">
        <w:rPr>
          <w:rFonts w:ascii="Times New Roman" w:hAnsi="Times New Roman" w:cs="Times New Roman"/>
          <w:sz w:val="22"/>
          <w:szCs w:val="22"/>
        </w:rPr>
        <w:t xml:space="preserve"> Greek” (Jobes, 2022, p. 334, italics added).</w:t>
      </w:r>
    </w:p>
    <w:p w14:paraId="7D8E6F04"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Michael Green is also helpful in evaluating the Greek of 1 and 2 Peter. Like Williams, Green notes that the Greek of 1 Peter is “polished, cultured, dignified; it is among the best in the New Testament” while 2 Peter is “grandiose…like baroque art, almost vulgar in its pretentiousness and effusiveness” (Green 1987, pp. 23-4). He suggests that 1 Peter may be the work of Silvanus (Green, 1987, p. 24). Green states that 1 and 2 Peter have as many remarkable stylistic resemblances as they do differences. Both letters have “strong Hebraisms and the striking habit of verbal repetition…these are features likely to have survived through the employment of different secretaries” (Green, 1987, p. 24). Green argues that while some of 1 Peter’s frequent words are missing in 2 Peter, “others are replaced with synonyms” (Green, 1987, p. 24). Green cites several scholars who argue the similarities between 1 and 2 Peter. First, Joseph Mayor who said, “‘There is not that chasm between 1 and 2 Peter which some would try to make out;’” then, B. Weiss’ conclusion on a linguistic analysis, “‘the Second Epistle of Peter is allied to no New Testament writing more closely than to his First;’” Holzmeister who “showed that 1 and 2 Peter </w:t>
      </w:r>
      <w:r w:rsidRPr="00936D53">
        <w:rPr>
          <w:rFonts w:ascii="Times New Roman" w:hAnsi="Times New Roman" w:cs="Times New Roman"/>
          <w:sz w:val="22"/>
          <w:szCs w:val="22"/>
        </w:rPr>
        <w:lastRenderedPageBreak/>
        <w:t>are as close linguistically as 1 and 2 Corinthians;” A. E. Simms who demonstrated that 1 and 2 Peter are as close “on the score of words used” as 1 and 2 Timothy (which have a unified author); and finally A. Q. Morton who wrote that “from cumulative sum analysis on the computer…1 and 2 Peter are indistinguishable linguistically’” (Green, 1987, pp. 24-5).</w:t>
      </w:r>
    </w:p>
    <w:p w14:paraId="5C45F233"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Joseph Mayor lists 3 comprehensive charts of the Greek words that are used in both 1 and 2 Peter, only in 1 Peter, and only in 2 Peter. For words used in both letters, he totals 100. For words used only in 1 Peter, he notes a total of 369 (59 are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xml:space="preserve"> (Greek words only found here in the NT)). For words used only in 2 Peter, he notes 230 (56 are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The final count is 100 words used in both and 599 that are not (Mayor, 1907, pp. lxix-lxxiv). Mayor concludes that “The Greek of the one is not by the same hand as the Greek of the other” (Mayor, 1907, lxxiv). However, as noted before, after a complete analysis of the Greek of both letters, Mayor notes that they are more similar than sometimes stated (see quote on previous paragraph).</w:t>
      </w:r>
    </w:p>
    <w:p w14:paraId="02697136"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2228E090" w14:textId="2BEF648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Richard Bauckham states that 2 Peter “must be related to the ‘Asiatic’ style of Greek rhetoric which was coming into fashion in 2 Peter’s time…with its love of high-sounding expressions, florid and verbose language, and elaborate literary effects” (Bauckham, 1983, p. 137). Bauckham questions if there are any “genuine </w:t>
      </w:r>
      <w:r w:rsidR="0023676D">
        <w:rPr>
          <w:rFonts w:ascii="Times New Roman" w:hAnsi="Times New Roman" w:cs="Times New Roman"/>
          <w:sz w:val="22"/>
          <w:szCs w:val="22"/>
        </w:rPr>
        <w:t>m</w:t>
      </w:r>
      <w:r w:rsidRPr="00936D53">
        <w:rPr>
          <w:rFonts w:ascii="Times New Roman" w:hAnsi="Times New Roman" w:cs="Times New Roman"/>
          <w:sz w:val="22"/>
          <w:szCs w:val="22"/>
        </w:rPr>
        <w:t>ms” (Bauckham, 1983, p. 138). However he concludes that “a native Semitic speaker cannot be ruled out” but suggests another possibility is “a native Latin speaker” (Bauckham, 1983, p. 138).</w:t>
      </w:r>
    </w:p>
    <w:p w14:paraId="153BB3C8"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Bauckham also compares 2 Peter’s Greek with 1 Peter’s, much like Mayor. He states Holzmeister’s percentages: “38.6 percent [of words used in 2 Peter] are common to 1 and 2 Peter, 61.4 percent peculiar to 2 Peter, while…the words used in 1 Peter…28.4 percent are common to 1 and 2 Peter, [and] 71.6 percent peculiar to 1 Peter” (Bauckham, 1983, p. 144). 1 and 2 Peter both have a large number of </w:t>
      </w:r>
      <w:r w:rsidRPr="00936D53">
        <w:rPr>
          <w:rFonts w:ascii="Times New Roman" w:hAnsi="Times New Roman" w:cs="Times New Roman"/>
          <w:i/>
          <w:iCs/>
          <w:sz w:val="22"/>
          <w:szCs w:val="22"/>
        </w:rPr>
        <w:lastRenderedPageBreak/>
        <w:t>hapax legomena</w:t>
      </w:r>
      <w:r w:rsidRPr="00936D53">
        <w:rPr>
          <w:rFonts w:ascii="Times New Roman" w:hAnsi="Times New Roman" w:cs="Times New Roman"/>
          <w:sz w:val="22"/>
          <w:szCs w:val="22"/>
        </w:rPr>
        <w:t xml:space="preserve">, showing that the author(s) had a wide vocabulary (Bauckham, 1983, p. 144). Finally, Bauckham states that the common words in both letters are “mostly very common words” with only </w:t>
      </w:r>
      <w:r w:rsidRPr="00936D53">
        <w:rPr>
          <w:rFonts w:ascii="Times New Roman" w:hAnsi="Times New Roman" w:cs="Times New Roman"/>
          <w:sz w:val="22"/>
          <w:szCs w:val="22"/>
          <w:lang w:val="el-GR"/>
        </w:rPr>
        <w:t>ἀπόθεσις</w:t>
      </w:r>
      <w:r w:rsidRPr="00936D53">
        <w:rPr>
          <w:rFonts w:ascii="Times New Roman" w:hAnsi="Times New Roman" w:cs="Times New Roman"/>
          <w:sz w:val="22"/>
          <w:szCs w:val="22"/>
        </w:rPr>
        <w:t xml:space="preserve"> being “used exclusively in 1 and 2 Peter among the NT writings” (Bauckham, 1983, p. 144). While he deems the following list “not very impressive,” he does share possible “characteristics” of words used in both letters: </w:t>
      </w:r>
      <w:r w:rsidRPr="00936D53">
        <w:rPr>
          <w:rFonts w:ascii="Times New Roman" w:hAnsi="Times New Roman" w:cs="Times New Roman"/>
          <w:sz w:val="22"/>
          <w:szCs w:val="22"/>
          <w:lang w:val="el-GR"/>
        </w:rPr>
        <w:t>ἀναστροφή</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ἂσπιλος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ἀρετή</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φιλαδελφία</w:t>
      </w:r>
      <w:r w:rsidRPr="00936D53">
        <w:rPr>
          <w:rFonts w:ascii="Times New Roman" w:hAnsi="Times New Roman" w:cs="Times New Roman"/>
          <w:sz w:val="22"/>
          <w:szCs w:val="22"/>
        </w:rPr>
        <w:t xml:space="preserve"> (Bauckham, 1983, p. 144). He also shows that the letters choose to use different words for the same idea. For the Second Coming of Christ, </w:t>
      </w:r>
      <w:r w:rsidRPr="00936D53">
        <w:rPr>
          <w:rFonts w:ascii="Times New Roman" w:hAnsi="Times New Roman" w:cs="Times New Roman"/>
          <w:sz w:val="22"/>
          <w:szCs w:val="22"/>
          <w:lang w:val="el-GR"/>
        </w:rPr>
        <w:t>παρουσία</w:t>
      </w:r>
      <w:r w:rsidRPr="00936D53">
        <w:rPr>
          <w:rFonts w:ascii="Times New Roman" w:hAnsi="Times New Roman" w:cs="Times New Roman"/>
          <w:sz w:val="22"/>
          <w:szCs w:val="22"/>
        </w:rPr>
        <w:t xml:space="preserve"> is used in 2 Peter 1:16, 3:4, 3:12 and </w:t>
      </w:r>
      <w:r w:rsidRPr="00936D53">
        <w:rPr>
          <w:rFonts w:ascii="Times New Roman" w:hAnsi="Times New Roman" w:cs="Times New Roman"/>
          <w:sz w:val="22"/>
          <w:szCs w:val="22"/>
          <w:lang w:val="el-GR"/>
        </w:rPr>
        <w:t>ἀποκάλυψις</w:t>
      </w:r>
      <w:r w:rsidRPr="00936D53">
        <w:rPr>
          <w:rFonts w:ascii="Times New Roman" w:hAnsi="Times New Roman" w:cs="Times New Roman"/>
          <w:sz w:val="22"/>
          <w:szCs w:val="22"/>
        </w:rPr>
        <w:t xml:space="preserve"> in 1 Peter 1:7, 1:13, 4:13 (and </w:t>
      </w:r>
      <w:r w:rsidRPr="00936D53">
        <w:rPr>
          <w:rFonts w:ascii="Times New Roman" w:hAnsi="Times New Roman" w:cs="Times New Roman"/>
          <w:sz w:val="22"/>
          <w:szCs w:val="22"/>
          <w:lang w:val="el-GR"/>
        </w:rPr>
        <w:t>φανεροῦν</w:t>
      </w:r>
      <w:r w:rsidRPr="00936D53">
        <w:rPr>
          <w:rFonts w:ascii="Times New Roman" w:hAnsi="Times New Roman" w:cs="Times New Roman"/>
          <w:sz w:val="22"/>
          <w:szCs w:val="22"/>
        </w:rPr>
        <w:t xml:space="preserve"> in 5:4). Bauckham makes an important statement, “Of course, both letters are relatively short, are evidently directed to different issues and situations, and deal on the whole with different subjects.” However goes on to state “if 1 and 2 Peter had been anonymous documents, no one would have thought of attributing them to a single author” (Bauckham, 1983, p. 145).</w:t>
      </w:r>
    </w:p>
    <w:p w14:paraId="2E6CC45E"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Michael Green writes that 2 Peter has Aramaic thought behind it, footnoting Chaine who lists a host of Semitisms behind 2 Peter (Green, 1987, p. 27, footnote 28). The footnote continues, stating that G. Wohlenberg suggested that 2 Peter may originally have been in Aramaic and then translated into Greek (Green, 1987, p. 27, footnote 28). Green also wrote an article titled, “2 Peter Reconsidered,” in which he notes some of the Hebraisms in the letter. He lists “</w:t>
      </w:r>
      <w:r w:rsidRPr="00936D53">
        <w:rPr>
          <w:rFonts w:ascii="Times New Roman" w:hAnsi="Times New Roman" w:cs="Times New Roman"/>
          <w:sz w:val="22"/>
          <w:szCs w:val="22"/>
          <w:lang w:val="el-GR"/>
        </w:rPr>
        <w:t>φθοπᾷ</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φθαρήσονται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καταρᾶς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τέκνα</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τοὺς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ὀπίσω</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σαρκὸς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πορενομένους</w:t>
      </w:r>
      <w:r w:rsidRPr="00936D53">
        <w:rPr>
          <w:rFonts w:ascii="Times New Roman" w:hAnsi="Times New Roman" w:cs="Times New Roman"/>
          <w:sz w:val="22"/>
          <w:szCs w:val="22"/>
        </w:rPr>
        <w:t xml:space="preserve">” (Green, 1960, p. 11). </w:t>
      </w:r>
      <w:bookmarkStart w:id="14" w:name="Simeon"/>
      <w:r w:rsidRPr="00936D53">
        <w:rPr>
          <w:rFonts w:ascii="Times New Roman" w:hAnsi="Times New Roman" w:cs="Times New Roman"/>
          <w:sz w:val="22"/>
          <w:szCs w:val="22"/>
        </w:rPr>
        <w:t xml:space="preserve">He goes on to note that the form of Peter’s name in 1:1 may be “a genuine Hebraism used by Peter himself” (Green, 1960, p. 14). </w:t>
      </w:r>
      <w:bookmarkEnd w:id="14"/>
      <w:r w:rsidRPr="00936D53">
        <w:rPr>
          <w:rFonts w:ascii="Times New Roman" w:hAnsi="Times New Roman" w:cs="Times New Roman"/>
          <w:sz w:val="22"/>
          <w:szCs w:val="22"/>
        </w:rPr>
        <w:t>If it is not, Green suggests an alternative that it is “a brilliant archaism without parallel in the writings of the second century, including the whole corpus of pseudo-Petrine literature” (Green, 1960, p. 14).</w:t>
      </w:r>
    </w:p>
    <w:p w14:paraId="1DB61348"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6D0E6F6B" w14:textId="77777777" w:rsidR="0083105D" w:rsidRPr="00936D53" w:rsidRDefault="0083105D" w:rsidP="00E042AA">
      <w:pPr>
        <w:spacing w:after="240" w:line="276" w:lineRule="auto"/>
        <w:rPr>
          <w:rFonts w:ascii="Times New Roman" w:hAnsi="Times New Roman" w:cs="Times New Roman"/>
          <w:i/>
          <w:iCs/>
          <w:sz w:val="22"/>
          <w:szCs w:val="22"/>
        </w:rPr>
      </w:pPr>
      <w:r w:rsidRPr="00936D53">
        <w:rPr>
          <w:rFonts w:ascii="Times New Roman" w:hAnsi="Times New Roman" w:cs="Times New Roman"/>
          <w:sz w:val="22"/>
          <w:szCs w:val="22"/>
        </w:rPr>
        <w:lastRenderedPageBreak/>
        <w:t>The Greek of both letters is a complicated issue. However, at times there can be a temptation to overstate how different the Greek of these two letters are. The Greek of both is clearly different, however Bauckham’s note that they are short letters to different groups in different situations is important. In both letters, there seems to be signs of a possible Semitic speaker or at least influence and an overlap of some Greek words. While it is unclear if both letters come from a common source, the different style and word choice does not outweigh the possibility that the author of the letters simply made choices based on the need of his audiences, resulting in completely different letters. While this result seems far from satisfying on its own, it may be the case if other evidence works to show a common author.</w:t>
      </w:r>
    </w:p>
    <w:p w14:paraId="5DD559E6"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Use of the OT</w:t>
      </w:r>
    </w:p>
    <w:p w14:paraId="5CE6BA53"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A86DFF7" w14:textId="77777777" w:rsidR="0083105D"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Karen Jobes wrote the entry on “1 Peter” in D. A. Carson’s </w:t>
      </w:r>
      <w:r w:rsidRPr="00936D53">
        <w:rPr>
          <w:rFonts w:ascii="Times New Roman" w:hAnsi="Times New Roman" w:cs="Times New Roman"/>
          <w:i/>
          <w:iCs/>
          <w:sz w:val="22"/>
          <w:szCs w:val="22"/>
        </w:rPr>
        <w:t>Dictionary of the New Testament Use of the Old Testament</w:t>
      </w:r>
      <w:r w:rsidRPr="00936D53">
        <w:rPr>
          <w:rFonts w:ascii="Times New Roman" w:hAnsi="Times New Roman" w:cs="Times New Roman"/>
          <w:sz w:val="22"/>
          <w:szCs w:val="22"/>
        </w:rPr>
        <w:t xml:space="preserve"> (2023).  In it, she notes that 1 Peter primarily quotes from the Septuagint (“LXX” used for the first five books. “Old Greek” is used for the rest of the OT). Jobes notes two primary purposes for 1 Peter’s use of OT: “to explain that Jesus was the Messiah, who, it was predicted, would suffer and die (prophetic interpretation)” and “to explain how Christian believers are to live out their new live in Christ” (Jobes, 2023, p. 594). Jobes notes that there are two OT sections that are prominent in 1 Peter: Psalm 34 (OG) and Isaiah, along with many other connections. See Table 1.</w:t>
      </w:r>
    </w:p>
    <w:p w14:paraId="0CB8E36A" w14:textId="77777777" w:rsidR="006E1543" w:rsidRDefault="006E1543" w:rsidP="00A7641E">
      <w:pPr>
        <w:spacing w:line="276" w:lineRule="auto"/>
        <w:rPr>
          <w:rFonts w:ascii="Times New Roman" w:hAnsi="Times New Roman" w:cs="Times New Roman"/>
          <w:sz w:val="22"/>
          <w:szCs w:val="22"/>
        </w:rPr>
      </w:pPr>
    </w:p>
    <w:p w14:paraId="0F0073DD" w14:textId="77777777" w:rsidR="006E1543" w:rsidRDefault="006E1543" w:rsidP="00A7641E">
      <w:pPr>
        <w:spacing w:line="276" w:lineRule="auto"/>
        <w:rPr>
          <w:rFonts w:ascii="Times New Roman" w:hAnsi="Times New Roman" w:cs="Times New Roman"/>
          <w:sz w:val="22"/>
          <w:szCs w:val="22"/>
        </w:rPr>
      </w:pPr>
    </w:p>
    <w:p w14:paraId="348E7A8D" w14:textId="77777777" w:rsidR="006E1543" w:rsidRDefault="006E1543" w:rsidP="00A7641E">
      <w:pPr>
        <w:spacing w:line="276" w:lineRule="auto"/>
        <w:rPr>
          <w:rFonts w:ascii="Times New Roman" w:hAnsi="Times New Roman" w:cs="Times New Roman"/>
          <w:sz w:val="22"/>
          <w:szCs w:val="22"/>
        </w:rPr>
      </w:pPr>
    </w:p>
    <w:p w14:paraId="7A6B5E0F" w14:textId="77777777" w:rsidR="006E1543" w:rsidRDefault="006E1543" w:rsidP="00A7641E">
      <w:pPr>
        <w:spacing w:line="276" w:lineRule="auto"/>
        <w:rPr>
          <w:rFonts w:ascii="Times New Roman" w:hAnsi="Times New Roman" w:cs="Times New Roman"/>
          <w:sz w:val="22"/>
          <w:szCs w:val="22"/>
        </w:rPr>
      </w:pPr>
    </w:p>
    <w:p w14:paraId="3946579F" w14:textId="77777777" w:rsidR="006E1543" w:rsidRDefault="006E1543" w:rsidP="00A7641E">
      <w:pPr>
        <w:spacing w:line="276" w:lineRule="auto"/>
        <w:rPr>
          <w:rFonts w:ascii="Times New Roman" w:hAnsi="Times New Roman" w:cs="Times New Roman"/>
          <w:sz w:val="22"/>
          <w:szCs w:val="22"/>
        </w:rPr>
      </w:pPr>
    </w:p>
    <w:p w14:paraId="3A299BA4" w14:textId="77777777" w:rsidR="006E1543" w:rsidRDefault="006E1543" w:rsidP="00A7641E">
      <w:pPr>
        <w:spacing w:line="276" w:lineRule="auto"/>
        <w:rPr>
          <w:rFonts w:ascii="Times New Roman" w:hAnsi="Times New Roman" w:cs="Times New Roman"/>
          <w:sz w:val="22"/>
          <w:szCs w:val="22"/>
        </w:rPr>
      </w:pPr>
    </w:p>
    <w:p w14:paraId="0D5082CC" w14:textId="77777777" w:rsidR="006E1543" w:rsidRDefault="006E1543" w:rsidP="00A7641E">
      <w:pPr>
        <w:spacing w:line="276" w:lineRule="auto"/>
        <w:rPr>
          <w:rFonts w:ascii="Times New Roman" w:hAnsi="Times New Roman" w:cs="Times New Roman"/>
          <w:sz w:val="22"/>
          <w:szCs w:val="22"/>
        </w:rPr>
      </w:pPr>
    </w:p>
    <w:p w14:paraId="478E9792" w14:textId="77777777" w:rsidR="006E1543" w:rsidRPr="00936D53" w:rsidRDefault="006E1543" w:rsidP="00A7641E">
      <w:pPr>
        <w:spacing w:line="276" w:lineRule="auto"/>
        <w:rPr>
          <w:rFonts w:ascii="Times New Roman" w:hAnsi="Times New Roman" w:cs="Times New Roman"/>
          <w:sz w:val="22"/>
          <w:szCs w:val="22"/>
        </w:rPr>
      </w:pPr>
    </w:p>
    <w:p w14:paraId="434ACA17" w14:textId="77777777" w:rsidR="0083105D" w:rsidRPr="006E1543" w:rsidRDefault="0083105D" w:rsidP="00483CD0">
      <w:pPr>
        <w:keepNext/>
        <w:spacing w:before="240" w:line="276" w:lineRule="auto"/>
        <w:rPr>
          <w:rFonts w:ascii="Times New Roman" w:hAnsi="Times New Roman" w:cs="Times New Roman"/>
          <w:b/>
          <w:bCs/>
          <w:sz w:val="22"/>
          <w:szCs w:val="22"/>
        </w:rPr>
      </w:pPr>
      <w:r w:rsidRPr="006E1543">
        <w:rPr>
          <w:rFonts w:ascii="Times New Roman" w:hAnsi="Times New Roman" w:cs="Times New Roman"/>
          <w:b/>
          <w:bCs/>
          <w:sz w:val="22"/>
          <w:szCs w:val="22"/>
        </w:rPr>
        <w:t>Table 1</w:t>
      </w:r>
    </w:p>
    <w:p w14:paraId="2737B983" w14:textId="77777777" w:rsidR="0083105D" w:rsidRPr="006E1543" w:rsidRDefault="0083105D" w:rsidP="00483CD0">
      <w:pPr>
        <w:spacing w:line="276" w:lineRule="auto"/>
        <w:rPr>
          <w:rFonts w:ascii="Times New Roman" w:hAnsi="Times New Roman" w:cs="Times New Roman"/>
          <w:b/>
          <w:bCs/>
          <w:i/>
          <w:iCs/>
          <w:sz w:val="22"/>
          <w:szCs w:val="22"/>
        </w:rPr>
      </w:pPr>
      <w:r w:rsidRPr="006E1543">
        <w:rPr>
          <w:rFonts w:ascii="Times New Roman" w:hAnsi="Times New Roman" w:cs="Times New Roman"/>
          <w:b/>
          <w:bCs/>
          <w:i/>
          <w:iCs/>
          <w:sz w:val="22"/>
          <w:szCs w:val="22"/>
        </w:rPr>
        <w:t>1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707"/>
        <w:gridCol w:w="777"/>
        <w:gridCol w:w="902"/>
        <w:gridCol w:w="826"/>
        <w:gridCol w:w="882"/>
        <w:gridCol w:w="746"/>
        <w:gridCol w:w="689"/>
        <w:gridCol w:w="846"/>
      </w:tblGrid>
      <w:tr w:rsidR="0083105D" w:rsidRPr="006E1543" w14:paraId="4E07AEE0" w14:textId="77777777" w:rsidTr="00835C96">
        <w:tc>
          <w:tcPr>
            <w:tcW w:w="1114" w:type="dxa"/>
            <w:tcBorders>
              <w:top w:val="single" w:sz="12" w:space="0" w:color="auto"/>
              <w:bottom w:val="single" w:sz="12" w:space="0" w:color="auto"/>
            </w:tcBorders>
          </w:tcPr>
          <w:p w14:paraId="1FD49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 Peter</w:t>
            </w:r>
          </w:p>
        </w:tc>
        <w:tc>
          <w:tcPr>
            <w:tcW w:w="1121" w:type="dxa"/>
            <w:tcBorders>
              <w:top w:val="single" w:sz="12" w:space="0" w:color="auto"/>
              <w:bottom w:val="single" w:sz="12" w:space="0" w:color="auto"/>
            </w:tcBorders>
          </w:tcPr>
          <w:p w14:paraId="38FDB1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Exodus</w:t>
            </w:r>
          </w:p>
        </w:tc>
        <w:tc>
          <w:tcPr>
            <w:tcW w:w="1310" w:type="dxa"/>
            <w:tcBorders>
              <w:top w:val="single" w:sz="12" w:space="0" w:color="auto"/>
              <w:bottom w:val="single" w:sz="12" w:space="0" w:color="auto"/>
            </w:tcBorders>
          </w:tcPr>
          <w:p w14:paraId="7794013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Leviticus</w:t>
            </w:r>
          </w:p>
        </w:tc>
        <w:tc>
          <w:tcPr>
            <w:tcW w:w="1230" w:type="dxa"/>
            <w:tcBorders>
              <w:top w:val="single" w:sz="12" w:space="0" w:color="auto"/>
              <w:bottom w:val="single" w:sz="12" w:space="0" w:color="auto"/>
            </w:tcBorders>
          </w:tcPr>
          <w:p w14:paraId="03FEAC3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290" w:type="dxa"/>
            <w:tcBorders>
              <w:top w:val="single" w:sz="12" w:space="0" w:color="auto"/>
              <w:bottom w:val="single" w:sz="12" w:space="0" w:color="auto"/>
            </w:tcBorders>
          </w:tcPr>
          <w:p w14:paraId="5C22682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1151" w:type="dxa"/>
            <w:tcBorders>
              <w:top w:val="single" w:sz="12" w:space="0" w:color="auto"/>
              <w:bottom w:val="single" w:sz="12" w:space="0" w:color="auto"/>
            </w:tcBorders>
          </w:tcPr>
          <w:p w14:paraId="2F03027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985" w:type="dxa"/>
            <w:tcBorders>
              <w:top w:val="single" w:sz="12" w:space="0" w:color="auto"/>
              <w:bottom w:val="single" w:sz="12" w:space="0" w:color="auto"/>
            </w:tcBorders>
          </w:tcPr>
          <w:p w14:paraId="2181E4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Hosea</w:t>
            </w:r>
          </w:p>
        </w:tc>
        <w:tc>
          <w:tcPr>
            <w:tcW w:w="1159" w:type="dxa"/>
            <w:tcBorders>
              <w:top w:val="single" w:sz="12" w:space="0" w:color="auto"/>
              <w:bottom w:val="single" w:sz="12" w:space="0" w:color="auto"/>
            </w:tcBorders>
          </w:tcPr>
          <w:p w14:paraId="0F370D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3255E54B" w14:textId="77777777" w:rsidTr="00835C96">
        <w:tc>
          <w:tcPr>
            <w:tcW w:w="1114" w:type="dxa"/>
            <w:tcBorders>
              <w:top w:val="single" w:sz="12" w:space="0" w:color="auto"/>
              <w:bottom w:val="nil"/>
            </w:tcBorders>
          </w:tcPr>
          <w:p w14:paraId="17CCB34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w:t>
            </w:r>
          </w:p>
        </w:tc>
        <w:tc>
          <w:tcPr>
            <w:tcW w:w="1121" w:type="dxa"/>
            <w:tcBorders>
              <w:top w:val="single" w:sz="12" w:space="0" w:color="auto"/>
              <w:bottom w:val="nil"/>
            </w:tcBorders>
          </w:tcPr>
          <w:p w14:paraId="23064D7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single" w:sz="12" w:space="0" w:color="auto"/>
              <w:bottom w:val="nil"/>
            </w:tcBorders>
          </w:tcPr>
          <w:p w14:paraId="43D76B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single" w:sz="12" w:space="0" w:color="auto"/>
              <w:bottom w:val="nil"/>
            </w:tcBorders>
          </w:tcPr>
          <w:p w14:paraId="3A4BDA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single" w:sz="12" w:space="0" w:color="auto"/>
              <w:bottom w:val="nil"/>
            </w:tcBorders>
          </w:tcPr>
          <w:p w14:paraId="0B0BCD8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single" w:sz="12" w:space="0" w:color="auto"/>
              <w:bottom w:val="nil"/>
            </w:tcBorders>
          </w:tcPr>
          <w:p w14:paraId="5ED8956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single" w:sz="12" w:space="0" w:color="auto"/>
              <w:bottom w:val="nil"/>
            </w:tcBorders>
          </w:tcPr>
          <w:p w14:paraId="35E75BD7"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single" w:sz="12" w:space="0" w:color="auto"/>
              <w:bottom w:val="nil"/>
            </w:tcBorders>
          </w:tcPr>
          <w:p w14:paraId="07BB2A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r w:rsidR="0083105D" w:rsidRPr="006E1543" w14:paraId="0511CB3E" w14:textId="77777777" w:rsidTr="00835C96">
        <w:tc>
          <w:tcPr>
            <w:tcW w:w="1114" w:type="dxa"/>
            <w:tcBorders>
              <w:top w:val="nil"/>
              <w:bottom w:val="nil"/>
            </w:tcBorders>
          </w:tcPr>
          <w:p w14:paraId="244A331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w:t>
            </w:r>
          </w:p>
        </w:tc>
        <w:tc>
          <w:tcPr>
            <w:tcW w:w="1121" w:type="dxa"/>
            <w:tcBorders>
              <w:top w:val="nil"/>
              <w:bottom w:val="nil"/>
            </w:tcBorders>
          </w:tcPr>
          <w:p w14:paraId="4D9769E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24:3-8</w:t>
            </w:r>
          </w:p>
        </w:tc>
        <w:tc>
          <w:tcPr>
            <w:tcW w:w="1310" w:type="dxa"/>
            <w:tcBorders>
              <w:top w:val="nil"/>
              <w:bottom w:val="nil"/>
            </w:tcBorders>
          </w:tcPr>
          <w:p w14:paraId="44C592C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A9C1B4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1CE735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82BAB9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E61C72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821D5BF"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3AE93EA" w14:textId="77777777" w:rsidTr="00835C96">
        <w:tc>
          <w:tcPr>
            <w:tcW w:w="1114" w:type="dxa"/>
            <w:tcBorders>
              <w:top w:val="nil"/>
              <w:bottom w:val="nil"/>
            </w:tcBorders>
          </w:tcPr>
          <w:p w14:paraId="16AECE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1:3</w:t>
            </w:r>
          </w:p>
        </w:tc>
        <w:tc>
          <w:tcPr>
            <w:tcW w:w="1121" w:type="dxa"/>
            <w:tcBorders>
              <w:top w:val="nil"/>
              <w:bottom w:val="nil"/>
            </w:tcBorders>
          </w:tcPr>
          <w:p w14:paraId="4B38FC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6433262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4C8C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34:2 (33:2 OG)</w:t>
            </w:r>
          </w:p>
        </w:tc>
        <w:tc>
          <w:tcPr>
            <w:tcW w:w="1290" w:type="dxa"/>
            <w:tcBorders>
              <w:top w:val="nil"/>
              <w:bottom w:val="nil"/>
            </w:tcBorders>
          </w:tcPr>
          <w:p w14:paraId="28AD4F6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BCC590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97FE18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9FC6B5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41E0A0A" w14:textId="77777777" w:rsidTr="00835C96">
        <w:tc>
          <w:tcPr>
            <w:tcW w:w="1114" w:type="dxa"/>
            <w:tcBorders>
              <w:top w:val="nil"/>
              <w:bottom w:val="nil"/>
            </w:tcBorders>
          </w:tcPr>
          <w:p w14:paraId="4B6D51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1:6</w:t>
            </w:r>
          </w:p>
        </w:tc>
        <w:tc>
          <w:tcPr>
            <w:tcW w:w="1121" w:type="dxa"/>
            <w:tcBorders>
              <w:top w:val="nil"/>
              <w:bottom w:val="nil"/>
            </w:tcBorders>
          </w:tcPr>
          <w:p w14:paraId="3BD88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C5789E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5527B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33:20 (OG)</w:t>
            </w:r>
          </w:p>
        </w:tc>
        <w:tc>
          <w:tcPr>
            <w:tcW w:w="1290" w:type="dxa"/>
            <w:tcBorders>
              <w:top w:val="nil"/>
              <w:bottom w:val="nil"/>
            </w:tcBorders>
          </w:tcPr>
          <w:p w14:paraId="085D63A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1C485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B40D5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14BCDA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C840938" w14:textId="77777777" w:rsidTr="00835C96">
        <w:tc>
          <w:tcPr>
            <w:tcW w:w="1114" w:type="dxa"/>
            <w:tcBorders>
              <w:top w:val="nil"/>
              <w:bottom w:val="nil"/>
            </w:tcBorders>
          </w:tcPr>
          <w:p w14:paraId="4F73F13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1:16</w:t>
            </w:r>
          </w:p>
        </w:tc>
        <w:tc>
          <w:tcPr>
            <w:tcW w:w="1121" w:type="dxa"/>
            <w:tcBorders>
              <w:top w:val="nil"/>
              <w:bottom w:val="nil"/>
            </w:tcBorders>
          </w:tcPr>
          <w:p w14:paraId="2DF9545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125A8D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19:2</w:t>
            </w:r>
          </w:p>
        </w:tc>
        <w:tc>
          <w:tcPr>
            <w:tcW w:w="1230" w:type="dxa"/>
            <w:tcBorders>
              <w:top w:val="nil"/>
              <w:bottom w:val="nil"/>
            </w:tcBorders>
          </w:tcPr>
          <w:p w14:paraId="2CCBC13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FBF0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EECD1D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E3B11E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B2A9A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ED4DA3" w14:textId="77777777" w:rsidTr="00835C96">
        <w:tc>
          <w:tcPr>
            <w:tcW w:w="1114" w:type="dxa"/>
            <w:tcBorders>
              <w:top w:val="nil"/>
              <w:bottom w:val="nil"/>
            </w:tcBorders>
          </w:tcPr>
          <w:p w14:paraId="006289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1121" w:type="dxa"/>
            <w:tcBorders>
              <w:top w:val="nil"/>
              <w:bottom w:val="nil"/>
            </w:tcBorders>
          </w:tcPr>
          <w:p w14:paraId="5F46A89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4BFD260"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DF683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8 (OG)</w:t>
            </w:r>
          </w:p>
        </w:tc>
        <w:tc>
          <w:tcPr>
            <w:tcW w:w="1290" w:type="dxa"/>
            <w:tcBorders>
              <w:top w:val="nil"/>
              <w:bottom w:val="nil"/>
            </w:tcBorders>
          </w:tcPr>
          <w:p w14:paraId="351991F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101D07B"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2DA7BC0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6E60F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88EFC3C" w14:textId="77777777" w:rsidTr="00835C96">
        <w:tc>
          <w:tcPr>
            <w:tcW w:w="1114" w:type="dxa"/>
            <w:tcBorders>
              <w:top w:val="nil"/>
              <w:bottom w:val="nil"/>
            </w:tcBorders>
          </w:tcPr>
          <w:p w14:paraId="34C819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w:t>
            </w:r>
          </w:p>
        </w:tc>
        <w:tc>
          <w:tcPr>
            <w:tcW w:w="1121" w:type="dxa"/>
            <w:tcBorders>
              <w:top w:val="nil"/>
              <w:bottom w:val="nil"/>
            </w:tcBorders>
          </w:tcPr>
          <w:p w14:paraId="7B7A4DE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0A809D"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3F4D2A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33:23 (OG)</w:t>
            </w:r>
          </w:p>
        </w:tc>
        <w:tc>
          <w:tcPr>
            <w:tcW w:w="1290" w:type="dxa"/>
            <w:tcBorders>
              <w:top w:val="nil"/>
              <w:bottom w:val="nil"/>
            </w:tcBorders>
          </w:tcPr>
          <w:p w14:paraId="32419B9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9FBE58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FA1197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5A2D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F5DC25A" w14:textId="77777777" w:rsidTr="00835C96">
        <w:tc>
          <w:tcPr>
            <w:tcW w:w="1114" w:type="dxa"/>
            <w:tcBorders>
              <w:top w:val="nil"/>
              <w:bottom w:val="nil"/>
            </w:tcBorders>
          </w:tcPr>
          <w:p w14:paraId="106F40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1:24-5</w:t>
            </w:r>
          </w:p>
        </w:tc>
        <w:tc>
          <w:tcPr>
            <w:tcW w:w="1121" w:type="dxa"/>
            <w:tcBorders>
              <w:top w:val="nil"/>
              <w:bottom w:val="nil"/>
            </w:tcBorders>
          </w:tcPr>
          <w:p w14:paraId="170FD24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02F3E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D54371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2D25A7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AE4D99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40:6-8</w:t>
            </w:r>
          </w:p>
        </w:tc>
        <w:tc>
          <w:tcPr>
            <w:tcW w:w="985" w:type="dxa"/>
            <w:tcBorders>
              <w:top w:val="nil"/>
              <w:bottom w:val="nil"/>
            </w:tcBorders>
          </w:tcPr>
          <w:p w14:paraId="687CAB0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1BA33B1"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3F1F2A8" w14:textId="77777777" w:rsidTr="00835C96">
        <w:tc>
          <w:tcPr>
            <w:tcW w:w="1114" w:type="dxa"/>
            <w:tcBorders>
              <w:top w:val="nil"/>
              <w:bottom w:val="nil"/>
            </w:tcBorders>
          </w:tcPr>
          <w:p w14:paraId="3AF5C14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2:3</w:t>
            </w:r>
          </w:p>
        </w:tc>
        <w:tc>
          <w:tcPr>
            <w:tcW w:w="1121" w:type="dxa"/>
            <w:tcBorders>
              <w:top w:val="nil"/>
              <w:bottom w:val="nil"/>
            </w:tcBorders>
          </w:tcPr>
          <w:p w14:paraId="010383D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EE50BB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4006CE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33:1ff (OG); 33:9 (OG)</w:t>
            </w:r>
          </w:p>
        </w:tc>
        <w:tc>
          <w:tcPr>
            <w:tcW w:w="1290" w:type="dxa"/>
            <w:tcBorders>
              <w:top w:val="nil"/>
              <w:bottom w:val="nil"/>
            </w:tcBorders>
          </w:tcPr>
          <w:p w14:paraId="0F5F19D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E6DFB02"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C43494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C5F028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15EE0" w14:textId="77777777" w:rsidTr="00835C96">
        <w:tc>
          <w:tcPr>
            <w:tcW w:w="1114" w:type="dxa"/>
            <w:tcBorders>
              <w:top w:val="nil"/>
              <w:bottom w:val="nil"/>
            </w:tcBorders>
          </w:tcPr>
          <w:p w14:paraId="43F6CE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2:4-8</w:t>
            </w:r>
          </w:p>
        </w:tc>
        <w:tc>
          <w:tcPr>
            <w:tcW w:w="1121" w:type="dxa"/>
            <w:tcBorders>
              <w:top w:val="nil"/>
              <w:bottom w:val="nil"/>
            </w:tcBorders>
          </w:tcPr>
          <w:p w14:paraId="6E53686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0DA357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426A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118:22 (117:22 OG)</w:t>
            </w:r>
          </w:p>
        </w:tc>
        <w:tc>
          <w:tcPr>
            <w:tcW w:w="1290" w:type="dxa"/>
            <w:tcBorders>
              <w:top w:val="nil"/>
              <w:bottom w:val="nil"/>
            </w:tcBorders>
          </w:tcPr>
          <w:p w14:paraId="74F6E12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E28629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 28:16 (OG)</w:t>
            </w:r>
          </w:p>
        </w:tc>
        <w:tc>
          <w:tcPr>
            <w:tcW w:w="985" w:type="dxa"/>
            <w:tcBorders>
              <w:top w:val="nil"/>
              <w:bottom w:val="nil"/>
            </w:tcBorders>
          </w:tcPr>
          <w:p w14:paraId="2E5A46F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86065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E12E603" w14:textId="77777777" w:rsidTr="00835C96">
        <w:tc>
          <w:tcPr>
            <w:tcW w:w="1114" w:type="dxa"/>
            <w:tcBorders>
              <w:top w:val="nil"/>
              <w:bottom w:val="nil"/>
            </w:tcBorders>
          </w:tcPr>
          <w:p w14:paraId="6C41664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w:t>
            </w:r>
          </w:p>
        </w:tc>
        <w:tc>
          <w:tcPr>
            <w:tcW w:w="1121" w:type="dxa"/>
            <w:tcBorders>
              <w:top w:val="nil"/>
              <w:bottom w:val="nil"/>
            </w:tcBorders>
          </w:tcPr>
          <w:p w14:paraId="23FDA6C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4F328C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F70655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33:6 (OG)</w:t>
            </w:r>
          </w:p>
        </w:tc>
        <w:tc>
          <w:tcPr>
            <w:tcW w:w="1290" w:type="dxa"/>
            <w:tcBorders>
              <w:top w:val="nil"/>
              <w:bottom w:val="nil"/>
            </w:tcBorders>
          </w:tcPr>
          <w:p w14:paraId="65ED590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D7E57B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28:16 (OG)</w:t>
            </w:r>
          </w:p>
        </w:tc>
        <w:tc>
          <w:tcPr>
            <w:tcW w:w="985" w:type="dxa"/>
            <w:tcBorders>
              <w:top w:val="nil"/>
              <w:bottom w:val="nil"/>
            </w:tcBorders>
          </w:tcPr>
          <w:p w14:paraId="52F8A57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27F145E3"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D672D0" w14:textId="77777777" w:rsidTr="00835C96">
        <w:tc>
          <w:tcPr>
            <w:tcW w:w="1114" w:type="dxa"/>
            <w:tcBorders>
              <w:top w:val="nil"/>
              <w:bottom w:val="nil"/>
            </w:tcBorders>
          </w:tcPr>
          <w:p w14:paraId="660EE50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2:7</w:t>
            </w:r>
          </w:p>
        </w:tc>
        <w:tc>
          <w:tcPr>
            <w:tcW w:w="1121" w:type="dxa"/>
            <w:tcBorders>
              <w:top w:val="nil"/>
              <w:bottom w:val="nil"/>
            </w:tcBorders>
          </w:tcPr>
          <w:p w14:paraId="6475BCAC"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3D3FE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6E9BD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117:22 (OG)</w:t>
            </w:r>
          </w:p>
        </w:tc>
        <w:tc>
          <w:tcPr>
            <w:tcW w:w="1290" w:type="dxa"/>
            <w:tcBorders>
              <w:top w:val="nil"/>
              <w:bottom w:val="nil"/>
            </w:tcBorders>
          </w:tcPr>
          <w:p w14:paraId="101C5FD2"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B94B3B6"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2BF1E5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FBC58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7C2D139" w14:textId="77777777" w:rsidTr="00835C96">
        <w:tc>
          <w:tcPr>
            <w:tcW w:w="1114" w:type="dxa"/>
            <w:tcBorders>
              <w:top w:val="nil"/>
              <w:bottom w:val="nil"/>
            </w:tcBorders>
          </w:tcPr>
          <w:p w14:paraId="56FF7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w:t>
            </w:r>
          </w:p>
        </w:tc>
        <w:tc>
          <w:tcPr>
            <w:tcW w:w="1121" w:type="dxa"/>
            <w:tcBorders>
              <w:top w:val="nil"/>
              <w:bottom w:val="nil"/>
            </w:tcBorders>
          </w:tcPr>
          <w:p w14:paraId="215E88C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B255F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E99DC58"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FA70B75"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66F927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w:t>
            </w:r>
          </w:p>
        </w:tc>
        <w:tc>
          <w:tcPr>
            <w:tcW w:w="985" w:type="dxa"/>
            <w:tcBorders>
              <w:top w:val="nil"/>
              <w:bottom w:val="nil"/>
            </w:tcBorders>
          </w:tcPr>
          <w:p w14:paraId="4153E9E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B402B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A9BAED6" w14:textId="77777777" w:rsidTr="00835C96">
        <w:tc>
          <w:tcPr>
            <w:tcW w:w="1114" w:type="dxa"/>
            <w:tcBorders>
              <w:top w:val="nil"/>
              <w:bottom w:val="nil"/>
            </w:tcBorders>
          </w:tcPr>
          <w:p w14:paraId="07E161C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2:9</w:t>
            </w:r>
          </w:p>
        </w:tc>
        <w:tc>
          <w:tcPr>
            <w:tcW w:w="1121" w:type="dxa"/>
            <w:tcBorders>
              <w:top w:val="nil"/>
              <w:bottom w:val="nil"/>
            </w:tcBorders>
          </w:tcPr>
          <w:p w14:paraId="6C71FD7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19:5-6 (LXX)</w:t>
            </w:r>
          </w:p>
        </w:tc>
        <w:tc>
          <w:tcPr>
            <w:tcW w:w="1310" w:type="dxa"/>
            <w:tcBorders>
              <w:top w:val="nil"/>
              <w:bottom w:val="nil"/>
            </w:tcBorders>
          </w:tcPr>
          <w:p w14:paraId="6C15B21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D2F56"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6CEDC524"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8B0DA2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43:4, 20-1 (OG)</w:t>
            </w:r>
          </w:p>
        </w:tc>
        <w:tc>
          <w:tcPr>
            <w:tcW w:w="985" w:type="dxa"/>
            <w:tcBorders>
              <w:top w:val="nil"/>
              <w:bottom w:val="nil"/>
            </w:tcBorders>
          </w:tcPr>
          <w:p w14:paraId="33AF0A5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D2BF67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09D89E0" w14:textId="77777777" w:rsidTr="00835C96">
        <w:tc>
          <w:tcPr>
            <w:tcW w:w="1114" w:type="dxa"/>
            <w:tcBorders>
              <w:top w:val="nil"/>
              <w:bottom w:val="nil"/>
            </w:tcBorders>
          </w:tcPr>
          <w:p w14:paraId="418F4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2:10</w:t>
            </w:r>
          </w:p>
        </w:tc>
        <w:tc>
          <w:tcPr>
            <w:tcW w:w="1121" w:type="dxa"/>
            <w:tcBorders>
              <w:top w:val="nil"/>
              <w:bottom w:val="nil"/>
            </w:tcBorders>
          </w:tcPr>
          <w:p w14:paraId="307D240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BDBD29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B2AF7F2"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4A76D9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C9153D8"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E4A6DC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 (2:25 OG)</w:t>
            </w:r>
          </w:p>
        </w:tc>
        <w:tc>
          <w:tcPr>
            <w:tcW w:w="1159" w:type="dxa"/>
            <w:tcBorders>
              <w:top w:val="nil"/>
              <w:bottom w:val="nil"/>
            </w:tcBorders>
          </w:tcPr>
          <w:p w14:paraId="0861F2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CE18E" w14:textId="77777777" w:rsidTr="00835C96">
        <w:tc>
          <w:tcPr>
            <w:tcW w:w="1114" w:type="dxa"/>
            <w:tcBorders>
              <w:top w:val="nil"/>
              <w:bottom w:val="nil"/>
            </w:tcBorders>
          </w:tcPr>
          <w:p w14:paraId="26BF272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2:11</w:t>
            </w:r>
          </w:p>
        </w:tc>
        <w:tc>
          <w:tcPr>
            <w:tcW w:w="1121" w:type="dxa"/>
            <w:tcBorders>
              <w:top w:val="nil"/>
              <w:bottom w:val="nil"/>
            </w:tcBorders>
          </w:tcPr>
          <w:p w14:paraId="0E4DAF4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4AF64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7D73C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(OG)</w:t>
            </w:r>
          </w:p>
        </w:tc>
        <w:tc>
          <w:tcPr>
            <w:tcW w:w="1290" w:type="dxa"/>
            <w:tcBorders>
              <w:top w:val="nil"/>
              <w:bottom w:val="nil"/>
            </w:tcBorders>
          </w:tcPr>
          <w:p w14:paraId="572B00F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7D05C3F"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F6F9AE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7975F3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A3783CE" w14:textId="77777777" w:rsidTr="00835C96">
        <w:tc>
          <w:tcPr>
            <w:tcW w:w="1114" w:type="dxa"/>
            <w:tcBorders>
              <w:top w:val="nil"/>
              <w:bottom w:val="nil"/>
            </w:tcBorders>
          </w:tcPr>
          <w:p w14:paraId="25D5C1F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2:17</w:t>
            </w:r>
          </w:p>
        </w:tc>
        <w:tc>
          <w:tcPr>
            <w:tcW w:w="1121" w:type="dxa"/>
            <w:tcBorders>
              <w:top w:val="nil"/>
              <w:bottom w:val="nil"/>
            </w:tcBorders>
          </w:tcPr>
          <w:p w14:paraId="147E7E6B"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3C47B0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3AFAEA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 10, 12 (OG)</w:t>
            </w:r>
          </w:p>
        </w:tc>
        <w:tc>
          <w:tcPr>
            <w:tcW w:w="1290" w:type="dxa"/>
            <w:tcBorders>
              <w:top w:val="nil"/>
              <w:bottom w:val="nil"/>
            </w:tcBorders>
          </w:tcPr>
          <w:p w14:paraId="75CD107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FD9B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A42163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45A609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279F400" w14:textId="77777777" w:rsidTr="00835C96">
        <w:tc>
          <w:tcPr>
            <w:tcW w:w="1114" w:type="dxa"/>
            <w:tcBorders>
              <w:top w:val="nil"/>
              <w:bottom w:val="nil"/>
            </w:tcBorders>
          </w:tcPr>
          <w:p w14:paraId="0EC8233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2:18-3:7</w:t>
            </w:r>
          </w:p>
        </w:tc>
        <w:tc>
          <w:tcPr>
            <w:tcW w:w="1121" w:type="dxa"/>
            <w:tcBorders>
              <w:top w:val="nil"/>
              <w:bottom w:val="nil"/>
            </w:tcBorders>
          </w:tcPr>
          <w:p w14:paraId="2EFCDE3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5E58B8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22729BD"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79141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5C8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53:1ff</w:t>
            </w:r>
          </w:p>
        </w:tc>
        <w:tc>
          <w:tcPr>
            <w:tcW w:w="985" w:type="dxa"/>
            <w:tcBorders>
              <w:top w:val="nil"/>
              <w:bottom w:val="nil"/>
            </w:tcBorders>
          </w:tcPr>
          <w:p w14:paraId="03EF44A0"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D286A1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9079659" w14:textId="77777777" w:rsidTr="00835C96">
        <w:tc>
          <w:tcPr>
            <w:tcW w:w="1114" w:type="dxa"/>
            <w:tcBorders>
              <w:top w:val="nil"/>
              <w:bottom w:val="nil"/>
            </w:tcBorders>
          </w:tcPr>
          <w:p w14:paraId="7B929E6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w:t>
            </w:r>
          </w:p>
        </w:tc>
        <w:tc>
          <w:tcPr>
            <w:tcW w:w="1121" w:type="dxa"/>
            <w:tcBorders>
              <w:top w:val="nil"/>
              <w:bottom w:val="nil"/>
            </w:tcBorders>
          </w:tcPr>
          <w:p w14:paraId="42D4DA8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D0043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3DD0E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82EBA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096598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53:9 (OG)</w:t>
            </w:r>
          </w:p>
        </w:tc>
        <w:tc>
          <w:tcPr>
            <w:tcW w:w="985" w:type="dxa"/>
            <w:tcBorders>
              <w:top w:val="nil"/>
              <w:bottom w:val="nil"/>
            </w:tcBorders>
          </w:tcPr>
          <w:p w14:paraId="22F65CC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052F1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2C0A378" w14:textId="77777777" w:rsidTr="00835C96">
        <w:tc>
          <w:tcPr>
            <w:tcW w:w="1114" w:type="dxa"/>
            <w:tcBorders>
              <w:top w:val="nil"/>
              <w:bottom w:val="nil"/>
            </w:tcBorders>
          </w:tcPr>
          <w:p w14:paraId="631FCA9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w:t>
            </w:r>
          </w:p>
        </w:tc>
        <w:tc>
          <w:tcPr>
            <w:tcW w:w="1121" w:type="dxa"/>
            <w:tcBorders>
              <w:top w:val="nil"/>
              <w:bottom w:val="nil"/>
            </w:tcBorders>
          </w:tcPr>
          <w:p w14:paraId="55AB0EA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5D8D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61CBF5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7E40D7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2E5914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53:7</w:t>
            </w:r>
          </w:p>
        </w:tc>
        <w:tc>
          <w:tcPr>
            <w:tcW w:w="985" w:type="dxa"/>
            <w:tcBorders>
              <w:top w:val="nil"/>
              <w:bottom w:val="nil"/>
            </w:tcBorders>
          </w:tcPr>
          <w:p w14:paraId="5C03451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47E0CE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EA8F0AF" w14:textId="77777777" w:rsidTr="00835C96">
        <w:tc>
          <w:tcPr>
            <w:tcW w:w="1114" w:type="dxa"/>
            <w:tcBorders>
              <w:top w:val="nil"/>
              <w:bottom w:val="nil"/>
            </w:tcBorders>
          </w:tcPr>
          <w:p w14:paraId="634C385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2:24</w:t>
            </w:r>
          </w:p>
        </w:tc>
        <w:tc>
          <w:tcPr>
            <w:tcW w:w="1121" w:type="dxa"/>
            <w:tcBorders>
              <w:top w:val="nil"/>
              <w:bottom w:val="nil"/>
            </w:tcBorders>
          </w:tcPr>
          <w:p w14:paraId="7E1A4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0BA86D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D3327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7446CC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CFA5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53:4-5 (OG)</w:t>
            </w:r>
          </w:p>
        </w:tc>
        <w:tc>
          <w:tcPr>
            <w:tcW w:w="985" w:type="dxa"/>
            <w:tcBorders>
              <w:top w:val="nil"/>
              <w:bottom w:val="nil"/>
            </w:tcBorders>
          </w:tcPr>
          <w:p w14:paraId="17EB8C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27A089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1FAE5D" w14:textId="77777777" w:rsidTr="00835C96">
        <w:tc>
          <w:tcPr>
            <w:tcW w:w="1114" w:type="dxa"/>
            <w:tcBorders>
              <w:top w:val="nil"/>
              <w:bottom w:val="nil"/>
            </w:tcBorders>
          </w:tcPr>
          <w:p w14:paraId="1226434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2:25</w:t>
            </w:r>
          </w:p>
        </w:tc>
        <w:tc>
          <w:tcPr>
            <w:tcW w:w="1121" w:type="dxa"/>
            <w:tcBorders>
              <w:top w:val="nil"/>
              <w:bottom w:val="nil"/>
            </w:tcBorders>
          </w:tcPr>
          <w:p w14:paraId="60EF4B7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72DE95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CBC45"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BAF4F7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F89B05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53:6 (OG)</w:t>
            </w:r>
          </w:p>
        </w:tc>
        <w:tc>
          <w:tcPr>
            <w:tcW w:w="985" w:type="dxa"/>
            <w:tcBorders>
              <w:top w:val="nil"/>
              <w:bottom w:val="nil"/>
            </w:tcBorders>
          </w:tcPr>
          <w:p w14:paraId="103E3D4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EC21155"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70B8207" w14:textId="77777777" w:rsidTr="00835C96">
        <w:tc>
          <w:tcPr>
            <w:tcW w:w="1114" w:type="dxa"/>
            <w:tcBorders>
              <w:top w:val="nil"/>
              <w:bottom w:val="nil"/>
            </w:tcBorders>
          </w:tcPr>
          <w:p w14:paraId="7871005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1121" w:type="dxa"/>
            <w:tcBorders>
              <w:top w:val="nil"/>
              <w:bottom w:val="nil"/>
            </w:tcBorders>
          </w:tcPr>
          <w:p w14:paraId="22282D8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668467"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9F25BC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1B6CA0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C70B933"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B7D806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B446C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Abraham and Sarah (cf. Gen 18:22 LXX)</w:t>
            </w:r>
          </w:p>
        </w:tc>
      </w:tr>
      <w:tr w:rsidR="0083105D" w:rsidRPr="006E1543" w14:paraId="48EEBFFE" w14:textId="77777777" w:rsidTr="00835C96">
        <w:tc>
          <w:tcPr>
            <w:tcW w:w="1114" w:type="dxa"/>
            <w:tcBorders>
              <w:top w:val="nil"/>
              <w:bottom w:val="nil"/>
            </w:tcBorders>
          </w:tcPr>
          <w:p w14:paraId="4F8822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3:10-2</w:t>
            </w:r>
          </w:p>
        </w:tc>
        <w:tc>
          <w:tcPr>
            <w:tcW w:w="1121" w:type="dxa"/>
            <w:tcBorders>
              <w:top w:val="nil"/>
              <w:bottom w:val="nil"/>
            </w:tcBorders>
          </w:tcPr>
          <w:p w14:paraId="34A55D6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6FCBC8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8D9D3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33:12-7 (OG)</w:t>
            </w:r>
          </w:p>
        </w:tc>
        <w:tc>
          <w:tcPr>
            <w:tcW w:w="1290" w:type="dxa"/>
            <w:tcBorders>
              <w:top w:val="nil"/>
              <w:bottom w:val="nil"/>
            </w:tcBorders>
          </w:tcPr>
          <w:p w14:paraId="079769C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C1BEEC"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1C65673"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0EF5724"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568E7EE" w14:textId="77777777" w:rsidTr="00835C96">
        <w:tc>
          <w:tcPr>
            <w:tcW w:w="1114" w:type="dxa"/>
            <w:tcBorders>
              <w:top w:val="nil"/>
              <w:bottom w:val="nil"/>
            </w:tcBorders>
          </w:tcPr>
          <w:p w14:paraId="0A484AC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1121" w:type="dxa"/>
            <w:tcBorders>
              <w:top w:val="nil"/>
              <w:bottom w:val="nil"/>
            </w:tcBorders>
          </w:tcPr>
          <w:p w14:paraId="126A073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8A3AF0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A7EAEE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33:18 (OG)</w:t>
            </w:r>
          </w:p>
        </w:tc>
        <w:tc>
          <w:tcPr>
            <w:tcW w:w="1290" w:type="dxa"/>
            <w:tcBorders>
              <w:top w:val="nil"/>
              <w:bottom w:val="nil"/>
            </w:tcBorders>
          </w:tcPr>
          <w:p w14:paraId="3907D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D408AC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3017DB4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E44832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47089FB" w14:textId="77777777" w:rsidTr="00835C96">
        <w:tc>
          <w:tcPr>
            <w:tcW w:w="1114" w:type="dxa"/>
            <w:tcBorders>
              <w:top w:val="nil"/>
              <w:bottom w:val="nil"/>
            </w:tcBorders>
          </w:tcPr>
          <w:p w14:paraId="6496711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3:14-5</w:t>
            </w:r>
          </w:p>
        </w:tc>
        <w:tc>
          <w:tcPr>
            <w:tcW w:w="1121" w:type="dxa"/>
            <w:tcBorders>
              <w:top w:val="nil"/>
              <w:bottom w:val="nil"/>
            </w:tcBorders>
          </w:tcPr>
          <w:p w14:paraId="7A7DAB8A"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2AB6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BB0150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D24384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1903A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8:12-3 (OG)</w:t>
            </w:r>
          </w:p>
        </w:tc>
        <w:tc>
          <w:tcPr>
            <w:tcW w:w="985" w:type="dxa"/>
            <w:tcBorders>
              <w:top w:val="nil"/>
              <w:bottom w:val="nil"/>
            </w:tcBorders>
          </w:tcPr>
          <w:p w14:paraId="7531CAA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391F4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710729D" w14:textId="77777777" w:rsidTr="00835C96">
        <w:tc>
          <w:tcPr>
            <w:tcW w:w="1114" w:type="dxa"/>
            <w:tcBorders>
              <w:top w:val="nil"/>
              <w:bottom w:val="nil"/>
            </w:tcBorders>
          </w:tcPr>
          <w:p w14:paraId="5C6A30B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3:20-1</w:t>
            </w:r>
          </w:p>
        </w:tc>
        <w:tc>
          <w:tcPr>
            <w:tcW w:w="1121" w:type="dxa"/>
            <w:tcBorders>
              <w:top w:val="nil"/>
              <w:bottom w:val="nil"/>
            </w:tcBorders>
          </w:tcPr>
          <w:p w14:paraId="70DB776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E7FA61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213C919"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C16B0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D8C77B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0D86D9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9F0D46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Flood</w:t>
            </w:r>
          </w:p>
        </w:tc>
      </w:tr>
      <w:tr w:rsidR="0083105D" w:rsidRPr="006E1543" w14:paraId="31698ABB" w14:textId="77777777" w:rsidTr="00835C96">
        <w:tc>
          <w:tcPr>
            <w:tcW w:w="1114" w:type="dxa"/>
            <w:tcBorders>
              <w:top w:val="nil"/>
              <w:bottom w:val="nil"/>
            </w:tcBorders>
          </w:tcPr>
          <w:p w14:paraId="2D09E80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4:8</w:t>
            </w:r>
          </w:p>
        </w:tc>
        <w:tc>
          <w:tcPr>
            <w:tcW w:w="1121" w:type="dxa"/>
            <w:tcBorders>
              <w:top w:val="nil"/>
              <w:bottom w:val="nil"/>
            </w:tcBorders>
          </w:tcPr>
          <w:p w14:paraId="7016F2B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B6B1E3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7310D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345A521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10:12?</w:t>
            </w:r>
          </w:p>
        </w:tc>
        <w:tc>
          <w:tcPr>
            <w:tcW w:w="1151" w:type="dxa"/>
            <w:tcBorders>
              <w:top w:val="nil"/>
              <w:bottom w:val="nil"/>
            </w:tcBorders>
          </w:tcPr>
          <w:p w14:paraId="080CF0FD"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385D43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02AB4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30B05CE" w14:textId="77777777" w:rsidTr="00835C96">
        <w:tc>
          <w:tcPr>
            <w:tcW w:w="1114" w:type="dxa"/>
            <w:tcBorders>
              <w:top w:val="nil"/>
              <w:bottom w:val="nil"/>
            </w:tcBorders>
          </w:tcPr>
          <w:p w14:paraId="38FBF8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4:14</w:t>
            </w:r>
          </w:p>
        </w:tc>
        <w:tc>
          <w:tcPr>
            <w:tcW w:w="1121" w:type="dxa"/>
            <w:tcBorders>
              <w:top w:val="nil"/>
              <w:bottom w:val="nil"/>
            </w:tcBorders>
          </w:tcPr>
          <w:p w14:paraId="3589A9D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D46503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D80FC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86525C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B682A5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11:2</w:t>
            </w:r>
          </w:p>
        </w:tc>
        <w:tc>
          <w:tcPr>
            <w:tcW w:w="985" w:type="dxa"/>
            <w:tcBorders>
              <w:top w:val="nil"/>
              <w:bottom w:val="nil"/>
            </w:tcBorders>
          </w:tcPr>
          <w:p w14:paraId="762D825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AEEB7B9"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A896343" w14:textId="77777777" w:rsidTr="00835C96">
        <w:tc>
          <w:tcPr>
            <w:tcW w:w="1114" w:type="dxa"/>
            <w:tcBorders>
              <w:top w:val="nil"/>
              <w:bottom w:val="nil"/>
            </w:tcBorders>
          </w:tcPr>
          <w:p w14:paraId="18EA824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4:18</w:t>
            </w:r>
          </w:p>
        </w:tc>
        <w:tc>
          <w:tcPr>
            <w:tcW w:w="1121" w:type="dxa"/>
            <w:tcBorders>
              <w:top w:val="nil"/>
              <w:bottom w:val="nil"/>
            </w:tcBorders>
          </w:tcPr>
          <w:p w14:paraId="7793F05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1776B8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5D650FE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920066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11:31 (OG)</w:t>
            </w:r>
          </w:p>
        </w:tc>
        <w:tc>
          <w:tcPr>
            <w:tcW w:w="1151" w:type="dxa"/>
            <w:tcBorders>
              <w:top w:val="nil"/>
              <w:bottom w:val="nil"/>
            </w:tcBorders>
          </w:tcPr>
          <w:p w14:paraId="2CA2A1E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629870F"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22F457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93670E8" w14:textId="77777777" w:rsidTr="00835C96">
        <w:tc>
          <w:tcPr>
            <w:tcW w:w="1114" w:type="dxa"/>
            <w:tcBorders>
              <w:top w:val="nil"/>
              <w:bottom w:val="nil"/>
            </w:tcBorders>
          </w:tcPr>
          <w:p w14:paraId="63B1EA8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5:5</w:t>
            </w:r>
          </w:p>
        </w:tc>
        <w:tc>
          <w:tcPr>
            <w:tcW w:w="1121" w:type="dxa"/>
            <w:tcBorders>
              <w:top w:val="nil"/>
              <w:bottom w:val="nil"/>
            </w:tcBorders>
          </w:tcPr>
          <w:p w14:paraId="3B7F8AD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6FF6594"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2EE8AD1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F4437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3:34 (OG)</w:t>
            </w:r>
          </w:p>
        </w:tc>
        <w:tc>
          <w:tcPr>
            <w:tcW w:w="1151" w:type="dxa"/>
            <w:tcBorders>
              <w:top w:val="nil"/>
              <w:bottom w:val="nil"/>
            </w:tcBorders>
          </w:tcPr>
          <w:p w14:paraId="67213A69"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0CAAF6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AB7D3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D4C4B9C" w14:textId="77777777" w:rsidTr="00835C96">
        <w:tc>
          <w:tcPr>
            <w:tcW w:w="1114" w:type="dxa"/>
            <w:tcBorders>
              <w:top w:val="nil"/>
            </w:tcBorders>
          </w:tcPr>
          <w:p w14:paraId="3896732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5:13</w:t>
            </w:r>
          </w:p>
        </w:tc>
        <w:tc>
          <w:tcPr>
            <w:tcW w:w="1121" w:type="dxa"/>
            <w:tcBorders>
              <w:top w:val="nil"/>
            </w:tcBorders>
          </w:tcPr>
          <w:p w14:paraId="7ECBCD1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tcBorders>
          </w:tcPr>
          <w:p w14:paraId="6B88FC12"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tcBorders>
          </w:tcPr>
          <w:p w14:paraId="013B2844"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tcBorders>
          </w:tcPr>
          <w:p w14:paraId="5584779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tcBorders>
          </w:tcPr>
          <w:p w14:paraId="55EBDEBA"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tcBorders>
          </w:tcPr>
          <w:p w14:paraId="54CC5DD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tcBorders>
          </w:tcPr>
          <w:p w14:paraId="3F38B38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bl>
    <w:p w14:paraId="72FD8C64" w14:textId="77777777" w:rsidR="0083105D" w:rsidRPr="006E1543" w:rsidRDefault="0083105D" w:rsidP="00483CD0">
      <w:pPr>
        <w:spacing w:line="276" w:lineRule="auto"/>
        <w:rPr>
          <w:rFonts w:ascii="Times New Roman" w:hAnsi="Times New Roman" w:cs="Times New Roman"/>
          <w:i/>
          <w:iCs/>
          <w:sz w:val="12"/>
          <w:szCs w:val="12"/>
        </w:rPr>
      </w:pPr>
      <w:r w:rsidRPr="006E1543">
        <w:rPr>
          <w:rFonts w:ascii="Times New Roman" w:hAnsi="Times New Roman" w:cs="Times New Roman"/>
          <w:i/>
          <w:iCs/>
          <w:sz w:val="12"/>
          <w:szCs w:val="12"/>
        </w:rPr>
        <w:lastRenderedPageBreak/>
        <w:t>Information from Jobes (2023, p. 594-600).</w:t>
      </w:r>
    </w:p>
    <w:p w14:paraId="03FFC7C0" w14:textId="77777777" w:rsidR="0083105D" w:rsidRPr="006E1543" w:rsidRDefault="0083105D" w:rsidP="00A7641E">
      <w:pPr>
        <w:spacing w:line="276" w:lineRule="auto"/>
        <w:rPr>
          <w:rFonts w:ascii="Times New Roman" w:hAnsi="Times New Roman" w:cs="Times New Roman"/>
          <w:sz w:val="12"/>
          <w:szCs w:val="12"/>
        </w:rPr>
      </w:pPr>
      <w:r w:rsidRPr="006E1543">
        <w:rPr>
          <w:rFonts w:ascii="Times New Roman" w:hAnsi="Times New Roman" w:cs="Times New Roman"/>
          <w:i/>
          <w:iCs/>
          <w:sz w:val="12"/>
          <w:szCs w:val="12"/>
        </w:rPr>
        <w:t>Note: 4:8 and Proverbs 10:12 is marked with a “?” due to Jobes’ comment that this is probably not a quotation but rather Peter utilizing a “proverbial use” of the proverb “that was in circulation” at that time (Jobes, 2023, p. 597).</w:t>
      </w:r>
    </w:p>
    <w:p w14:paraId="069EC820"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Jobes notes that 1 Peter’s use of the OT shows that he viewed the OT as authoritative and being fulfilled in Jesus (Jobes, 2023, p. 599). She also observes that the use of OT in this letter “contribute[s] specific content to Peter’s thought, some of it distinctive and unique within the NT” (Jobes, 2023, p. 599). She makes two lists: “Contributions to Christology” (9 listed) and “Instructions for Christian life” (12 listed) (see Jobes, 2023, p. 599-600). Jobes concludes with stating that the use of OT in 1 Peter is meant to “orient its readers…to see themselves drawn by faith in Jesus Christ into the long and magnificent heritage of Israel” (Jobes, 2023, p. 600). Deeply connected are the sections on Jesus (Christology) and one’s new life in Jesus (paraenesis). Finally, in her commentary on 1 Peter, Jobes notes that 1 Peter is similar to Romans and Hebrews in OT reference frequency (Jobes, 2022, p. 46). Also, she mentions that at times 1 Peter quotes the LXX/OG exactly while other times it is slightly different forms of the text, possibly suggesting a different version was available to 1 Peter (Jobes, 2022, p. 47).</w:t>
      </w:r>
    </w:p>
    <w:p w14:paraId="14703005"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bookmarkStart w:id="15" w:name="OTuse2P"/>
      <w:r w:rsidRPr="00936D53">
        <w:rPr>
          <w:rFonts w:ascii="Times New Roman" w:hAnsi="Times New Roman" w:cs="Times New Roman"/>
          <w:b/>
          <w:bCs/>
          <w:i/>
          <w:iCs/>
          <w:sz w:val="22"/>
          <w:szCs w:val="22"/>
        </w:rPr>
        <w:t>Second Peter</w:t>
      </w:r>
    </w:p>
    <w:p w14:paraId="2EEEF2BB" w14:textId="77777777" w:rsidR="0083105D" w:rsidRPr="00936D53" w:rsidRDefault="0083105D" w:rsidP="00A7641E">
      <w:pPr>
        <w:spacing w:line="276" w:lineRule="auto"/>
        <w:rPr>
          <w:rFonts w:ascii="Times New Roman" w:hAnsi="Times New Roman" w:cs="Times New Roman"/>
          <w:sz w:val="22"/>
          <w:szCs w:val="22"/>
        </w:rPr>
      </w:pPr>
      <w:bookmarkStart w:id="16" w:name="OTin2P"/>
      <w:bookmarkEnd w:id="15"/>
      <w:r w:rsidRPr="00936D53">
        <w:rPr>
          <w:rFonts w:ascii="Times New Roman" w:hAnsi="Times New Roman" w:cs="Times New Roman"/>
          <w:sz w:val="22"/>
          <w:szCs w:val="22"/>
        </w:rPr>
        <w:t xml:space="preserve">Matthew Harmon wrote the entry on “2 Peter and Jude” in D. A. Carson’s </w:t>
      </w:r>
      <w:r w:rsidRPr="00936D53">
        <w:rPr>
          <w:rFonts w:ascii="Times New Roman" w:hAnsi="Times New Roman" w:cs="Times New Roman"/>
          <w:i/>
          <w:iCs/>
          <w:sz w:val="22"/>
          <w:szCs w:val="22"/>
        </w:rPr>
        <w:t>Dictionary of the New Testament Use of the Old Testament</w:t>
      </w:r>
      <w:r w:rsidRPr="00936D53">
        <w:rPr>
          <w:rFonts w:ascii="Times New Roman" w:hAnsi="Times New Roman" w:cs="Times New Roman"/>
          <w:sz w:val="22"/>
          <w:szCs w:val="22"/>
        </w:rPr>
        <w:t xml:space="preserve"> (2023). For 2 Peter, Harmon notes that the letter seems to, on some level, know Second Temple Jewish texts and traditions and uses them “potentially in the way that… [2 Peter] interpret[s] OT texts” (Harmon, 2023, p. 412). Also, 2 Peter frequently refers to OT people and events without noting specific passages. Harmon states, “As a result, it can be difficult to determine the OT text form… [2 Peter] use[s]” (Harmon, 2023, p. 412). There are three main theological themes in 2 Peter: “the Word of God, God’s judgment on his enemies and salvation of his people, and the return of Christ to consummate a new creation” (Harmon, 2023, p. 412). See Table 2.</w:t>
      </w:r>
    </w:p>
    <w:bookmarkEnd w:id="16"/>
    <w:p w14:paraId="1FE2AB47" w14:textId="77777777" w:rsidR="0083105D" w:rsidRPr="00B740C8" w:rsidRDefault="0083105D" w:rsidP="00483CD0">
      <w:pPr>
        <w:keepNext/>
        <w:spacing w:before="240" w:line="276" w:lineRule="auto"/>
        <w:rPr>
          <w:rFonts w:ascii="Times New Roman" w:hAnsi="Times New Roman" w:cs="Times New Roman"/>
          <w:b/>
          <w:bCs/>
          <w:sz w:val="22"/>
          <w:szCs w:val="22"/>
        </w:rPr>
      </w:pPr>
      <w:r w:rsidRPr="00B740C8">
        <w:rPr>
          <w:rFonts w:ascii="Times New Roman" w:hAnsi="Times New Roman" w:cs="Times New Roman"/>
          <w:b/>
          <w:bCs/>
          <w:sz w:val="22"/>
          <w:szCs w:val="22"/>
        </w:rPr>
        <w:lastRenderedPageBreak/>
        <w:t>Table 2</w:t>
      </w:r>
    </w:p>
    <w:p w14:paraId="55D1973C" w14:textId="77777777" w:rsidR="0083105D" w:rsidRPr="00B740C8" w:rsidRDefault="0083105D" w:rsidP="00483CD0">
      <w:pPr>
        <w:spacing w:line="276" w:lineRule="auto"/>
        <w:rPr>
          <w:rFonts w:ascii="Times New Roman" w:hAnsi="Times New Roman" w:cs="Times New Roman"/>
          <w:b/>
          <w:bCs/>
          <w:i/>
          <w:iCs/>
          <w:sz w:val="22"/>
          <w:szCs w:val="22"/>
        </w:rPr>
      </w:pPr>
      <w:r w:rsidRPr="00B740C8">
        <w:rPr>
          <w:rFonts w:ascii="Times New Roman" w:hAnsi="Times New Roman" w:cs="Times New Roman"/>
          <w:b/>
          <w:bCs/>
          <w:i/>
          <w:iCs/>
          <w:sz w:val="22"/>
          <w:szCs w:val="22"/>
        </w:rPr>
        <w:t>2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55"/>
        <w:gridCol w:w="656"/>
        <w:gridCol w:w="729"/>
        <w:gridCol w:w="707"/>
        <w:gridCol w:w="715"/>
        <w:gridCol w:w="601"/>
        <w:gridCol w:w="762"/>
        <w:gridCol w:w="660"/>
        <w:gridCol w:w="990"/>
      </w:tblGrid>
      <w:tr w:rsidR="0083105D" w:rsidRPr="006E1543" w14:paraId="5255971E" w14:textId="77777777" w:rsidTr="00835C96">
        <w:tc>
          <w:tcPr>
            <w:tcW w:w="859" w:type="dxa"/>
            <w:tcBorders>
              <w:top w:val="single" w:sz="12" w:space="0" w:color="auto"/>
              <w:bottom w:val="single" w:sz="12" w:space="0" w:color="auto"/>
            </w:tcBorders>
          </w:tcPr>
          <w:p w14:paraId="64A3CD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 Peter</w:t>
            </w:r>
          </w:p>
        </w:tc>
        <w:tc>
          <w:tcPr>
            <w:tcW w:w="975" w:type="dxa"/>
            <w:tcBorders>
              <w:top w:val="single" w:sz="12" w:space="0" w:color="auto"/>
              <w:bottom w:val="single" w:sz="12" w:space="0" w:color="auto"/>
            </w:tcBorders>
          </w:tcPr>
          <w:p w14:paraId="7B1C59F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Genesis</w:t>
            </w:r>
          </w:p>
        </w:tc>
        <w:tc>
          <w:tcPr>
            <w:tcW w:w="1117" w:type="dxa"/>
            <w:tcBorders>
              <w:top w:val="single" w:sz="12" w:space="0" w:color="auto"/>
              <w:bottom w:val="single" w:sz="12" w:space="0" w:color="auto"/>
            </w:tcBorders>
          </w:tcPr>
          <w:p w14:paraId="09B34C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Numbers</w:t>
            </w:r>
          </w:p>
        </w:tc>
        <w:tc>
          <w:tcPr>
            <w:tcW w:w="1061" w:type="dxa"/>
            <w:tcBorders>
              <w:top w:val="single" w:sz="12" w:space="0" w:color="auto"/>
              <w:bottom w:val="single" w:sz="12" w:space="0" w:color="auto"/>
            </w:tcBorders>
          </w:tcPr>
          <w:p w14:paraId="3E7DCA6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096" w:type="dxa"/>
            <w:tcBorders>
              <w:top w:val="single" w:sz="12" w:space="0" w:color="auto"/>
              <w:bottom w:val="single" w:sz="12" w:space="0" w:color="auto"/>
            </w:tcBorders>
          </w:tcPr>
          <w:p w14:paraId="7ACA1DB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906" w:type="dxa"/>
            <w:tcBorders>
              <w:top w:val="single" w:sz="12" w:space="0" w:color="auto"/>
              <w:bottom w:val="single" w:sz="12" w:space="0" w:color="auto"/>
            </w:tcBorders>
          </w:tcPr>
          <w:p w14:paraId="36E2E8F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1038" w:type="dxa"/>
            <w:tcBorders>
              <w:top w:val="single" w:sz="12" w:space="0" w:color="auto"/>
              <w:bottom w:val="single" w:sz="12" w:space="0" w:color="auto"/>
            </w:tcBorders>
          </w:tcPr>
          <w:p w14:paraId="3A0F6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Habakkuk</w:t>
            </w:r>
          </w:p>
        </w:tc>
        <w:tc>
          <w:tcPr>
            <w:tcW w:w="925" w:type="dxa"/>
            <w:tcBorders>
              <w:top w:val="single" w:sz="12" w:space="0" w:color="auto"/>
              <w:bottom w:val="single" w:sz="12" w:space="0" w:color="auto"/>
            </w:tcBorders>
          </w:tcPr>
          <w:p w14:paraId="7B3B34B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Malachi</w:t>
            </w:r>
          </w:p>
        </w:tc>
        <w:tc>
          <w:tcPr>
            <w:tcW w:w="1383" w:type="dxa"/>
            <w:tcBorders>
              <w:top w:val="single" w:sz="12" w:space="0" w:color="auto"/>
              <w:bottom w:val="single" w:sz="12" w:space="0" w:color="auto"/>
            </w:tcBorders>
          </w:tcPr>
          <w:p w14:paraId="2962E77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4C883945" w14:textId="77777777" w:rsidTr="00835C96">
        <w:tc>
          <w:tcPr>
            <w:tcW w:w="859" w:type="dxa"/>
            <w:tcBorders>
              <w:top w:val="single" w:sz="12" w:space="0" w:color="auto"/>
              <w:bottom w:val="nil"/>
            </w:tcBorders>
          </w:tcPr>
          <w:p w14:paraId="3893352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1:11?</w:t>
            </w:r>
          </w:p>
        </w:tc>
        <w:tc>
          <w:tcPr>
            <w:tcW w:w="975" w:type="dxa"/>
            <w:tcBorders>
              <w:top w:val="single" w:sz="12" w:space="0" w:color="auto"/>
              <w:bottom w:val="nil"/>
            </w:tcBorders>
          </w:tcPr>
          <w:p w14:paraId="026B48E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single" w:sz="12" w:space="0" w:color="auto"/>
              <w:bottom w:val="nil"/>
            </w:tcBorders>
          </w:tcPr>
          <w:p w14:paraId="68D7913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single" w:sz="12" w:space="0" w:color="auto"/>
              <w:bottom w:val="nil"/>
            </w:tcBorders>
          </w:tcPr>
          <w:p w14:paraId="30E9DA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single" w:sz="12" w:space="0" w:color="auto"/>
              <w:bottom w:val="nil"/>
            </w:tcBorders>
          </w:tcPr>
          <w:p w14:paraId="1662AA0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single" w:sz="12" w:space="0" w:color="auto"/>
              <w:bottom w:val="nil"/>
            </w:tcBorders>
          </w:tcPr>
          <w:p w14:paraId="6221167F"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single" w:sz="12" w:space="0" w:color="auto"/>
              <w:bottom w:val="nil"/>
            </w:tcBorders>
          </w:tcPr>
          <w:p w14:paraId="2A68E51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single" w:sz="12" w:space="0" w:color="auto"/>
              <w:bottom w:val="nil"/>
            </w:tcBorders>
          </w:tcPr>
          <w:p w14:paraId="1528C2B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single" w:sz="12" w:space="0" w:color="auto"/>
              <w:bottom w:val="nil"/>
            </w:tcBorders>
          </w:tcPr>
          <w:p w14:paraId="57C21ABA"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7:27 (OG)?</w:t>
            </w:r>
          </w:p>
        </w:tc>
      </w:tr>
      <w:tr w:rsidR="0083105D" w:rsidRPr="006E1543" w14:paraId="196B7FEF" w14:textId="77777777" w:rsidTr="00835C96">
        <w:tc>
          <w:tcPr>
            <w:tcW w:w="859" w:type="dxa"/>
            <w:tcBorders>
              <w:top w:val="nil"/>
              <w:bottom w:val="nil"/>
            </w:tcBorders>
          </w:tcPr>
          <w:p w14:paraId="2109F4E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975" w:type="dxa"/>
            <w:tcBorders>
              <w:top w:val="nil"/>
              <w:bottom w:val="nil"/>
            </w:tcBorders>
          </w:tcPr>
          <w:p w14:paraId="1604AD1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 12, 16</w:t>
            </w:r>
          </w:p>
        </w:tc>
        <w:tc>
          <w:tcPr>
            <w:tcW w:w="1117" w:type="dxa"/>
            <w:tcBorders>
              <w:top w:val="nil"/>
              <w:bottom w:val="nil"/>
            </w:tcBorders>
          </w:tcPr>
          <w:p w14:paraId="4C71122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8D2A1B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2:7; </w:t>
            </w:r>
            <w:r w:rsidRPr="006E1543">
              <w:rPr>
                <w:rFonts w:ascii="Times New Roman" w:hAnsi="Times New Roman" w:cs="Times New Roman"/>
                <w:i/>
                <w:iCs/>
                <w:sz w:val="12"/>
                <w:szCs w:val="12"/>
              </w:rPr>
              <w:t>8:5 (8:6 OG)?</w:t>
            </w:r>
          </w:p>
        </w:tc>
        <w:tc>
          <w:tcPr>
            <w:tcW w:w="1096" w:type="dxa"/>
            <w:tcBorders>
              <w:top w:val="nil"/>
              <w:bottom w:val="nil"/>
            </w:tcBorders>
          </w:tcPr>
          <w:p w14:paraId="33919AE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3F0721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42:1</w:t>
            </w:r>
          </w:p>
        </w:tc>
        <w:tc>
          <w:tcPr>
            <w:tcW w:w="1038" w:type="dxa"/>
            <w:tcBorders>
              <w:top w:val="nil"/>
              <w:bottom w:val="nil"/>
            </w:tcBorders>
          </w:tcPr>
          <w:p w14:paraId="6A551ACA"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DF1BA22"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D7E82C5"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7:14?</w:t>
            </w:r>
          </w:p>
        </w:tc>
      </w:tr>
      <w:tr w:rsidR="0083105D" w:rsidRPr="006E1543" w14:paraId="4D3D089B" w14:textId="77777777" w:rsidTr="00835C96">
        <w:tc>
          <w:tcPr>
            <w:tcW w:w="859" w:type="dxa"/>
            <w:tcBorders>
              <w:top w:val="nil"/>
              <w:bottom w:val="nil"/>
            </w:tcBorders>
          </w:tcPr>
          <w:p w14:paraId="4C17A86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1:19</w:t>
            </w:r>
          </w:p>
        </w:tc>
        <w:tc>
          <w:tcPr>
            <w:tcW w:w="975" w:type="dxa"/>
            <w:tcBorders>
              <w:top w:val="nil"/>
              <w:bottom w:val="nil"/>
            </w:tcBorders>
          </w:tcPr>
          <w:p w14:paraId="42A524B4"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547DF5B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24:17-9</w:t>
            </w:r>
          </w:p>
        </w:tc>
        <w:tc>
          <w:tcPr>
            <w:tcW w:w="1061" w:type="dxa"/>
            <w:tcBorders>
              <w:top w:val="nil"/>
              <w:bottom w:val="nil"/>
            </w:tcBorders>
          </w:tcPr>
          <w:p w14:paraId="7F475B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19:8; 37:6; 46:5; 130:6; 119:105, 130</w:t>
            </w:r>
          </w:p>
        </w:tc>
        <w:tc>
          <w:tcPr>
            <w:tcW w:w="1096" w:type="dxa"/>
            <w:tcBorders>
              <w:top w:val="nil"/>
              <w:bottom w:val="nil"/>
            </w:tcBorders>
          </w:tcPr>
          <w:p w14:paraId="6F807E18"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F724EE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9:2</w:t>
            </w:r>
          </w:p>
        </w:tc>
        <w:tc>
          <w:tcPr>
            <w:tcW w:w="1038" w:type="dxa"/>
            <w:tcBorders>
              <w:top w:val="nil"/>
              <w:bottom w:val="nil"/>
            </w:tcBorders>
          </w:tcPr>
          <w:p w14:paraId="4F493128"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5EFAB7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w:t>
            </w:r>
          </w:p>
        </w:tc>
        <w:tc>
          <w:tcPr>
            <w:tcW w:w="1383" w:type="dxa"/>
            <w:tcBorders>
              <w:top w:val="nil"/>
              <w:bottom w:val="nil"/>
            </w:tcBorders>
          </w:tcPr>
          <w:p w14:paraId="1690D4B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Luke 1:78-9; </w:t>
            </w:r>
            <w:r w:rsidRPr="006E1543">
              <w:rPr>
                <w:rFonts w:ascii="Times New Roman" w:hAnsi="Times New Roman" w:cs="Times New Roman"/>
                <w:i/>
                <w:iCs/>
                <w:sz w:val="12"/>
                <w:szCs w:val="12"/>
              </w:rPr>
              <w:t>Song of Songs 2:17?</w:t>
            </w:r>
          </w:p>
        </w:tc>
      </w:tr>
      <w:tr w:rsidR="0083105D" w:rsidRPr="006E1543" w14:paraId="18BC3BFC" w14:textId="77777777" w:rsidTr="00835C96">
        <w:tc>
          <w:tcPr>
            <w:tcW w:w="859" w:type="dxa"/>
            <w:tcBorders>
              <w:top w:val="nil"/>
              <w:bottom w:val="nil"/>
            </w:tcBorders>
          </w:tcPr>
          <w:p w14:paraId="39800EE1"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2:2</w:t>
            </w:r>
          </w:p>
        </w:tc>
        <w:tc>
          <w:tcPr>
            <w:tcW w:w="975" w:type="dxa"/>
            <w:tcBorders>
              <w:top w:val="nil"/>
              <w:bottom w:val="nil"/>
            </w:tcBorders>
          </w:tcPr>
          <w:p w14:paraId="00C7AF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0796FD6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46832B0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3116D17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536EDEFB"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52:5 (OG)</w:t>
            </w:r>
          </w:p>
        </w:tc>
        <w:tc>
          <w:tcPr>
            <w:tcW w:w="1038" w:type="dxa"/>
            <w:tcBorders>
              <w:top w:val="nil"/>
              <w:bottom w:val="nil"/>
            </w:tcBorders>
          </w:tcPr>
          <w:p w14:paraId="5F6D1CB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77F3C15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5D4E1D0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043E7DD3" w14:textId="77777777" w:rsidTr="00835C96">
        <w:tc>
          <w:tcPr>
            <w:tcW w:w="859" w:type="dxa"/>
            <w:tcBorders>
              <w:top w:val="nil"/>
              <w:bottom w:val="nil"/>
            </w:tcBorders>
          </w:tcPr>
          <w:p w14:paraId="0855EC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w:t>
            </w:r>
          </w:p>
        </w:tc>
        <w:tc>
          <w:tcPr>
            <w:tcW w:w="975" w:type="dxa"/>
            <w:tcBorders>
              <w:top w:val="nil"/>
              <w:bottom w:val="nil"/>
            </w:tcBorders>
          </w:tcPr>
          <w:p w14:paraId="637199D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6:1-4</w:t>
            </w:r>
          </w:p>
        </w:tc>
        <w:tc>
          <w:tcPr>
            <w:tcW w:w="1117" w:type="dxa"/>
            <w:tcBorders>
              <w:top w:val="nil"/>
              <w:bottom w:val="nil"/>
            </w:tcBorders>
          </w:tcPr>
          <w:p w14:paraId="18270D6B"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D3A8C9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3A2FC0E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55089EDB"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6C32D32"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8A9B7BF"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1FAF9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Jewish Interpretations of Gen 6:1-4 (“e.g., Jub. 4:15-5:9; T. Reu. 5:6-7; T. Naph. 3:5” (p. 413))</w:t>
            </w:r>
          </w:p>
        </w:tc>
      </w:tr>
      <w:tr w:rsidR="0083105D" w:rsidRPr="006E1543" w14:paraId="68B8A58C" w14:textId="77777777" w:rsidTr="00835C96">
        <w:tc>
          <w:tcPr>
            <w:tcW w:w="859" w:type="dxa"/>
            <w:tcBorders>
              <w:top w:val="nil"/>
              <w:bottom w:val="nil"/>
            </w:tcBorders>
          </w:tcPr>
          <w:p w14:paraId="6C6DAADE"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2:5</w:t>
            </w:r>
          </w:p>
        </w:tc>
        <w:tc>
          <w:tcPr>
            <w:tcW w:w="975" w:type="dxa"/>
            <w:tcBorders>
              <w:top w:val="nil"/>
              <w:bottom w:val="nil"/>
            </w:tcBorders>
          </w:tcPr>
          <w:p w14:paraId="4640EEB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6:17 LXX</w:t>
            </w:r>
          </w:p>
        </w:tc>
        <w:tc>
          <w:tcPr>
            <w:tcW w:w="1117" w:type="dxa"/>
            <w:tcBorders>
              <w:top w:val="nil"/>
              <w:bottom w:val="nil"/>
            </w:tcBorders>
          </w:tcPr>
          <w:p w14:paraId="4413149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2B098F1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28C4367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0A6A081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20C41452"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1D4C64B5"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16C0423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743DB1BD" w14:textId="77777777" w:rsidTr="00835C96">
        <w:tc>
          <w:tcPr>
            <w:tcW w:w="859" w:type="dxa"/>
            <w:tcBorders>
              <w:top w:val="nil"/>
              <w:bottom w:val="nil"/>
            </w:tcBorders>
          </w:tcPr>
          <w:p w14:paraId="0EB3D1D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2:6-8</w:t>
            </w:r>
          </w:p>
        </w:tc>
        <w:tc>
          <w:tcPr>
            <w:tcW w:w="975" w:type="dxa"/>
            <w:tcBorders>
              <w:top w:val="nil"/>
              <w:bottom w:val="nil"/>
            </w:tcBorders>
          </w:tcPr>
          <w:p w14:paraId="2385E0C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18-9 (</w:t>
            </w:r>
            <w:r w:rsidRPr="006E1543">
              <w:rPr>
                <w:rFonts w:ascii="Times New Roman" w:hAnsi="Times New Roman" w:cs="Times New Roman"/>
                <w:i/>
                <w:iCs/>
                <w:sz w:val="12"/>
                <w:szCs w:val="12"/>
              </w:rPr>
              <w:t>19:29 LXX</w:t>
            </w:r>
            <w:r w:rsidRPr="006E1543">
              <w:rPr>
                <w:rFonts w:ascii="Times New Roman" w:hAnsi="Times New Roman" w:cs="Times New Roman"/>
                <w:sz w:val="12"/>
                <w:szCs w:val="12"/>
              </w:rPr>
              <w:t>)</w:t>
            </w:r>
          </w:p>
        </w:tc>
        <w:tc>
          <w:tcPr>
            <w:tcW w:w="1117" w:type="dxa"/>
            <w:tcBorders>
              <w:top w:val="nil"/>
              <w:bottom w:val="nil"/>
            </w:tcBorders>
          </w:tcPr>
          <w:p w14:paraId="620BEFB4"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7EF7B0F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7F4C049C"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259C6A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9263FB1"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B665964"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080475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39409D9" w14:textId="77777777" w:rsidTr="00835C96">
        <w:tc>
          <w:tcPr>
            <w:tcW w:w="859" w:type="dxa"/>
            <w:tcBorders>
              <w:top w:val="nil"/>
              <w:bottom w:val="nil"/>
            </w:tcBorders>
          </w:tcPr>
          <w:p w14:paraId="7DD897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2:15-6</w:t>
            </w:r>
          </w:p>
        </w:tc>
        <w:tc>
          <w:tcPr>
            <w:tcW w:w="975" w:type="dxa"/>
            <w:tcBorders>
              <w:top w:val="nil"/>
              <w:bottom w:val="nil"/>
            </w:tcBorders>
          </w:tcPr>
          <w:p w14:paraId="7934E19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7CBE7CD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22-4 (</w:t>
            </w:r>
            <w:r w:rsidRPr="006E1543">
              <w:rPr>
                <w:rFonts w:ascii="Times New Roman" w:hAnsi="Times New Roman" w:cs="Times New Roman"/>
                <w:i/>
                <w:iCs/>
                <w:sz w:val="12"/>
                <w:szCs w:val="12"/>
              </w:rPr>
              <w:t>22:21-35</w:t>
            </w:r>
            <w:r w:rsidRPr="006E1543">
              <w:rPr>
                <w:rFonts w:ascii="Times New Roman" w:hAnsi="Times New Roman" w:cs="Times New Roman"/>
                <w:sz w:val="12"/>
                <w:szCs w:val="12"/>
              </w:rPr>
              <w:t>)</w:t>
            </w:r>
          </w:p>
        </w:tc>
        <w:tc>
          <w:tcPr>
            <w:tcW w:w="1061" w:type="dxa"/>
            <w:tcBorders>
              <w:top w:val="nil"/>
              <w:bottom w:val="nil"/>
            </w:tcBorders>
          </w:tcPr>
          <w:p w14:paraId="32C77BF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29EAF64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35F6522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5B9F4D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9F293B5"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A1931B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871E81" w14:textId="77777777" w:rsidTr="00835C96">
        <w:tc>
          <w:tcPr>
            <w:tcW w:w="859" w:type="dxa"/>
            <w:tcBorders>
              <w:top w:val="nil"/>
              <w:bottom w:val="nil"/>
            </w:tcBorders>
          </w:tcPr>
          <w:p w14:paraId="114AACA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2:20-2</w:t>
            </w:r>
          </w:p>
        </w:tc>
        <w:tc>
          <w:tcPr>
            <w:tcW w:w="975" w:type="dxa"/>
            <w:tcBorders>
              <w:top w:val="nil"/>
              <w:bottom w:val="nil"/>
            </w:tcBorders>
          </w:tcPr>
          <w:p w14:paraId="78CEBFB5"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2E9D8DAC"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6D50D02E"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04F669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26:11</w:t>
            </w:r>
          </w:p>
        </w:tc>
        <w:tc>
          <w:tcPr>
            <w:tcW w:w="906" w:type="dxa"/>
            <w:tcBorders>
              <w:top w:val="nil"/>
              <w:bottom w:val="nil"/>
            </w:tcBorders>
          </w:tcPr>
          <w:p w14:paraId="111FFF62"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395197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9FF7D71"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97C384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C2CA232" w14:textId="77777777" w:rsidTr="00835C96">
        <w:tc>
          <w:tcPr>
            <w:tcW w:w="859" w:type="dxa"/>
            <w:tcBorders>
              <w:top w:val="nil"/>
              <w:bottom w:val="nil"/>
            </w:tcBorders>
          </w:tcPr>
          <w:p w14:paraId="73AA35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3:5</w:t>
            </w:r>
          </w:p>
        </w:tc>
        <w:tc>
          <w:tcPr>
            <w:tcW w:w="975" w:type="dxa"/>
            <w:tcBorders>
              <w:top w:val="nil"/>
              <w:bottom w:val="nil"/>
            </w:tcBorders>
          </w:tcPr>
          <w:p w14:paraId="63D6F64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1:1</w:t>
            </w:r>
            <w:r w:rsidRPr="006E1543">
              <w:rPr>
                <w:rFonts w:ascii="Times New Roman" w:hAnsi="Times New Roman" w:cs="Times New Roman"/>
                <w:sz w:val="12"/>
                <w:szCs w:val="12"/>
              </w:rPr>
              <w:t>; 1:9-10</w:t>
            </w:r>
          </w:p>
        </w:tc>
        <w:tc>
          <w:tcPr>
            <w:tcW w:w="1117" w:type="dxa"/>
            <w:tcBorders>
              <w:top w:val="nil"/>
              <w:bottom w:val="nil"/>
            </w:tcBorders>
          </w:tcPr>
          <w:p w14:paraId="48B3484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0E8AC0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24:2; 102:25</w:t>
            </w:r>
          </w:p>
        </w:tc>
        <w:tc>
          <w:tcPr>
            <w:tcW w:w="1096" w:type="dxa"/>
            <w:tcBorders>
              <w:top w:val="nil"/>
              <w:bottom w:val="nil"/>
            </w:tcBorders>
          </w:tcPr>
          <w:p w14:paraId="191B5E89"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A065BC6"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70FBA8FF"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18F385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E707B0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6CAF118" w14:textId="77777777" w:rsidTr="00835C96">
        <w:tc>
          <w:tcPr>
            <w:tcW w:w="859" w:type="dxa"/>
            <w:tcBorders>
              <w:top w:val="nil"/>
              <w:bottom w:val="nil"/>
            </w:tcBorders>
          </w:tcPr>
          <w:p w14:paraId="075737B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975" w:type="dxa"/>
            <w:tcBorders>
              <w:top w:val="nil"/>
              <w:bottom w:val="nil"/>
            </w:tcBorders>
          </w:tcPr>
          <w:p w14:paraId="3800984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09DEDC39"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45B336EC"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074EC8C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478B030"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550C08F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9C1ACC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60EF49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the Flood (cf. Gen 6-8)</w:t>
            </w:r>
          </w:p>
        </w:tc>
      </w:tr>
      <w:tr w:rsidR="0083105D" w:rsidRPr="006E1543" w14:paraId="13952118" w14:textId="77777777" w:rsidTr="00835C96">
        <w:tc>
          <w:tcPr>
            <w:tcW w:w="859" w:type="dxa"/>
            <w:tcBorders>
              <w:top w:val="nil"/>
              <w:bottom w:val="nil"/>
            </w:tcBorders>
          </w:tcPr>
          <w:p w14:paraId="528FF93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3:7</w:t>
            </w:r>
          </w:p>
        </w:tc>
        <w:tc>
          <w:tcPr>
            <w:tcW w:w="975" w:type="dxa"/>
            <w:tcBorders>
              <w:top w:val="nil"/>
              <w:bottom w:val="nil"/>
            </w:tcBorders>
          </w:tcPr>
          <w:p w14:paraId="78578D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9:11</w:t>
            </w:r>
          </w:p>
        </w:tc>
        <w:tc>
          <w:tcPr>
            <w:tcW w:w="1117" w:type="dxa"/>
            <w:tcBorders>
              <w:top w:val="nil"/>
              <w:bottom w:val="nil"/>
            </w:tcBorders>
          </w:tcPr>
          <w:p w14:paraId="51E09E72"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12B5029"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65AEF91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04965959"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6EE601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1E8DAA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D19D88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C29DC50" w14:textId="77777777" w:rsidTr="00835C96">
        <w:tc>
          <w:tcPr>
            <w:tcW w:w="859" w:type="dxa"/>
            <w:tcBorders>
              <w:top w:val="nil"/>
              <w:bottom w:val="nil"/>
            </w:tcBorders>
          </w:tcPr>
          <w:p w14:paraId="5B234C0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3:8</w:t>
            </w:r>
          </w:p>
        </w:tc>
        <w:tc>
          <w:tcPr>
            <w:tcW w:w="975" w:type="dxa"/>
            <w:tcBorders>
              <w:top w:val="nil"/>
              <w:bottom w:val="nil"/>
            </w:tcBorders>
          </w:tcPr>
          <w:p w14:paraId="74290FEB"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6654A6F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5896A1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90:4 (</w:t>
            </w:r>
            <w:r w:rsidRPr="006E1543">
              <w:rPr>
                <w:rFonts w:ascii="Times New Roman" w:hAnsi="Times New Roman" w:cs="Times New Roman"/>
                <w:i/>
                <w:iCs/>
                <w:sz w:val="12"/>
                <w:szCs w:val="12"/>
              </w:rPr>
              <w:t>89:4 OG</w:t>
            </w:r>
            <w:r w:rsidRPr="006E1543">
              <w:rPr>
                <w:rFonts w:ascii="Times New Roman" w:hAnsi="Times New Roman" w:cs="Times New Roman"/>
                <w:sz w:val="12"/>
                <w:szCs w:val="12"/>
              </w:rPr>
              <w:t>)</w:t>
            </w:r>
          </w:p>
        </w:tc>
        <w:tc>
          <w:tcPr>
            <w:tcW w:w="1096" w:type="dxa"/>
            <w:tcBorders>
              <w:top w:val="nil"/>
              <w:bottom w:val="nil"/>
            </w:tcBorders>
          </w:tcPr>
          <w:p w14:paraId="25B9066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637C8A1"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518A433"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D601EF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B905C1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1D0AEC8" w14:textId="77777777" w:rsidTr="00835C96">
        <w:tc>
          <w:tcPr>
            <w:tcW w:w="859" w:type="dxa"/>
            <w:tcBorders>
              <w:top w:val="nil"/>
              <w:bottom w:val="nil"/>
            </w:tcBorders>
          </w:tcPr>
          <w:p w14:paraId="0CF5A994"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3:9, 12-4</w:t>
            </w:r>
          </w:p>
        </w:tc>
        <w:tc>
          <w:tcPr>
            <w:tcW w:w="975" w:type="dxa"/>
            <w:tcBorders>
              <w:top w:val="nil"/>
              <w:bottom w:val="nil"/>
            </w:tcBorders>
          </w:tcPr>
          <w:p w14:paraId="4777554D"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4810503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34E19D9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4E67039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6100B27B"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72CC0C98"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2:3</w:t>
            </w:r>
          </w:p>
        </w:tc>
        <w:tc>
          <w:tcPr>
            <w:tcW w:w="925" w:type="dxa"/>
            <w:tcBorders>
              <w:top w:val="nil"/>
              <w:bottom w:val="nil"/>
            </w:tcBorders>
          </w:tcPr>
          <w:p w14:paraId="190C2359"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01B4D80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838A6E" w14:textId="77777777" w:rsidTr="00835C96">
        <w:tc>
          <w:tcPr>
            <w:tcW w:w="859" w:type="dxa"/>
            <w:tcBorders>
              <w:top w:val="nil"/>
              <w:bottom w:val="nil"/>
            </w:tcBorders>
          </w:tcPr>
          <w:p w14:paraId="0DCDFC8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975" w:type="dxa"/>
            <w:tcBorders>
              <w:top w:val="nil"/>
              <w:bottom w:val="nil"/>
            </w:tcBorders>
          </w:tcPr>
          <w:p w14:paraId="325CED8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32104561"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5427A1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251EA9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BA18B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34:4 (OG)</w:t>
            </w:r>
            <w:r w:rsidRPr="006E1543">
              <w:rPr>
                <w:rFonts w:ascii="Times New Roman" w:hAnsi="Times New Roman" w:cs="Times New Roman"/>
                <w:sz w:val="12"/>
                <w:szCs w:val="12"/>
              </w:rPr>
              <w:t>; 60:22?</w:t>
            </w:r>
          </w:p>
        </w:tc>
        <w:tc>
          <w:tcPr>
            <w:tcW w:w="1038" w:type="dxa"/>
            <w:tcBorders>
              <w:top w:val="nil"/>
              <w:bottom w:val="nil"/>
            </w:tcBorders>
          </w:tcPr>
          <w:p w14:paraId="6F7E303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70C6C8B"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2AD04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BEF8EC" w14:textId="77777777" w:rsidTr="00835C96">
        <w:tc>
          <w:tcPr>
            <w:tcW w:w="859" w:type="dxa"/>
            <w:tcBorders>
              <w:top w:val="nil"/>
              <w:bottom w:val="single" w:sz="12" w:space="0" w:color="auto"/>
            </w:tcBorders>
          </w:tcPr>
          <w:p w14:paraId="5B6252C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3:13</w:t>
            </w:r>
          </w:p>
        </w:tc>
        <w:tc>
          <w:tcPr>
            <w:tcW w:w="975" w:type="dxa"/>
            <w:tcBorders>
              <w:top w:val="nil"/>
              <w:bottom w:val="single" w:sz="12" w:space="0" w:color="auto"/>
            </w:tcBorders>
          </w:tcPr>
          <w:p w14:paraId="660EC50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single" w:sz="12" w:space="0" w:color="auto"/>
            </w:tcBorders>
          </w:tcPr>
          <w:p w14:paraId="5FA99FD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single" w:sz="12" w:space="0" w:color="auto"/>
            </w:tcBorders>
          </w:tcPr>
          <w:p w14:paraId="0965F67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single" w:sz="12" w:space="0" w:color="auto"/>
            </w:tcBorders>
          </w:tcPr>
          <w:p w14:paraId="27ABFFC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single" w:sz="12" w:space="0" w:color="auto"/>
            </w:tcBorders>
          </w:tcPr>
          <w:p w14:paraId="0C804E0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32:16; 60:21; </w:t>
            </w:r>
            <w:r w:rsidRPr="006E1543">
              <w:rPr>
                <w:rFonts w:ascii="Times New Roman" w:hAnsi="Times New Roman" w:cs="Times New Roman"/>
                <w:i/>
                <w:iCs/>
                <w:sz w:val="12"/>
                <w:szCs w:val="12"/>
              </w:rPr>
              <w:t>65:17 (OG)</w:t>
            </w:r>
            <w:r w:rsidRPr="006E1543">
              <w:rPr>
                <w:rFonts w:ascii="Times New Roman" w:hAnsi="Times New Roman" w:cs="Times New Roman"/>
                <w:sz w:val="12"/>
                <w:szCs w:val="12"/>
              </w:rPr>
              <w:t xml:space="preserve"> (cf. 43:16-21; 51:3; 66:22)</w:t>
            </w:r>
          </w:p>
        </w:tc>
        <w:tc>
          <w:tcPr>
            <w:tcW w:w="1038" w:type="dxa"/>
            <w:tcBorders>
              <w:top w:val="nil"/>
              <w:bottom w:val="single" w:sz="12" w:space="0" w:color="auto"/>
            </w:tcBorders>
          </w:tcPr>
          <w:p w14:paraId="313D7EF7"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single" w:sz="12" w:space="0" w:color="auto"/>
            </w:tcBorders>
          </w:tcPr>
          <w:p w14:paraId="1F3C9436"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single" w:sz="12" w:space="0" w:color="auto"/>
            </w:tcBorders>
          </w:tcPr>
          <w:p w14:paraId="720EA438" w14:textId="77777777" w:rsidR="0083105D" w:rsidRPr="006E1543" w:rsidRDefault="0083105D" w:rsidP="00483CD0">
            <w:pPr>
              <w:spacing w:line="276" w:lineRule="auto"/>
              <w:jc w:val="center"/>
              <w:rPr>
                <w:rFonts w:ascii="Times New Roman" w:hAnsi="Times New Roman" w:cs="Times New Roman"/>
                <w:sz w:val="12"/>
                <w:szCs w:val="12"/>
              </w:rPr>
            </w:pPr>
          </w:p>
        </w:tc>
      </w:tr>
    </w:tbl>
    <w:p w14:paraId="7FFD33C4" w14:textId="77777777" w:rsidR="00423641" w:rsidRPr="00C14317" w:rsidRDefault="0083105D" w:rsidP="00483CD0">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t>Information from Harmon (2023, p. 412-5). Also, Bauckham’s (additional) observations (discussed below) included in italics (see Bauckham, 1983, p. 138).</w:t>
      </w:r>
    </w:p>
    <w:p w14:paraId="23192040" w14:textId="731A9A70" w:rsidR="00C14317" w:rsidRPr="00C14317" w:rsidRDefault="0083105D" w:rsidP="00423641">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lastRenderedPageBreak/>
        <w:t>Note: Isaiah 60:22 marked with a “?” due to Harmon’s comment that Peter may be drawing on Jewish tradition but still may be an allusion to Isaiah, noting some Jewish texts that connect the idea of “God hastening the end, sometimes in connection with Israel’s repentance” (Harmon, 2023, p. 415). Observations from Bauckham (italics) which have “?” indicate possible (but uncertain) allusions.</w:t>
      </w:r>
    </w:p>
    <w:p w14:paraId="5EA3B14C" w14:textId="77777777" w:rsidR="00C14317" w:rsidRDefault="00C14317">
      <w:pPr>
        <w:rPr>
          <w:rFonts w:ascii="Times New Roman" w:hAnsi="Times New Roman" w:cs="Times New Roman"/>
          <w:i/>
          <w:iCs/>
          <w:sz w:val="12"/>
          <w:szCs w:val="12"/>
        </w:rPr>
      </w:pPr>
      <w:r>
        <w:rPr>
          <w:rFonts w:ascii="Times New Roman" w:hAnsi="Times New Roman" w:cs="Times New Roman"/>
          <w:i/>
          <w:iCs/>
          <w:sz w:val="12"/>
          <w:szCs w:val="12"/>
        </w:rPr>
        <w:br w:type="page"/>
      </w:r>
    </w:p>
    <w:p w14:paraId="3DAB63A6" w14:textId="77777777" w:rsidR="0083105D" w:rsidRPr="006E1543" w:rsidRDefault="0083105D" w:rsidP="00423641">
      <w:pPr>
        <w:spacing w:line="276" w:lineRule="auto"/>
        <w:rPr>
          <w:rFonts w:ascii="Times New Roman" w:hAnsi="Times New Roman" w:cs="Times New Roman"/>
          <w:sz w:val="12"/>
          <w:szCs w:val="12"/>
        </w:rPr>
      </w:pPr>
    </w:p>
    <w:p w14:paraId="15F7075A" w14:textId="77777777" w:rsidR="0083105D" w:rsidRPr="00936D53" w:rsidRDefault="0083105D" w:rsidP="00423641">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Harmon concludes, “The frequently allusive manner in which 2 Peter… use[s] the OT assumes the reader is so familiar with those OT persons and events that even a name or a brief phrase is enough to evoke the entire OT context of that reference” (Harmon, 2023, p. 415). It seems to Harmon that 2 Peter does not so much directly quote (or cite) the OT as much as it does allude to and (potentially) echo it. Harmon notes that the main way that 2 Peter uses the OT is by blending “analogies and typology, with the line between those categories not always clear” (Harmon, 2023, p. 415). 2 Peter uses “stock-in-trade language from the OT” to describe false teachers (Harmon, 2023, p. 415).</w:t>
      </w:r>
    </w:p>
    <w:p w14:paraId="40E1C1D7"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Bauckham also lists possible allusions to the OT in his commentary on 2 Peter. See Table 2 above. He notes that “unlike Jude, 2 Peter’s allusions are habitually to the LXX” (Bauckham, 1983, p. 138). Bauckham then lists 2 Peter passages that “correspond to the language of the LXX” (Bauckham, 1983, p. 138), including:</w:t>
      </w:r>
    </w:p>
    <w:p w14:paraId="2FD62D26" w14:textId="77777777" w:rsidR="0083105D" w:rsidRPr="00936D53" w:rsidRDefault="0083105D" w:rsidP="00483CD0">
      <w:pPr>
        <w:spacing w:line="276" w:lineRule="auto"/>
        <w:ind w:left="720" w:right="720"/>
        <w:rPr>
          <w:rFonts w:ascii="Times New Roman" w:hAnsi="Times New Roman" w:cs="Times New Roman"/>
          <w:sz w:val="22"/>
          <w:szCs w:val="22"/>
        </w:rPr>
      </w:pPr>
      <w:r w:rsidRPr="00936D53">
        <w:rPr>
          <w:rFonts w:ascii="Times New Roman" w:hAnsi="Times New Roman" w:cs="Times New Roman"/>
          <w:sz w:val="22"/>
          <w:szCs w:val="22"/>
          <w:lang w:val="es-419"/>
        </w:rPr>
        <w:t xml:space="preserve">“1:11 (Dan 7:27 </w:t>
      </w:r>
      <w:r w:rsidRPr="00936D53">
        <w:rPr>
          <w:rFonts w:ascii="Times New Roman" w:hAnsi="Times New Roman" w:cs="Times New Roman"/>
          <w:sz w:val="22"/>
          <w:szCs w:val="22"/>
          <w:lang w:val="el-GR"/>
        </w:rPr>
        <w:t>θ</w:t>
      </w:r>
      <w:r w:rsidRPr="00936D53">
        <w:rPr>
          <w:rFonts w:ascii="Times New Roman" w:hAnsi="Times New Roman" w:cs="Times New Roman"/>
          <w:sz w:val="22"/>
          <w:szCs w:val="22"/>
          <w:lang w:val="es-419"/>
        </w:rPr>
        <w:t xml:space="preserve">, LXX); 1:17 (Ps 8:6); 1:19 (Num 24:17); 2:2 (Isa 52:5); 2:5 (Gen 6:17); 2:6 (Gen 19:29); 3:12 (Isa 34:4); 3:13 (Isa 65:17). </w:t>
      </w:r>
      <w:r w:rsidRPr="00936D53">
        <w:rPr>
          <w:rFonts w:ascii="Times New Roman" w:hAnsi="Times New Roman" w:cs="Times New Roman"/>
          <w:sz w:val="22"/>
          <w:szCs w:val="22"/>
        </w:rPr>
        <w:t>In the following cases the allusion is certainly not to the LXX version: 1:19 (Cant 2:17); 2:22 (Prov 26:11); 3:9, 12–14 (Hab 2:3); 3:12 (Isa 60:22), but in all except the first of these cases the author has probably taken the allusion from an intermediate source” (p. 138). These are found in Table 2 above.</w:t>
      </w:r>
    </w:p>
    <w:p w14:paraId="468ECEB1"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Bauckham goes on to state that because of 2 Peter’s familiarity with the LXX/OG, the phrases in the letter that are typical in the LXX/OG should be listed: “</w:t>
      </w:r>
      <w:r w:rsidRPr="00936D53">
        <w:rPr>
          <w:rFonts w:ascii="Times New Roman" w:hAnsi="Times New Roman" w:cs="Times New Roman"/>
          <w:sz w:val="22"/>
          <w:szCs w:val="22"/>
          <w:lang w:val="el-GR"/>
        </w:rPr>
        <w:t>πορεύεσθαι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ὀπίσω</w:t>
      </w:r>
      <w:r w:rsidRPr="00936D53">
        <w:rPr>
          <w:rFonts w:ascii="Times New Roman" w:hAnsi="Times New Roman" w:cs="Times New Roman"/>
          <w:sz w:val="22"/>
          <w:szCs w:val="22"/>
        </w:rPr>
        <w:t xml:space="preserve">, 2:10; </w:t>
      </w:r>
      <w:r w:rsidRPr="00936D53">
        <w:rPr>
          <w:rFonts w:ascii="Times New Roman" w:hAnsi="Times New Roman" w:cs="Times New Roman"/>
          <w:sz w:val="22"/>
          <w:szCs w:val="22"/>
          <w:lang w:val="el-GR"/>
        </w:rPr>
        <w:t>ἐπ</w:t>
      </w:r>
      <w:r w:rsidRPr="00936D53">
        <w:rPr>
          <w:rFonts w:ascii="Times New Roman" w:hAnsi="Times New Roman" w:cs="Times New Roman"/>
          <w:sz w:val="22"/>
          <w:szCs w:val="22"/>
        </w:rPr>
        <w:t xml:space="preserve">ʼ </w:t>
      </w:r>
      <w:r w:rsidRPr="00936D53">
        <w:rPr>
          <w:rFonts w:ascii="Times New Roman" w:hAnsi="Times New Roman" w:cs="Times New Roman"/>
          <w:sz w:val="22"/>
          <w:szCs w:val="22"/>
          <w:lang w:val="el-GR"/>
        </w:rPr>
        <w:t>έσχἀτων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τῶν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ἡμέρων</w:t>
      </w:r>
      <w:r w:rsidRPr="00936D53">
        <w:rPr>
          <w:rFonts w:ascii="Times New Roman" w:hAnsi="Times New Roman" w:cs="Times New Roman"/>
          <w:sz w:val="22"/>
          <w:szCs w:val="22"/>
        </w:rPr>
        <w:t xml:space="preserve">, 3:3; </w:t>
      </w:r>
      <w:r w:rsidRPr="00936D53">
        <w:rPr>
          <w:rFonts w:ascii="Times New Roman" w:hAnsi="Times New Roman" w:cs="Times New Roman"/>
          <w:sz w:val="22"/>
          <w:szCs w:val="22"/>
          <w:lang w:val="el-GR"/>
        </w:rPr>
        <w:t>ποῦ</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ἐστιν</w:t>
      </w:r>
      <w:r w:rsidRPr="00936D53">
        <w:rPr>
          <w:rFonts w:ascii="Times New Roman" w:hAnsi="Times New Roman" w:cs="Times New Roman"/>
          <w:sz w:val="22"/>
          <w:szCs w:val="22"/>
        </w:rPr>
        <w:t>; 3:4” (Bauckham, 1983, p. 138). He also affirms that the author may be familiar with “extrabiblical Jewish haggadic traditions (2:4-5, 7-8, 15-16)” (Bauckham, 1983, p. 138).</w:t>
      </w:r>
    </w:p>
    <w:p w14:paraId="6F9C2581" w14:textId="77777777" w:rsidR="0083105D" w:rsidRPr="00936D53" w:rsidRDefault="0083105D" w:rsidP="009334F7">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5457B176"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1 and 2 Peter are both full of OT references. There are a few overlapping OT references in these two letters. The clearest is Noah and the Flood (1 Peter 3:20-1 and 2 Peter 3:6). Both letters also have a (distant) reference to Isaiah 43 (1 Peter 2:9 with Isaiah 43:3, 20-1 (OG) and 2 Peter 3:13 with Isaiah 43:16-21). Another (distant) reference may be found in Israelite Exile in 1 Peter 5:13 with Daniel and 2 Peter 1:11, 17 with Daniel 7:14 and 7:27 (OG), but the 2 Peter reference is questioned by Bauckham (see above). There is also a connection in Genesis 18-9 (LXX) (1 Peter 2:9 with Genesis 19:5-6 and 2 Peter 2:6-9 with Genesis 19:29). In addition to these connections, both books cite from three of the same OT books: Psalms, Proverbs, and Isaiah. Outside of Isaiah 43, these books share no OT reference in these respective books. However, passages in Psalms and Isaiah that are referenced are near one another (see Tables 1-2 above).</w:t>
      </w:r>
    </w:p>
    <w:p w14:paraId="433FCF6A" w14:textId="77777777" w:rsidR="0083105D" w:rsidRDefault="0083105D" w:rsidP="009334F7">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Of interest is 1 and 2 Peter’s commitment to the LXX/OG version of the OT. As stated above, Jobes and Bauckham note in their respective works that 1 and 2 Peter use this translation the majority of the time. The use of a single translation for most of the references in these letters shows another layer of similarity between these two letters. However, the LXX/OG is a common translation in the New Testament, so the connection here must not be pressed too far. If Jobes is correct that the readers of 1 Peter are supposed to see themselves as joining Israel’s heritage found in the OT, then the readers of 2 Peter have already done that, having become, in Harmon’s words, “so familiar with those OT persons and events that even a name or a brief phrase is enough to evoke the entire OT context of that reference” (Harmon, 2023, p. 415).</w:t>
      </w:r>
    </w:p>
    <w:p w14:paraId="66424A96" w14:textId="77777777" w:rsidR="00423641" w:rsidRPr="00936D53" w:rsidRDefault="00423641" w:rsidP="009334F7">
      <w:pPr>
        <w:spacing w:line="276" w:lineRule="auto"/>
        <w:ind w:firstLine="720"/>
        <w:rPr>
          <w:rFonts w:ascii="Times New Roman" w:hAnsi="Times New Roman" w:cs="Times New Roman"/>
          <w:sz w:val="22"/>
          <w:szCs w:val="22"/>
        </w:rPr>
      </w:pPr>
    </w:p>
    <w:p w14:paraId="0204DD4B"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Gospels in 1 and 2 Peter</w:t>
      </w:r>
    </w:p>
    <w:p w14:paraId="0FAA3A2D"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0867F1C"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1 Peter has several connections with the Gospels and their traditions. Before exploring them, there are a few things about the Gospels that </w:t>
      </w:r>
      <w:r w:rsidRPr="00936D53">
        <w:rPr>
          <w:rFonts w:ascii="Times New Roman" w:hAnsi="Times New Roman" w:cs="Times New Roman"/>
          <w:sz w:val="22"/>
          <w:szCs w:val="22"/>
        </w:rPr>
        <w:lastRenderedPageBreak/>
        <w:t xml:space="preserve">must be noted. When a connection is identified between the Gospels and another writing, the key question becomes whether the author of the other writing (here, 1 Peter) knew what Jesus </w:t>
      </w:r>
      <w:r w:rsidRPr="00936D53">
        <w:rPr>
          <w:rFonts w:ascii="Times New Roman" w:hAnsi="Times New Roman" w:cs="Times New Roman"/>
          <w:i/>
          <w:iCs/>
          <w:sz w:val="22"/>
          <w:szCs w:val="22"/>
        </w:rPr>
        <w:t>said</w:t>
      </w:r>
      <w:r w:rsidRPr="00936D53">
        <w:rPr>
          <w:rFonts w:ascii="Times New Roman" w:hAnsi="Times New Roman" w:cs="Times New Roman"/>
          <w:sz w:val="22"/>
          <w:szCs w:val="22"/>
        </w:rPr>
        <w:t xml:space="preserve"> or only what the Gospel author </w:t>
      </w:r>
      <w:r w:rsidRPr="00936D53">
        <w:rPr>
          <w:rFonts w:ascii="Times New Roman" w:hAnsi="Times New Roman" w:cs="Times New Roman"/>
          <w:i/>
          <w:iCs/>
          <w:sz w:val="22"/>
          <w:szCs w:val="22"/>
        </w:rPr>
        <w:t>wrote</w:t>
      </w:r>
      <w:r w:rsidRPr="00936D53">
        <w:rPr>
          <w:rFonts w:ascii="Times New Roman" w:hAnsi="Times New Roman" w:cs="Times New Roman"/>
          <w:sz w:val="22"/>
          <w:szCs w:val="22"/>
        </w:rPr>
        <w:t xml:space="preserve">. Some scholars do not believe the words of Jesus in the Gospels are his actual words, but simply what he either was believed to have said or what his teachings meant. This is called </w:t>
      </w:r>
      <w:r w:rsidRPr="00936D53">
        <w:rPr>
          <w:rFonts w:ascii="Times New Roman" w:hAnsi="Times New Roman" w:cs="Times New Roman"/>
          <w:i/>
          <w:iCs/>
          <w:sz w:val="22"/>
          <w:szCs w:val="22"/>
        </w:rPr>
        <w:t>ipsissima verba</w:t>
      </w:r>
      <w:r w:rsidRPr="00936D53">
        <w:rPr>
          <w:rFonts w:ascii="Times New Roman" w:hAnsi="Times New Roman" w:cs="Times New Roman"/>
          <w:sz w:val="22"/>
          <w:szCs w:val="22"/>
        </w:rPr>
        <w:t xml:space="preserve"> (“the very words”) and </w:t>
      </w:r>
      <w:r w:rsidRPr="00936D53">
        <w:rPr>
          <w:rFonts w:ascii="Times New Roman" w:hAnsi="Times New Roman" w:cs="Times New Roman"/>
          <w:i/>
          <w:iCs/>
          <w:sz w:val="22"/>
          <w:szCs w:val="22"/>
        </w:rPr>
        <w:t>ipsissima vox</w:t>
      </w:r>
      <w:r w:rsidRPr="00936D53">
        <w:rPr>
          <w:rFonts w:ascii="Times New Roman" w:hAnsi="Times New Roman" w:cs="Times New Roman"/>
          <w:sz w:val="22"/>
          <w:szCs w:val="22"/>
        </w:rPr>
        <w:t xml:space="preserve"> (“the very voice”). Therefore, the question if often raised whether the connections in 1 Peter are to the written Gospels, their traditions, or to Jesus himself.</w:t>
      </w:r>
    </w:p>
    <w:p w14:paraId="12C7067A"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Robert Gundry wrote an extensive article on the connections between 1 Peter and the Gospels. His connections are noted in Table 3 (see below). Of all the </w:t>
      </w:r>
      <w:r w:rsidRPr="00936D53">
        <w:rPr>
          <w:rFonts w:ascii="Times New Roman" w:hAnsi="Times New Roman" w:cs="Times New Roman"/>
          <w:i/>
          <w:iCs/>
          <w:sz w:val="22"/>
          <w:szCs w:val="22"/>
        </w:rPr>
        <w:t>verba Christi</w:t>
      </w:r>
      <w:r w:rsidRPr="00936D53">
        <w:rPr>
          <w:rFonts w:ascii="Times New Roman" w:hAnsi="Times New Roman" w:cs="Times New Roman"/>
          <w:sz w:val="22"/>
          <w:szCs w:val="22"/>
        </w:rPr>
        <w:t xml:space="preserve"> (Jesus’ words) in 1 Peter, “only two are not directly related to gospel contexts in which the Apostle Peter plays a prominent part or would have had a special interest” (Gundry, 1966, p. 348). The two places are 1 Peter 1:8 with John 20:29 and 1 Peter 1:23-2:1 with John 3:3, 7. Gundry also qualifies that there are certain teachings in 1 Peter that could connect back to the Sermon on the Mount but because they are also taught in other NT epistles, they cannot be used to show a dependence on the Gospels and Jesus. However, the connections are still noted in Table 3 below.</w:t>
      </w:r>
    </w:p>
    <w:p w14:paraId="78503DB9" w14:textId="6B414AF0"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I do not believe that all of the connections Gundry makes are necessarily accurate. It seems that one could make connections just about anywhere if one tries. Even Gundry himself says, “Several of the Dominical sayings reviewed… may be questioned” (Gundry, 1966, p. 348). However, his work shows that there are connections with the Gospels and Jesus’ teachings which cannot be overlooked. The presence of teachings from Jesus in 1 Peter which Peter himself was present for are significant. Gundry writes, “It is unthinkable that a pious forger who knew the gospel tradition cleverly inserted very allusive references to </w:t>
      </w:r>
      <w:r w:rsidRPr="00936D53">
        <w:rPr>
          <w:rFonts w:ascii="Times New Roman" w:hAnsi="Times New Roman" w:cs="Times New Roman"/>
          <w:i/>
          <w:iCs/>
          <w:sz w:val="22"/>
          <w:szCs w:val="22"/>
        </w:rPr>
        <w:t>verba Christi</w:t>
      </w:r>
      <w:r w:rsidRPr="00936D53">
        <w:rPr>
          <w:rFonts w:ascii="Times New Roman" w:hAnsi="Times New Roman" w:cs="Times New Roman"/>
          <w:sz w:val="22"/>
          <w:szCs w:val="22"/>
        </w:rPr>
        <w:t xml:space="preserve"> from only those parts which Peter would most likely have remembered” (Gundry, 1966, p. 348).The attributed author, then, includes material that he himself was present to hear.</w:t>
      </w:r>
      <w:r w:rsidR="001C3A55">
        <w:rPr>
          <w:rFonts w:ascii="Times New Roman" w:hAnsi="Times New Roman" w:cs="Times New Roman"/>
          <w:sz w:val="22"/>
          <w:szCs w:val="22"/>
        </w:rPr>
        <w:t xml:space="preserve"> See Table 3</w:t>
      </w:r>
      <w:r w:rsidR="00D328A2">
        <w:rPr>
          <w:rFonts w:ascii="Times New Roman" w:hAnsi="Times New Roman" w:cs="Times New Roman"/>
          <w:sz w:val="22"/>
          <w:szCs w:val="22"/>
        </w:rPr>
        <w:t xml:space="preserve"> on the next page.</w:t>
      </w:r>
    </w:p>
    <w:p w14:paraId="395CE662" w14:textId="45BFB035" w:rsidR="0083105D" w:rsidRPr="00423641" w:rsidRDefault="00423641" w:rsidP="00D31E87">
      <w:pPr>
        <w:rPr>
          <w:rFonts w:ascii="Times New Roman" w:hAnsi="Times New Roman" w:cs="Times New Roman"/>
          <w:b/>
          <w:bCs/>
          <w:sz w:val="22"/>
          <w:szCs w:val="22"/>
        </w:rPr>
      </w:pPr>
      <w:bookmarkStart w:id="17" w:name="OLE_LINK1"/>
      <w:r>
        <w:rPr>
          <w:rFonts w:ascii="Times New Roman" w:hAnsi="Times New Roman" w:cs="Times New Roman"/>
          <w:b/>
          <w:bCs/>
          <w:sz w:val="22"/>
          <w:szCs w:val="22"/>
        </w:rPr>
        <w:br w:type="page"/>
      </w:r>
      <w:r w:rsidR="0083105D" w:rsidRPr="00423641">
        <w:rPr>
          <w:rFonts w:ascii="Times New Roman" w:hAnsi="Times New Roman" w:cs="Times New Roman"/>
          <w:b/>
          <w:bCs/>
          <w:sz w:val="22"/>
          <w:szCs w:val="22"/>
        </w:rPr>
        <w:lastRenderedPageBreak/>
        <w:t>Table 3</w:t>
      </w:r>
    </w:p>
    <w:p w14:paraId="3BFF00F6" w14:textId="77777777" w:rsidR="0083105D" w:rsidRPr="00423641" w:rsidRDefault="0083105D" w:rsidP="00483CD0">
      <w:pPr>
        <w:spacing w:line="276" w:lineRule="auto"/>
        <w:rPr>
          <w:rFonts w:ascii="Times New Roman" w:hAnsi="Times New Roman" w:cs="Times New Roman"/>
          <w:b/>
          <w:bCs/>
          <w:i/>
          <w:iCs/>
          <w:sz w:val="22"/>
          <w:szCs w:val="22"/>
        </w:rPr>
      </w:pPr>
      <w:r w:rsidRPr="00423641">
        <w:rPr>
          <w:rFonts w:ascii="Times New Roman" w:hAnsi="Times New Roman" w:cs="Times New Roman"/>
          <w:b/>
          <w:bCs/>
          <w:i/>
          <w:iCs/>
          <w:sz w:val="22"/>
          <w:szCs w:val="22"/>
        </w:rPr>
        <w:t>1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337"/>
        <w:gridCol w:w="1263"/>
        <w:gridCol w:w="1263"/>
        <w:gridCol w:w="1263"/>
      </w:tblGrid>
      <w:tr w:rsidR="0083105D" w:rsidRPr="00423641" w14:paraId="482BF3F2" w14:textId="77777777" w:rsidTr="00835C96">
        <w:tc>
          <w:tcPr>
            <w:tcW w:w="1870" w:type="dxa"/>
            <w:tcBorders>
              <w:top w:val="single" w:sz="12" w:space="0" w:color="auto"/>
              <w:bottom w:val="single" w:sz="12" w:space="0" w:color="auto"/>
            </w:tcBorders>
          </w:tcPr>
          <w:p w14:paraId="40D4C28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 Peter</w:t>
            </w:r>
          </w:p>
        </w:tc>
        <w:tc>
          <w:tcPr>
            <w:tcW w:w="1870" w:type="dxa"/>
            <w:tcBorders>
              <w:top w:val="single" w:sz="12" w:space="0" w:color="auto"/>
              <w:bottom w:val="single" w:sz="12" w:space="0" w:color="auto"/>
            </w:tcBorders>
          </w:tcPr>
          <w:p w14:paraId="3D374A6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Matthew</w:t>
            </w:r>
          </w:p>
        </w:tc>
        <w:tc>
          <w:tcPr>
            <w:tcW w:w="1870" w:type="dxa"/>
            <w:tcBorders>
              <w:top w:val="single" w:sz="12" w:space="0" w:color="auto"/>
              <w:bottom w:val="single" w:sz="12" w:space="0" w:color="auto"/>
            </w:tcBorders>
          </w:tcPr>
          <w:p w14:paraId="0D2DFBF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Mark</w:t>
            </w:r>
          </w:p>
        </w:tc>
        <w:tc>
          <w:tcPr>
            <w:tcW w:w="1870" w:type="dxa"/>
            <w:tcBorders>
              <w:top w:val="single" w:sz="12" w:space="0" w:color="auto"/>
              <w:bottom w:val="single" w:sz="12" w:space="0" w:color="auto"/>
            </w:tcBorders>
          </w:tcPr>
          <w:p w14:paraId="3828864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Luke</w:t>
            </w:r>
          </w:p>
        </w:tc>
        <w:tc>
          <w:tcPr>
            <w:tcW w:w="1870" w:type="dxa"/>
            <w:tcBorders>
              <w:top w:val="single" w:sz="12" w:space="0" w:color="auto"/>
              <w:bottom w:val="single" w:sz="12" w:space="0" w:color="auto"/>
            </w:tcBorders>
          </w:tcPr>
          <w:p w14:paraId="05B33C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John</w:t>
            </w:r>
          </w:p>
        </w:tc>
      </w:tr>
      <w:tr w:rsidR="0083105D" w:rsidRPr="00423641" w14:paraId="23E9A3EC" w14:textId="77777777" w:rsidTr="00835C96">
        <w:tc>
          <w:tcPr>
            <w:tcW w:w="1870" w:type="dxa"/>
            <w:tcBorders>
              <w:top w:val="single" w:sz="12" w:space="0" w:color="auto"/>
            </w:tcBorders>
          </w:tcPr>
          <w:p w14:paraId="593A53B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w:t>
            </w:r>
          </w:p>
        </w:tc>
        <w:tc>
          <w:tcPr>
            <w:tcW w:w="1870" w:type="dxa"/>
            <w:tcBorders>
              <w:top w:val="single" w:sz="12" w:space="0" w:color="auto"/>
            </w:tcBorders>
          </w:tcPr>
          <w:p w14:paraId="2DAB8F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99F403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5D6FDD5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78B3E8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2FD3CB3A" w14:textId="77777777" w:rsidTr="00835C96">
        <w:tc>
          <w:tcPr>
            <w:tcW w:w="1870" w:type="dxa"/>
            <w:tcBorders>
              <w:bottom w:val="nil"/>
            </w:tcBorders>
          </w:tcPr>
          <w:p w14:paraId="55424C0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w:t>
            </w:r>
          </w:p>
        </w:tc>
        <w:tc>
          <w:tcPr>
            <w:tcW w:w="1870" w:type="dxa"/>
            <w:tcBorders>
              <w:bottom w:val="nil"/>
            </w:tcBorders>
          </w:tcPr>
          <w:p w14:paraId="6B6BAAB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8035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7D98CEF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12:33</w:t>
            </w:r>
          </w:p>
        </w:tc>
        <w:tc>
          <w:tcPr>
            <w:tcW w:w="1870" w:type="dxa"/>
            <w:tcBorders>
              <w:bottom w:val="nil"/>
            </w:tcBorders>
          </w:tcPr>
          <w:p w14:paraId="6A49E49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53C0F7" w14:textId="77777777" w:rsidTr="00835C96">
        <w:tc>
          <w:tcPr>
            <w:tcW w:w="1870" w:type="dxa"/>
            <w:tcBorders>
              <w:top w:val="nil"/>
              <w:bottom w:val="nil"/>
            </w:tcBorders>
          </w:tcPr>
          <w:p w14:paraId="6B283D6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w:t>
            </w:r>
          </w:p>
        </w:tc>
        <w:tc>
          <w:tcPr>
            <w:tcW w:w="1870" w:type="dxa"/>
            <w:tcBorders>
              <w:top w:val="nil"/>
              <w:bottom w:val="nil"/>
            </w:tcBorders>
          </w:tcPr>
          <w:p w14:paraId="01C836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78EF86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17FA432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6EF671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73BEFFC" w14:textId="77777777" w:rsidTr="00835C96">
        <w:tc>
          <w:tcPr>
            <w:tcW w:w="1870" w:type="dxa"/>
            <w:tcBorders>
              <w:top w:val="nil"/>
            </w:tcBorders>
          </w:tcPr>
          <w:p w14:paraId="7D1EA01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1:8</w:t>
            </w:r>
          </w:p>
        </w:tc>
        <w:tc>
          <w:tcPr>
            <w:tcW w:w="1870" w:type="dxa"/>
            <w:tcBorders>
              <w:top w:val="nil"/>
            </w:tcBorders>
          </w:tcPr>
          <w:p w14:paraId="1AF1775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C7B1EC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5A59065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4554B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20:29</w:t>
            </w:r>
          </w:p>
        </w:tc>
      </w:tr>
      <w:tr w:rsidR="0083105D" w:rsidRPr="00423641" w14:paraId="0852739D" w14:textId="77777777" w:rsidTr="00835C96">
        <w:tc>
          <w:tcPr>
            <w:tcW w:w="1870" w:type="dxa"/>
          </w:tcPr>
          <w:p w14:paraId="517290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1:10-2</w:t>
            </w:r>
          </w:p>
        </w:tc>
        <w:tc>
          <w:tcPr>
            <w:tcW w:w="1870" w:type="dxa"/>
          </w:tcPr>
          <w:p w14:paraId="33281FD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55A723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9DD870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24:25f</w:t>
            </w:r>
          </w:p>
        </w:tc>
        <w:tc>
          <w:tcPr>
            <w:tcW w:w="1870" w:type="dxa"/>
          </w:tcPr>
          <w:p w14:paraId="6291A42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044CCBB" w14:textId="77777777" w:rsidTr="00835C96">
        <w:tc>
          <w:tcPr>
            <w:tcW w:w="1870" w:type="dxa"/>
          </w:tcPr>
          <w:p w14:paraId="5E29F78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1:13</w:t>
            </w:r>
          </w:p>
        </w:tc>
        <w:tc>
          <w:tcPr>
            <w:tcW w:w="1870" w:type="dxa"/>
          </w:tcPr>
          <w:p w14:paraId="0B0A817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D15704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w:t>
            </w:r>
          </w:p>
        </w:tc>
        <w:tc>
          <w:tcPr>
            <w:tcW w:w="1870" w:type="dxa"/>
          </w:tcPr>
          <w:p w14:paraId="2A80F03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 35, 45</w:t>
            </w:r>
          </w:p>
        </w:tc>
        <w:tc>
          <w:tcPr>
            <w:tcW w:w="1870" w:type="dxa"/>
          </w:tcPr>
          <w:p w14:paraId="2F8B5B92"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98B1517" w14:textId="77777777" w:rsidTr="00835C96">
        <w:tc>
          <w:tcPr>
            <w:tcW w:w="1870" w:type="dxa"/>
          </w:tcPr>
          <w:p w14:paraId="3A6EC97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1:21</w:t>
            </w:r>
          </w:p>
        </w:tc>
        <w:tc>
          <w:tcPr>
            <w:tcW w:w="1870" w:type="dxa"/>
          </w:tcPr>
          <w:p w14:paraId="4734E36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303DC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6369E6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86804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14:1, 6</w:t>
            </w:r>
          </w:p>
        </w:tc>
      </w:tr>
      <w:tr w:rsidR="0083105D" w:rsidRPr="00423641" w14:paraId="496784F4" w14:textId="77777777" w:rsidTr="00835C96">
        <w:tc>
          <w:tcPr>
            <w:tcW w:w="1870" w:type="dxa"/>
          </w:tcPr>
          <w:p w14:paraId="07B4D6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1:22</w:t>
            </w:r>
          </w:p>
        </w:tc>
        <w:tc>
          <w:tcPr>
            <w:tcW w:w="1870" w:type="dxa"/>
          </w:tcPr>
          <w:p w14:paraId="3FA6AF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9DD99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AB1E1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51F360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22EC746" w14:textId="77777777" w:rsidTr="00835C96">
        <w:tc>
          <w:tcPr>
            <w:tcW w:w="1870" w:type="dxa"/>
          </w:tcPr>
          <w:p w14:paraId="23644E2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w:t>
            </w:r>
          </w:p>
        </w:tc>
        <w:tc>
          <w:tcPr>
            <w:tcW w:w="1870" w:type="dxa"/>
          </w:tcPr>
          <w:p w14:paraId="5A16C28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6325E4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57DFC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73187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68F02CF6" w14:textId="77777777" w:rsidTr="0083105D">
        <w:tc>
          <w:tcPr>
            <w:tcW w:w="1870" w:type="dxa"/>
            <w:tcBorders>
              <w:bottom w:val="nil"/>
            </w:tcBorders>
          </w:tcPr>
          <w:p w14:paraId="779F909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w:t>
            </w:r>
          </w:p>
        </w:tc>
        <w:tc>
          <w:tcPr>
            <w:tcW w:w="1870" w:type="dxa"/>
            <w:tcBorders>
              <w:bottom w:val="nil"/>
            </w:tcBorders>
          </w:tcPr>
          <w:p w14:paraId="3F7AA142"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E8947D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3965F1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ACB00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5E2C1F72" w14:textId="77777777" w:rsidTr="0083105D">
        <w:tc>
          <w:tcPr>
            <w:tcW w:w="1870" w:type="dxa"/>
            <w:tcBorders>
              <w:top w:val="nil"/>
              <w:bottom w:val="nil"/>
            </w:tcBorders>
          </w:tcPr>
          <w:p w14:paraId="60F9CC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 7</w:t>
            </w:r>
          </w:p>
        </w:tc>
        <w:tc>
          <w:tcPr>
            <w:tcW w:w="1870" w:type="dxa"/>
            <w:tcBorders>
              <w:top w:val="nil"/>
              <w:bottom w:val="nil"/>
            </w:tcBorders>
          </w:tcPr>
          <w:p w14:paraId="6A285E3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16:18; 21:42</w:t>
            </w:r>
          </w:p>
        </w:tc>
        <w:tc>
          <w:tcPr>
            <w:tcW w:w="1870" w:type="dxa"/>
            <w:tcBorders>
              <w:top w:val="nil"/>
              <w:bottom w:val="nil"/>
            </w:tcBorders>
          </w:tcPr>
          <w:p w14:paraId="29B331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7:10</w:t>
            </w:r>
          </w:p>
        </w:tc>
        <w:tc>
          <w:tcPr>
            <w:tcW w:w="1870" w:type="dxa"/>
            <w:tcBorders>
              <w:top w:val="nil"/>
              <w:bottom w:val="nil"/>
            </w:tcBorders>
          </w:tcPr>
          <w:p w14:paraId="5A80082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CC64AAF"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460F363F" w14:textId="77777777" w:rsidTr="0083105D">
        <w:tc>
          <w:tcPr>
            <w:tcW w:w="1870" w:type="dxa"/>
            <w:tcBorders>
              <w:top w:val="nil"/>
            </w:tcBorders>
          </w:tcPr>
          <w:p w14:paraId="5DBF4CA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2:9</w:t>
            </w:r>
          </w:p>
        </w:tc>
        <w:tc>
          <w:tcPr>
            <w:tcW w:w="1870" w:type="dxa"/>
            <w:tcBorders>
              <w:top w:val="nil"/>
            </w:tcBorders>
          </w:tcPr>
          <w:p w14:paraId="0EEB8BC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Borders>
              <w:top w:val="nil"/>
            </w:tcBorders>
          </w:tcPr>
          <w:p w14:paraId="7D5D986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0AAD46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46C9EA7"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18DA96C" w14:textId="77777777" w:rsidTr="00835C96">
        <w:tc>
          <w:tcPr>
            <w:tcW w:w="1870" w:type="dxa"/>
          </w:tcPr>
          <w:p w14:paraId="50A0F6F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2:12</w:t>
            </w:r>
          </w:p>
        </w:tc>
        <w:tc>
          <w:tcPr>
            <w:tcW w:w="1870" w:type="dxa"/>
          </w:tcPr>
          <w:p w14:paraId="4A2F20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Pr>
          <w:p w14:paraId="0D05302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B149D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0F4FCA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6015D7" w14:textId="77777777" w:rsidTr="00835C96">
        <w:tc>
          <w:tcPr>
            <w:tcW w:w="1870" w:type="dxa"/>
          </w:tcPr>
          <w:p w14:paraId="42A97FC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2:13-7</w:t>
            </w:r>
          </w:p>
        </w:tc>
        <w:tc>
          <w:tcPr>
            <w:tcW w:w="1870" w:type="dxa"/>
          </w:tcPr>
          <w:p w14:paraId="7B970D8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17:26f</w:t>
            </w:r>
          </w:p>
        </w:tc>
        <w:tc>
          <w:tcPr>
            <w:tcW w:w="1870" w:type="dxa"/>
          </w:tcPr>
          <w:p w14:paraId="6CEE6B3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193731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0B34B64"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CC034B9" w14:textId="77777777" w:rsidTr="00835C96">
        <w:tc>
          <w:tcPr>
            <w:tcW w:w="1870" w:type="dxa"/>
          </w:tcPr>
          <w:p w14:paraId="5632C32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2:18ff</w:t>
            </w:r>
          </w:p>
        </w:tc>
        <w:tc>
          <w:tcPr>
            <w:tcW w:w="1870" w:type="dxa"/>
          </w:tcPr>
          <w:p w14:paraId="7474A3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Pr>
          <w:p w14:paraId="39B70F4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ED1763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6:27ff</w:t>
            </w:r>
          </w:p>
        </w:tc>
        <w:tc>
          <w:tcPr>
            <w:tcW w:w="1870" w:type="dxa"/>
          </w:tcPr>
          <w:p w14:paraId="04B05BD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BC758DB" w14:textId="77777777" w:rsidTr="00835C96">
        <w:tc>
          <w:tcPr>
            <w:tcW w:w="1870" w:type="dxa"/>
          </w:tcPr>
          <w:p w14:paraId="74B393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2:19f</w:t>
            </w:r>
          </w:p>
        </w:tc>
        <w:tc>
          <w:tcPr>
            <w:tcW w:w="1870" w:type="dxa"/>
          </w:tcPr>
          <w:p w14:paraId="282C480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D3A5E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3918B8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6:32-5</w:t>
            </w:r>
          </w:p>
        </w:tc>
        <w:tc>
          <w:tcPr>
            <w:tcW w:w="1870" w:type="dxa"/>
          </w:tcPr>
          <w:p w14:paraId="61A3963C"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60A1BCF" w14:textId="77777777" w:rsidTr="00835C96">
        <w:tc>
          <w:tcPr>
            <w:tcW w:w="1870" w:type="dxa"/>
          </w:tcPr>
          <w:p w14:paraId="09A8BA5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2:24</w:t>
            </w:r>
          </w:p>
        </w:tc>
        <w:tc>
          <w:tcPr>
            <w:tcW w:w="1870" w:type="dxa"/>
          </w:tcPr>
          <w:p w14:paraId="2900EA2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323B88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C69FAA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C12DE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10:2-18</w:t>
            </w:r>
          </w:p>
        </w:tc>
      </w:tr>
      <w:tr w:rsidR="0083105D" w:rsidRPr="00423641" w14:paraId="0ECEC012" w14:textId="77777777" w:rsidTr="00835C96">
        <w:tc>
          <w:tcPr>
            <w:tcW w:w="1870" w:type="dxa"/>
          </w:tcPr>
          <w:p w14:paraId="6CD98C7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2:25</w:t>
            </w:r>
          </w:p>
        </w:tc>
        <w:tc>
          <w:tcPr>
            <w:tcW w:w="1870" w:type="dxa"/>
          </w:tcPr>
          <w:p w14:paraId="70EEC13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27845B6"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B17170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FDB656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5B909054" w14:textId="77777777" w:rsidTr="00835C96">
        <w:tc>
          <w:tcPr>
            <w:tcW w:w="1870" w:type="dxa"/>
          </w:tcPr>
          <w:p w14:paraId="2CAB323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3:8</w:t>
            </w:r>
          </w:p>
        </w:tc>
        <w:tc>
          <w:tcPr>
            <w:tcW w:w="1870" w:type="dxa"/>
          </w:tcPr>
          <w:p w14:paraId="3EB2C40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B17C63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A1B2A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F43152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13:5ff</w:t>
            </w:r>
          </w:p>
        </w:tc>
      </w:tr>
      <w:tr w:rsidR="0083105D" w:rsidRPr="00423641" w14:paraId="68949191" w14:textId="77777777" w:rsidTr="00835C96">
        <w:tc>
          <w:tcPr>
            <w:tcW w:w="1870" w:type="dxa"/>
          </w:tcPr>
          <w:p w14:paraId="53FDC1B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3:14</w:t>
            </w:r>
          </w:p>
        </w:tc>
        <w:tc>
          <w:tcPr>
            <w:tcW w:w="1870" w:type="dxa"/>
          </w:tcPr>
          <w:p w14:paraId="48FCF26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w:t>
            </w:r>
          </w:p>
        </w:tc>
        <w:tc>
          <w:tcPr>
            <w:tcW w:w="1870" w:type="dxa"/>
          </w:tcPr>
          <w:p w14:paraId="2AEC35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2C7B90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3121AA3"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8280F5E" w14:textId="77777777" w:rsidTr="00835C96">
        <w:tc>
          <w:tcPr>
            <w:tcW w:w="1870" w:type="dxa"/>
          </w:tcPr>
          <w:p w14:paraId="26A143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4:7</w:t>
            </w:r>
          </w:p>
        </w:tc>
        <w:tc>
          <w:tcPr>
            <w:tcW w:w="1870" w:type="dxa"/>
          </w:tcPr>
          <w:p w14:paraId="13B7497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98B264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14:32-42</w:t>
            </w:r>
          </w:p>
        </w:tc>
        <w:tc>
          <w:tcPr>
            <w:tcW w:w="1870" w:type="dxa"/>
          </w:tcPr>
          <w:p w14:paraId="6A49A619"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21:31, 34, 36</w:t>
            </w:r>
          </w:p>
        </w:tc>
        <w:tc>
          <w:tcPr>
            <w:tcW w:w="1870" w:type="dxa"/>
          </w:tcPr>
          <w:p w14:paraId="2676019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07AB6B65" w14:textId="77777777" w:rsidTr="00835C96">
        <w:tc>
          <w:tcPr>
            <w:tcW w:w="1870" w:type="dxa"/>
            <w:tcBorders>
              <w:bottom w:val="nil"/>
            </w:tcBorders>
          </w:tcPr>
          <w:p w14:paraId="53E2593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4:8</w:t>
            </w:r>
          </w:p>
        </w:tc>
        <w:tc>
          <w:tcPr>
            <w:tcW w:w="1870" w:type="dxa"/>
            <w:tcBorders>
              <w:bottom w:val="nil"/>
            </w:tcBorders>
          </w:tcPr>
          <w:p w14:paraId="2D86A66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1AA48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B5182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6A6D8C4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E08B790" w14:textId="77777777" w:rsidTr="00835C96">
        <w:tc>
          <w:tcPr>
            <w:tcW w:w="1870" w:type="dxa"/>
            <w:tcBorders>
              <w:top w:val="nil"/>
              <w:bottom w:val="nil"/>
            </w:tcBorders>
          </w:tcPr>
          <w:p w14:paraId="5643AED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4:13f</w:t>
            </w:r>
          </w:p>
        </w:tc>
        <w:tc>
          <w:tcPr>
            <w:tcW w:w="1870" w:type="dxa"/>
            <w:tcBorders>
              <w:top w:val="nil"/>
              <w:bottom w:val="nil"/>
            </w:tcBorders>
          </w:tcPr>
          <w:p w14:paraId="7D988F2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60B8CBD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2C700C7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619BB8A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BF2BAB6" w14:textId="77777777" w:rsidTr="00835C96">
        <w:tc>
          <w:tcPr>
            <w:tcW w:w="1870" w:type="dxa"/>
            <w:tcBorders>
              <w:top w:val="nil"/>
            </w:tcBorders>
          </w:tcPr>
          <w:p w14:paraId="1F76ECA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4:19</w:t>
            </w:r>
          </w:p>
        </w:tc>
        <w:tc>
          <w:tcPr>
            <w:tcW w:w="1870" w:type="dxa"/>
            <w:tcBorders>
              <w:top w:val="nil"/>
            </w:tcBorders>
          </w:tcPr>
          <w:p w14:paraId="306268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4A59D8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3CDFAE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23:46</w:t>
            </w:r>
          </w:p>
        </w:tc>
        <w:tc>
          <w:tcPr>
            <w:tcW w:w="1870" w:type="dxa"/>
            <w:tcBorders>
              <w:top w:val="nil"/>
            </w:tcBorders>
          </w:tcPr>
          <w:p w14:paraId="401EE2E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431A8E7" w14:textId="77777777" w:rsidTr="00835C96">
        <w:tc>
          <w:tcPr>
            <w:tcW w:w="1870" w:type="dxa"/>
          </w:tcPr>
          <w:p w14:paraId="29F1C45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5:2</w:t>
            </w:r>
          </w:p>
        </w:tc>
        <w:tc>
          <w:tcPr>
            <w:tcW w:w="1870" w:type="dxa"/>
          </w:tcPr>
          <w:p w14:paraId="3B0515F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D297E7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BE4DF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w:t>
            </w:r>
          </w:p>
        </w:tc>
        <w:tc>
          <w:tcPr>
            <w:tcW w:w="1870" w:type="dxa"/>
          </w:tcPr>
          <w:p w14:paraId="264E482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 21:15-7</w:t>
            </w:r>
          </w:p>
        </w:tc>
      </w:tr>
      <w:tr w:rsidR="0083105D" w:rsidRPr="00423641" w14:paraId="1EE57D7E" w14:textId="77777777" w:rsidTr="00FF2B47">
        <w:tc>
          <w:tcPr>
            <w:tcW w:w="1870" w:type="dxa"/>
            <w:tcBorders>
              <w:bottom w:val="nil"/>
            </w:tcBorders>
          </w:tcPr>
          <w:p w14:paraId="20295F0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w:t>
            </w:r>
          </w:p>
        </w:tc>
        <w:tc>
          <w:tcPr>
            <w:tcW w:w="1870" w:type="dxa"/>
            <w:tcBorders>
              <w:bottom w:val="nil"/>
            </w:tcBorders>
          </w:tcPr>
          <w:p w14:paraId="6E2EDFA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74753F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66D61C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D4D05D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8:4f</w:t>
            </w:r>
          </w:p>
        </w:tc>
      </w:tr>
      <w:tr w:rsidR="0083105D" w:rsidRPr="00423641" w14:paraId="3CA7609D" w14:textId="77777777" w:rsidTr="00FF2B47">
        <w:tc>
          <w:tcPr>
            <w:tcW w:w="1870" w:type="dxa"/>
            <w:tcBorders>
              <w:top w:val="nil"/>
              <w:bottom w:val="nil"/>
            </w:tcBorders>
          </w:tcPr>
          <w:p w14:paraId="650C1E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5:3-5</w:t>
            </w:r>
          </w:p>
        </w:tc>
        <w:tc>
          <w:tcPr>
            <w:tcW w:w="1870" w:type="dxa"/>
            <w:tcBorders>
              <w:top w:val="nil"/>
              <w:bottom w:val="nil"/>
            </w:tcBorders>
          </w:tcPr>
          <w:p w14:paraId="1D0256E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20:25-8</w:t>
            </w:r>
          </w:p>
        </w:tc>
        <w:tc>
          <w:tcPr>
            <w:tcW w:w="1870" w:type="dxa"/>
            <w:tcBorders>
              <w:top w:val="nil"/>
              <w:bottom w:val="nil"/>
            </w:tcBorders>
          </w:tcPr>
          <w:p w14:paraId="7DCD87C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10:42-5</w:t>
            </w:r>
          </w:p>
        </w:tc>
        <w:tc>
          <w:tcPr>
            <w:tcW w:w="1870" w:type="dxa"/>
            <w:tcBorders>
              <w:top w:val="nil"/>
              <w:bottom w:val="nil"/>
            </w:tcBorders>
          </w:tcPr>
          <w:p w14:paraId="50DEDA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22:25-30</w:t>
            </w:r>
          </w:p>
        </w:tc>
        <w:tc>
          <w:tcPr>
            <w:tcW w:w="1870" w:type="dxa"/>
            <w:tcBorders>
              <w:top w:val="nil"/>
              <w:bottom w:val="nil"/>
            </w:tcBorders>
          </w:tcPr>
          <w:p w14:paraId="1076E7C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6483C9F9" w14:textId="77777777" w:rsidTr="00FF2B47">
        <w:trPr>
          <w:trHeight w:val="109"/>
        </w:trPr>
        <w:tc>
          <w:tcPr>
            <w:tcW w:w="1870" w:type="dxa"/>
            <w:tcBorders>
              <w:top w:val="nil"/>
            </w:tcBorders>
          </w:tcPr>
          <w:p w14:paraId="7C32494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5:4</w:t>
            </w:r>
          </w:p>
        </w:tc>
        <w:tc>
          <w:tcPr>
            <w:tcW w:w="1870" w:type="dxa"/>
            <w:tcBorders>
              <w:top w:val="nil"/>
            </w:tcBorders>
          </w:tcPr>
          <w:p w14:paraId="3031949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91D308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6FDA96A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FD39EE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0145276B" w14:textId="77777777" w:rsidTr="00835C96">
        <w:trPr>
          <w:trHeight w:val="109"/>
        </w:trPr>
        <w:tc>
          <w:tcPr>
            <w:tcW w:w="1870" w:type="dxa"/>
          </w:tcPr>
          <w:p w14:paraId="2EE84F4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5:8f</w:t>
            </w:r>
          </w:p>
        </w:tc>
        <w:tc>
          <w:tcPr>
            <w:tcW w:w="1870" w:type="dxa"/>
          </w:tcPr>
          <w:p w14:paraId="2136B1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26:40</w:t>
            </w:r>
          </w:p>
        </w:tc>
        <w:tc>
          <w:tcPr>
            <w:tcW w:w="1870" w:type="dxa"/>
          </w:tcPr>
          <w:p w14:paraId="4A336AD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14:38</w:t>
            </w:r>
          </w:p>
        </w:tc>
        <w:tc>
          <w:tcPr>
            <w:tcW w:w="1870" w:type="dxa"/>
          </w:tcPr>
          <w:p w14:paraId="31974EA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22:31f</w:t>
            </w:r>
          </w:p>
        </w:tc>
        <w:tc>
          <w:tcPr>
            <w:tcW w:w="1870" w:type="dxa"/>
          </w:tcPr>
          <w:p w14:paraId="14B1BA4F" w14:textId="77777777" w:rsidR="0083105D" w:rsidRPr="00423641" w:rsidRDefault="0083105D" w:rsidP="00483CD0">
            <w:pPr>
              <w:spacing w:line="276" w:lineRule="auto"/>
              <w:jc w:val="center"/>
              <w:rPr>
                <w:rFonts w:ascii="Times New Roman" w:hAnsi="Times New Roman" w:cs="Times New Roman"/>
                <w:sz w:val="16"/>
                <w:szCs w:val="16"/>
              </w:rPr>
            </w:pPr>
          </w:p>
        </w:tc>
      </w:tr>
    </w:tbl>
    <w:p w14:paraId="5505E89F" w14:textId="77777777" w:rsidR="0083105D" w:rsidRPr="00292A3A" w:rsidRDefault="0083105D" w:rsidP="00A7641E">
      <w:pPr>
        <w:spacing w:line="276" w:lineRule="auto"/>
        <w:rPr>
          <w:rFonts w:ascii="Times New Roman" w:hAnsi="Times New Roman" w:cs="Times New Roman"/>
          <w:sz w:val="16"/>
          <w:szCs w:val="16"/>
        </w:rPr>
      </w:pPr>
      <w:r w:rsidRPr="00292A3A">
        <w:rPr>
          <w:rFonts w:ascii="Times New Roman" w:hAnsi="Times New Roman" w:cs="Times New Roman"/>
          <w:i/>
          <w:iCs/>
          <w:sz w:val="16"/>
          <w:szCs w:val="16"/>
        </w:rPr>
        <w:t>Information from Gundry (1966, p. 337-348).</w:t>
      </w:r>
    </w:p>
    <w:bookmarkEnd w:id="17"/>
    <w:p w14:paraId="5722B09E" w14:textId="77777777" w:rsidR="00423641" w:rsidRDefault="00423641">
      <w:pPr>
        <w:rPr>
          <w:rFonts w:ascii="Times New Roman" w:hAnsi="Times New Roman" w:cs="Times New Roman"/>
          <w:sz w:val="22"/>
          <w:szCs w:val="22"/>
        </w:rPr>
      </w:pPr>
      <w:r>
        <w:rPr>
          <w:rFonts w:ascii="Times New Roman" w:hAnsi="Times New Roman" w:cs="Times New Roman"/>
          <w:sz w:val="22"/>
          <w:szCs w:val="22"/>
        </w:rPr>
        <w:br w:type="page"/>
      </w:r>
    </w:p>
    <w:p w14:paraId="5EB9F0CE" w14:textId="7252375C" w:rsidR="0083105D" w:rsidRPr="00936D53" w:rsidRDefault="0083105D" w:rsidP="00423641">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Ernest Best, however, responded to Gundry (and others). He walks through many of the alleged connections and notes that the only connections that seem correct are blocks of texts in Luke 6 and 12 along with two isolated sayings: Matt 5:16 and Mark 10:45 (and possibly Matt 5:10).</w:t>
      </w:r>
    </w:p>
    <w:p w14:paraId="1E57FA5C"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Best makes an important observation: “knowledge of the gospel tradition on the part of any author in the N.T. does not logically imply that he was present when that part of the gospel tradition was spoken by Jesus” (Best, 1970, p. 95). Paul, for example, knows of Jesus’ teachings but that does not mean he was necessarily with Jesus when he taught them.</w:t>
      </w:r>
    </w:p>
    <w:p w14:paraId="302C6800"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It seems to me, however, that while Best is helpful in balancing the possible connections, he is sometimes unfair in his use of criteria, as Gundry notes concerning 1 Clement (see below). In one part of the article, Best states if Mark 10:45 was a true saying of Jesus, then 1 Peter 1:18 would be dependent on it, but since Titus 2:14 is closer to Mark than 1 Peter is, “We cannot conclude that the author of 1 Peter was present when the logion was spoken without suggesting that the author of Titus was also present” (Best, 1970, p. 99-100). Here, Best overlooked that the author of Titus does not claim to be an eye-witness as 1 Peter does (by implication of its alleged author). Correctly, however, Best concludes that Mark 10:45 as a saying which 1 Peter is connected.</w:t>
      </w:r>
    </w:p>
    <w:p w14:paraId="329E93E7"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Gundry responded to Best and pointed out issues with Best’s rebuttal. He states that “The standards by which allusions are judged genuine drop in the comparisons between </w:t>
      </w:r>
      <w:r w:rsidRPr="00936D53">
        <w:rPr>
          <w:rFonts w:ascii="Times New Roman" w:hAnsi="Times New Roman" w:cs="Times New Roman"/>
          <w:i/>
          <w:iCs/>
          <w:sz w:val="22"/>
          <w:szCs w:val="22"/>
        </w:rPr>
        <w:t>1 Clement</w:t>
      </w:r>
      <w:r w:rsidRPr="00936D53">
        <w:rPr>
          <w:rFonts w:ascii="Times New Roman" w:hAnsi="Times New Roman" w:cs="Times New Roman"/>
          <w:sz w:val="22"/>
          <w:szCs w:val="22"/>
        </w:rPr>
        <w:t xml:space="preserve"> and Lk 6” (Gundry, 1970, p. 232). He also maintains that his thesis was not that Peter used the Gospels but that “he used traditions </w:t>
      </w:r>
      <w:r w:rsidRPr="00936D53">
        <w:rPr>
          <w:rFonts w:ascii="Times New Roman" w:hAnsi="Times New Roman" w:cs="Times New Roman"/>
          <w:i/>
          <w:iCs/>
          <w:sz w:val="22"/>
          <w:szCs w:val="22"/>
        </w:rPr>
        <w:t>deriving from his own memory</w:t>
      </w:r>
      <w:r w:rsidRPr="00936D53">
        <w:rPr>
          <w:rFonts w:ascii="Times New Roman" w:hAnsi="Times New Roman" w:cs="Times New Roman"/>
          <w:sz w:val="22"/>
          <w:szCs w:val="22"/>
        </w:rPr>
        <w:t xml:space="preserve"> and independently written by others in the gospels” (Gundry, 1970, p. 221, italics added). While Gundry may draw too many connections, Best appears to recognize too few.  The evidence is best understood as lying somewhere between these two positions.  </w:t>
      </w:r>
    </w:p>
    <w:p w14:paraId="089CDED6"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lastRenderedPageBreak/>
        <w:t>Thomas Lea gives an interesting case study of one instance of a possible connection between 1 Peter and the Gospels. Assuming Petrine authorship, he examines the use of what he calls “stone theology.” In 1 Peter 2:4-8, Peter uses three different words for “stone” (</w:t>
      </w:r>
      <w:r w:rsidRPr="00936D53">
        <w:rPr>
          <w:rFonts w:ascii="Times New Roman" w:hAnsi="Times New Roman" w:cs="Times New Roman"/>
          <w:sz w:val="22"/>
          <w:szCs w:val="22"/>
          <w:lang w:val="el-GR"/>
        </w:rPr>
        <w:t>λίθος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πέτρα</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ἀκρογωνιαῖον</w:t>
      </w:r>
      <w:r w:rsidRPr="00936D53">
        <w:rPr>
          <w:rFonts w:ascii="Times New Roman" w:hAnsi="Times New Roman" w:cs="Times New Roman"/>
          <w:sz w:val="22"/>
          <w:szCs w:val="22"/>
        </w:rPr>
        <w:t>). Lea notes “No other part of Scripture makes such extensive reference to stone and rock in relation to Jesus Christ as does this brief portion of I Peter” (Lea, 1980, p. 97). In this passage, Peter uses Psalm 118:22-3, Isaiah 8:14, and Isaiah 28:16. Lea suggests that Peter learned to use these passages from his time with Jesus, noting that Jesus himself used Psalm 118:22 in Matthew 21:42 (parallel: Mark 12:10-1 and Luke 20:17). Lea states, “In each reference to the Old Testament there is a close conformity to the text of the Septuagint in the portion quoted, and this distinctive quality is true also of the reference to the Psalm appearing in I Peter 2:7” (Lea, 1980, 98). Lea suggests that Peter would have been at this event to hear Jesus quote this Psalm. Interestingly, Peter also quotes the Psalm in Acts 4:11. Additionally, there is a possibility that Luke 20:18, directly following Jesus’ use of Psalm 118, could have influenced Peter’s mind to think of Isaiah 8:14-5 (Lea, 1980, p. 99). This to me, however, seems less likely.</w:t>
      </w:r>
    </w:p>
    <w:p w14:paraId="051D6A06"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Lea, importantly, acknowledges that there are other sources which use “stone theology,” such as Paul (see Romans 9:33 and Ephesians 2:20). Lea, therefore, says that it is possible Peter was “influenced by these sources in addition to Jesus, or it is possible that all three may have their usage of stone theology traced to a common source” (Lea, 1980, p. 100). Finally, Lea notes that because of Peter’s nickname (“Πέτρος”) he would have been interested in “stone” and “rock” motifs from Jesus. All this points Lea to see Jesus as a (likely) source for Peter’s understanding of these OT passages, especially Psalm 118.</w:t>
      </w:r>
    </w:p>
    <w:p w14:paraId="54791715"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44777598" w14:textId="77777777" w:rsidR="0083105D" w:rsidRPr="00936D53" w:rsidRDefault="0083105D" w:rsidP="009334F7">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Richard Bauckham notes four allusions (and other possible ones) to the Gospels in 2 Peter. See Table 4.</w:t>
      </w:r>
    </w:p>
    <w:p w14:paraId="35E71073" w14:textId="77777777" w:rsidR="0083105D" w:rsidRPr="0059448A" w:rsidRDefault="0083105D" w:rsidP="00483CD0">
      <w:pPr>
        <w:spacing w:line="276" w:lineRule="auto"/>
        <w:rPr>
          <w:rFonts w:ascii="Times New Roman" w:hAnsi="Times New Roman" w:cs="Times New Roman"/>
        </w:rPr>
      </w:pPr>
      <w:r w:rsidRPr="00E929D4">
        <w:rPr>
          <w:rFonts w:ascii="Times New Roman" w:hAnsi="Times New Roman" w:cs="Times New Roman"/>
          <w:b/>
          <w:bCs/>
        </w:rPr>
        <w:lastRenderedPageBreak/>
        <w:t xml:space="preserve">Table </w:t>
      </w:r>
      <w:r>
        <w:rPr>
          <w:rFonts w:ascii="Times New Roman" w:hAnsi="Times New Roman" w:cs="Times New Roman"/>
          <w:b/>
          <w:bCs/>
        </w:rPr>
        <w:t>4</w:t>
      </w:r>
    </w:p>
    <w:p w14:paraId="7C6EE982" w14:textId="77777777" w:rsidR="0083105D" w:rsidRPr="00E929D4" w:rsidRDefault="0083105D" w:rsidP="00483CD0">
      <w:pPr>
        <w:spacing w:line="276" w:lineRule="auto"/>
        <w:rPr>
          <w:rFonts w:ascii="Times New Roman" w:hAnsi="Times New Roman" w:cs="Times New Roman"/>
          <w:b/>
          <w:bCs/>
          <w:i/>
          <w:iCs/>
        </w:rPr>
      </w:pPr>
      <w:r>
        <w:rPr>
          <w:rFonts w:ascii="Times New Roman" w:hAnsi="Times New Roman" w:cs="Times New Roman"/>
          <w:b/>
          <w:bCs/>
          <w:i/>
          <w:iCs/>
        </w:rPr>
        <w:t>2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69"/>
        <w:gridCol w:w="1485"/>
        <w:gridCol w:w="1339"/>
        <w:gridCol w:w="1194"/>
        <w:gridCol w:w="1188"/>
      </w:tblGrid>
      <w:tr w:rsidR="0083105D" w:rsidRPr="00E676AC" w14:paraId="2084DCB6" w14:textId="77777777" w:rsidTr="00835C96">
        <w:tc>
          <w:tcPr>
            <w:tcW w:w="1870" w:type="dxa"/>
            <w:tcBorders>
              <w:top w:val="single" w:sz="12" w:space="0" w:color="auto"/>
              <w:bottom w:val="single" w:sz="12" w:space="0" w:color="auto"/>
            </w:tcBorders>
          </w:tcPr>
          <w:p w14:paraId="46012958"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 Peter</w:t>
            </w:r>
          </w:p>
        </w:tc>
        <w:tc>
          <w:tcPr>
            <w:tcW w:w="1870" w:type="dxa"/>
            <w:tcBorders>
              <w:top w:val="single" w:sz="12" w:space="0" w:color="auto"/>
              <w:bottom w:val="single" w:sz="12" w:space="0" w:color="auto"/>
            </w:tcBorders>
          </w:tcPr>
          <w:p w14:paraId="359BFE3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Matthew</w:t>
            </w:r>
          </w:p>
        </w:tc>
        <w:tc>
          <w:tcPr>
            <w:tcW w:w="1870" w:type="dxa"/>
            <w:tcBorders>
              <w:top w:val="single" w:sz="12" w:space="0" w:color="auto"/>
              <w:bottom w:val="single" w:sz="12" w:space="0" w:color="auto"/>
            </w:tcBorders>
          </w:tcPr>
          <w:p w14:paraId="3C75723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Mark</w:t>
            </w:r>
          </w:p>
        </w:tc>
        <w:tc>
          <w:tcPr>
            <w:tcW w:w="1870" w:type="dxa"/>
            <w:tcBorders>
              <w:top w:val="single" w:sz="12" w:space="0" w:color="auto"/>
              <w:bottom w:val="single" w:sz="12" w:space="0" w:color="auto"/>
            </w:tcBorders>
          </w:tcPr>
          <w:p w14:paraId="00AC15E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Luke</w:t>
            </w:r>
          </w:p>
        </w:tc>
        <w:tc>
          <w:tcPr>
            <w:tcW w:w="1870" w:type="dxa"/>
            <w:tcBorders>
              <w:top w:val="single" w:sz="12" w:space="0" w:color="auto"/>
              <w:bottom w:val="single" w:sz="12" w:space="0" w:color="auto"/>
            </w:tcBorders>
          </w:tcPr>
          <w:p w14:paraId="64D02769"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John</w:t>
            </w:r>
          </w:p>
        </w:tc>
      </w:tr>
      <w:tr w:rsidR="0083105D" w:rsidRPr="00E676AC" w14:paraId="719E56B0" w14:textId="77777777" w:rsidTr="00835C96">
        <w:trPr>
          <w:trHeight w:val="109"/>
        </w:trPr>
        <w:tc>
          <w:tcPr>
            <w:tcW w:w="1870" w:type="dxa"/>
          </w:tcPr>
          <w:p w14:paraId="2413F0D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1:14</w:t>
            </w:r>
          </w:p>
        </w:tc>
        <w:tc>
          <w:tcPr>
            <w:tcW w:w="1870" w:type="dxa"/>
          </w:tcPr>
          <w:p w14:paraId="2C0AF67E"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B9F14D1"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60EE75FB"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7311924"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21:18</w:t>
            </w:r>
          </w:p>
        </w:tc>
      </w:tr>
      <w:tr w:rsidR="0083105D" w:rsidRPr="00E676AC" w14:paraId="162FC748" w14:textId="77777777" w:rsidTr="00835C96">
        <w:trPr>
          <w:trHeight w:val="109"/>
        </w:trPr>
        <w:tc>
          <w:tcPr>
            <w:tcW w:w="1870" w:type="dxa"/>
          </w:tcPr>
          <w:p w14:paraId="62708B4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1:16-18</w:t>
            </w:r>
          </w:p>
        </w:tc>
        <w:tc>
          <w:tcPr>
            <w:tcW w:w="1870" w:type="dxa"/>
          </w:tcPr>
          <w:p w14:paraId="129B3D6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Closest (deemed an independent tradition); 16:28?</w:t>
            </w:r>
          </w:p>
        </w:tc>
        <w:tc>
          <w:tcPr>
            <w:tcW w:w="1870" w:type="dxa"/>
          </w:tcPr>
          <w:p w14:paraId="688FEE90"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w:t>
            </w:r>
          </w:p>
        </w:tc>
        <w:tc>
          <w:tcPr>
            <w:tcW w:w="1870" w:type="dxa"/>
          </w:tcPr>
          <w:p w14:paraId="74BFE918"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015E354F"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0D3B2DA" w14:textId="77777777" w:rsidTr="00835C96">
        <w:trPr>
          <w:trHeight w:val="109"/>
        </w:trPr>
        <w:tc>
          <w:tcPr>
            <w:tcW w:w="1870" w:type="dxa"/>
          </w:tcPr>
          <w:p w14:paraId="41FCD5B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2:9</w:t>
            </w:r>
          </w:p>
        </w:tc>
        <w:tc>
          <w:tcPr>
            <w:tcW w:w="1870" w:type="dxa"/>
          </w:tcPr>
          <w:p w14:paraId="1BA0D56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6:13?</w:t>
            </w:r>
          </w:p>
        </w:tc>
        <w:tc>
          <w:tcPr>
            <w:tcW w:w="1870" w:type="dxa"/>
          </w:tcPr>
          <w:p w14:paraId="04274D20"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72C6786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4305CE9A"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AAFD3F7" w14:textId="77777777" w:rsidTr="00835C96">
        <w:trPr>
          <w:trHeight w:val="109"/>
        </w:trPr>
        <w:tc>
          <w:tcPr>
            <w:tcW w:w="1870" w:type="dxa"/>
          </w:tcPr>
          <w:p w14:paraId="648124E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2:20</w:t>
            </w:r>
          </w:p>
        </w:tc>
        <w:tc>
          <w:tcPr>
            <w:tcW w:w="1870" w:type="dxa"/>
          </w:tcPr>
          <w:p w14:paraId="49722F6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12:45</w:t>
            </w:r>
          </w:p>
        </w:tc>
        <w:tc>
          <w:tcPr>
            <w:tcW w:w="1870" w:type="dxa"/>
          </w:tcPr>
          <w:p w14:paraId="3C9148B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2C9EE367"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11:26</w:t>
            </w:r>
          </w:p>
        </w:tc>
        <w:tc>
          <w:tcPr>
            <w:tcW w:w="1870" w:type="dxa"/>
          </w:tcPr>
          <w:p w14:paraId="6686C13B"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B1E18D2" w14:textId="77777777" w:rsidTr="006D6328">
        <w:trPr>
          <w:trHeight w:val="109"/>
        </w:trPr>
        <w:tc>
          <w:tcPr>
            <w:tcW w:w="1870" w:type="dxa"/>
            <w:tcBorders>
              <w:bottom w:val="nil"/>
            </w:tcBorders>
          </w:tcPr>
          <w:p w14:paraId="26639B4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2:21</w:t>
            </w:r>
          </w:p>
        </w:tc>
        <w:tc>
          <w:tcPr>
            <w:tcW w:w="1870" w:type="dxa"/>
            <w:tcBorders>
              <w:bottom w:val="nil"/>
            </w:tcBorders>
          </w:tcPr>
          <w:p w14:paraId="56489F8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3B1CC261"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9:42? 14:21?</w:t>
            </w:r>
          </w:p>
        </w:tc>
        <w:tc>
          <w:tcPr>
            <w:tcW w:w="1870" w:type="dxa"/>
            <w:tcBorders>
              <w:bottom w:val="nil"/>
            </w:tcBorders>
          </w:tcPr>
          <w:p w14:paraId="5959CFE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658930B2"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7A2DB195" w14:textId="77777777" w:rsidTr="006D6328">
        <w:trPr>
          <w:trHeight w:val="109"/>
        </w:trPr>
        <w:tc>
          <w:tcPr>
            <w:tcW w:w="1870" w:type="dxa"/>
            <w:tcBorders>
              <w:top w:val="nil"/>
              <w:bottom w:val="nil"/>
            </w:tcBorders>
          </w:tcPr>
          <w:p w14:paraId="2CAB094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3:4</w:t>
            </w:r>
          </w:p>
        </w:tc>
        <w:tc>
          <w:tcPr>
            <w:tcW w:w="1870" w:type="dxa"/>
            <w:tcBorders>
              <w:top w:val="nil"/>
              <w:bottom w:val="nil"/>
            </w:tcBorders>
          </w:tcPr>
          <w:p w14:paraId="3890C715"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253250FD"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 (parallel: 13:30)?</w:t>
            </w:r>
          </w:p>
        </w:tc>
        <w:tc>
          <w:tcPr>
            <w:tcW w:w="1870" w:type="dxa"/>
            <w:tcBorders>
              <w:top w:val="nil"/>
              <w:bottom w:val="nil"/>
            </w:tcBorders>
          </w:tcPr>
          <w:p w14:paraId="1659C40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0CC19995"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28BE6EA2" w14:textId="77777777" w:rsidTr="006D6328">
        <w:trPr>
          <w:trHeight w:val="109"/>
        </w:trPr>
        <w:tc>
          <w:tcPr>
            <w:tcW w:w="1870" w:type="dxa"/>
            <w:tcBorders>
              <w:top w:val="nil"/>
            </w:tcBorders>
          </w:tcPr>
          <w:p w14:paraId="460293C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3:10</w:t>
            </w:r>
          </w:p>
        </w:tc>
        <w:tc>
          <w:tcPr>
            <w:tcW w:w="1870" w:type="dxa"/>
            <w:tcBorders>
              <w:top w:val="nil"/>
            </w:tcBorders>
          </w:tcPr>
          <w:p w14:paraId="6BEBC2F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24:43</w:t>
            </w:r>
          </w:p>
        </w:tc>
        <w:tc>
          <w:tcPr>
            <w:tcW w:w="1870" w:type="dxa"/>
            <w:tcBorders>
              <w:top w:val="nil"/>
            </w:tcBorders>
          </w:tcPr>
          <w:p w14:paraId="4EA31B67"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tcBorders>
          </w:tcPr>
          <w:p w14:paraId="625F158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12:39 (cf. 1 Thess 5:2)</w:t>
            </w:r>
          </w:p>
        </w:tc>
        <w:tc>
          <w:tcPr>
            <w:tcW w:w="1870" w:type="dxa"/>
            <w:tcBorders>
              <w:top w:val="nil"/>
            </w:tcBorders>
          </w:tcPr>
          <w:p w14:paraId="74CAF24D" w14:textId="77777777" w:rsidR="0083105D" w:rsidRPr="00E676AC" w:rsidRDefault="0083105D" w:rsidP="00483CD0">
            <w:pPr>
              <w:spacing w:line="276" w:lineRule="auto"/>
              <w:jc w:val="center"/>
              <w:rPr>
                <w:rFonts w:ascii="Times New Roman" w:hAnsi="Times New Roman" w:cs="Times New Roman"/>
                <w:sz w:val="20"/>
                <w:szCs w:val="20"/>
              </w:rPr>
            </w:pPr>
          </w:p>
        </w:tc>
      </w:tr>
    </w:tbl>
    <w:p w14:paraId="2CA6FDAB" w14:textId="77777777" w:rsidR="0083105D" w:rsidRPr="00E676AC" w:rsidRDefault="0083105D" w:rsidP="00483CD0">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Information from Bauckham (1983, p. 148).</w:t>
      </w:r>
    </w:p>
    <w:p w14:paraId="1D5E412B" w14:textId="0B5BAD45" w:rsidR="001C3A55" w:rsidRDefault="0083105D" w:rsidP="001C3A55">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Note: Passages marked with a “?” Bauckham states are possible but not definite allusions and/or echoes.</w:t>
      </w:r>
    </w:p>
    <w:p w14:paraId="5712DEE5" w14:textId="77777777" w:rsidR="001C3A55" w:rsidRDefault="001C3A55">
      <w:pPr>
        <w:rPr>
          <w:rFonts w:ascii="Times New Roman" w:hAnsi="Times New Roman" w:cs="Times New Roman"/>
          <w:i/>
          <w:iCs/>
          <w:sz w:val="20"/>
          <w:szCs w:val="20"/>
        </w:rPr>
      </w:pPr>
      <w:r>
        <w:rPr>
          <w:rFonts w:ascii="Times New Roman" w:hAnsi="Times New Roman" w:cs="Times New Roman"/>
          <w:i/>
          <w:iCs/>
          <w:sz w:val="20"/>
          <w:szCs w:val="20"/>
        </w:rPr>
        <w:br w:type="page"/>
      </w:r>
    </w:p>
    <w:p w14:paraId="43F6E35D" w14:textId="77777777" w:rsidR="0083105D" w:rsidRPr="00936D53" w:rsidRDefault="0083105D" w:rsidP="001C3A55">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Bauckham states the author of 2 Peter seems to know Gospel tradition independent of the Gospels we use. He continues on to say that of the four we use, Matthew is the most likely source.</w:t>
      </w:r>
    </w:p>
    <w:p w14:paraId="717D5155"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Boobyer and Schreiner give even more possible allusions in their respective works. Boobyer notes the use of the word </w:t>
      </w:r>
      <w:r w:rsidRPr="00936D53">
        <w:rPr>
          <w:rFonts w:ascii="Times New Roman" w:hAnsi="Times New Roman" w:cs="Times New Roman"/>
          <w:i/>
          <w:iCs/>
          <w:sz w:val="22"/>
          <w:szCs w:val="22"/>
        </w:rPr>
        <w:t>ἔξοδος</w:t>
      </w:r>
      <w:r w:rsidRPr="00936D53">
        <w:rPr>
          <w:rFonts w:ascii="Times New Roman" w:hAnsi="Times New Roman" w:cs="Times New Roman"/>
          <w:sz w:val="22"/>
          <w:szCs w:val="22"/>
        </w:rPr>
        <w:t xml:space="preserve"> in 1:15, which is the same word used in Luke 9:31 for Jesus’ departure (Boobyer, 1959, p. 45). Schreiner connects “honor and glory” (1:17) with the Transfiguration, suggesting that Jesus’ face was glorious (Luke 9:29, 32) and God’s message was honorable (Matt 17:5, Mark 9:7, and Luke 9:35) (Schreiner, 2003, 315).</w:t>
      </w:r>
    </w:p>
    <w:p w14:paraId="6FA60EF4"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5098A831"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Thanks to the work of these scholars, it seems that both epistles use either Gospels traditions or the Gospels more directly. Interestingly, both books have possible allusions from all four Gospels, showing at the very least a diverse understanding of the life and teachings of Jesus, although some are heavily disputed, as Best showed. Schreiner is helpful here, commenting that when evaluating 2 Peter and the Gospels, one must remember that if he was an eye-witness, he was recalling events from memory and not necessarily from the four written Gospels, but does suggest Peter may have relied on Matthew (Schreiner, 2003, 315-6). </w:t>
      </w:r>
    </w:p>
    <w:p w14:paraId="0B793BE4" w14:textId="77777777" w:rsidR="0083105D" w:rsidRPr="00936D53" w:rsidRDefault="0083105D" w:rsidP="00D31E87">
      <w:pPr>
        <w:spacing w:after="24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Notably, Mayor suggests that 1 Peter is written exactly how one would expect the apostle Peter to have written (Mayor, 1907, cxiii). He does not believe this holds true for 2 Peter. However, it seems that Mark 9:9 sheds light on 2 Peter 1:16-8. Jesus instructed Peter (and others) to not share their experience on the mountain until after his resurrection. Whether one believes this is historical or a literary device, it is interesting that the Transfiguration is not again mentioned in the NT until 2 Peter, a letter said to have been written by an eye-witness of the event. Either a clever reader of Mark saw the note and decided to use it as he embodied Peter, or Peter himself understood that now, years after Jesus’ resurrection, it was appropriate for him to discuss such a </w:t>
      </w:r>
      <w:r w:rsidRPr="00936D53">
        <w:rPr>
          <w:rFonts w:ascii="Times New Roman" w:hAnsi="Times New Roman" w:cs="Times New Roman"/>
          <w:sz w:val="22"/>
          <w:szCs w:val="22"/>
        </w:rPr>
        <w:lastRenderedPageBreak/>
        <w:t>powerful event in his life. The underlying connections to the Gospels in these two letters give support to an author well-developed in Jesus’ teachings.</w:t>
      </w:r>
    </w:p>
    <w:p w14:paraId="44FB565F"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Paul in 1 and 2 Peter</w:t>
      </w:r>
    </w:p>
    <w:p w14:paraId="792D4B5B"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59B0E1E3" w14:textId="77777777" w:rsidR="0083105D" w:rsidRPr="00936D53" w:rsidRDefault="0083105D" w:rsidP="006D6328">
      <w:pPr>
        <w:spacing w:line="276" w:lineRule="auto"/>
        <w:rPr>
          <w:rFonts w:ascii="Times New Roman" w:hAnsi="Times New Roman" w:cs="Times New Roman"/>
          <w:i/>
          <w:iCs/>
          <w:sz w:val="22"/>
          <w:szCs w:val="22"/>
        </w:rPr>
      </w:pPr>
      <w:r w:rsidRPr="00936D53">
        <w:rPr>
          <w:rFonts w:ascii="Times New Roman" w:hAnsi="Times New Roman" w:cs="Times New Roman"/>
          <w:sz w:val="22"/>
          <w:szCs w:val="22"/>
        </w:rPr>
        <w:t xml:space="preserve">Travis Williams writes that there has been debate over if 1 Peter was directly influenced by Pauline letters (like Romans and Ephesians). According to Williams, the current consensus is that the similarities between 1 Peter and Pauline literature are because of “‘the use of common tradition in early Christianity’” (Williams and Horrell, 2023, p. 65). Williams and Horrell, therefore, believe that 1 Peter was not a “quasi-Pauline document, standing firmly in Pauline tradition” (Willaims and Horrell, 2023, p. 65) but rather uses early Christian traditions. Williams continues, stating some of the similarities, differences, and connections between 1 Peter and Paul’s letters. Firstly, the opening and closing of 1 Peter seem to follow Paul’s pattern (however, there are differences). Such similarities are </w:t>
      </w:r>
      <w:r w:rsidRPr="00936D53">
        <w:rPr>
          <w:rFonts w:ascii="Times New Roman" w:hAnsi="Times New Roman" w:cs="Times New Roman"/>
          <w:sz w:val="22"/>
          <w:szCs w:val="22"/>
          <w:lang w:val="el-GR"/>
        </w:rPr>
        <w:t>ἀπόστολος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Ἰησοῦ</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Χριστοῦ</w:t>
      </w:r>
      <w:r w:rsidRPr="00936D53">
        <w:rPr>
          <w:rFonts w:ascii="Times New Roman" w:hAnsi="Times New Roman" w:cs="Times New Roman"/>
          <w:sz w:val="22"/>
          <w:szCs w:val="22"/>
        </w:rPr>
        <w:t xml:space="preserve"> (“Apostle of Jesus Christ,” 1:1) and </w:t>
      </w:r>
      <w:r w:rsidRPr="00936D53">
        <w:rPr>
          <w:rFonts w:ascii="Times New Roman" w:hAnsi="Times New Roman" w:cs="Times New Roman"/>
          <w:sz w:val="22"/>
          <w:szCs w:val="22"/>
          <w:lang w:val="el-GR"/>
        </w:rPr>
        <w:t>χάρις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ὑμῖν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καὶ</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εἰρήνη</w:t>
      </w:r>
      <w:r w:rsidRPr="00936D53">
        <w:rPr>
          <w:rFonts w:ascii="Times New Roman" w:hAnsi="Times New Roman" w:cs="Times New Roman"/>
          <w:sz w:val="22"/>
          <w:szCs w:val="22"/>
        </w:rPr>
        <w:t xml:space="preserve"> (“Grace to you and peace,” 1:2). Williams notes that the following word in 1:2,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is “unknown in the Pauline letters but found…in Jewish epistolary tradition…and in the greetings of Jude, </w:t>
      </w:r>
      <w:r w:rsidRPr="00936D53">
        <w:rPr>
          <w:rFonts w:ascii="Times New Roman" w:hAnsi="Times New Roman" w:cs="Times New Roman"/>
          <w:i/>
          <w:iCs/>
          <w:sz w:val="22"/>
          <w:szCs w:val="22"/>
        </w:rPr>
        <w:t>2 Peter</w:t>
      </w:r>
      <w:r w:rsidRPr="00936D53">
        <w:rPr>
          <w:rFonts w:ascii="Times New Roman" w:hAnsi="Times New Roman" w:cs="Times New Roman"/>
          <w:sz w:val="22"/>
          <w:szCs w:val="22"/>
        </w:rPr>
        <w:t xml:space="preserve">, and 1 Clement” (Williams and Horrell, 2023, p. 67, italics added). Next, Williams notes the similarities between 1 Peter 1:3-9 and Eph 1:3-14. He also points out “the most striking link with Paul is the exhortation </w:t>
      </w:r>
      <w:r w:rsidRPr="00936D53">
        <w:rPr>
          <w:rFonts w:ascii="Times New Roman" w:hAnsi="Times New Roman" w:cs="Times New Roman"/>
          <w:sz w:val="22"/>
          <w:szCs w:val="22"/>
          <w:lang w:val="el-GR"/>
        </w:rPr>
        <w:t>ἀσπάσασθε</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ἀλλήλους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ἐν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φιλήματι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ἀγάπης</w:t>
      </w:r>
      <w:r w:rsidRPr="00936D53">
        <w:rPr>
          <w:rFonts w:ascii="Times New Roman" w:hAnsi="Times New Roman" w:cs="Times New Roman"/>
          <w:sz w:val="22"/>
          <w:szCs w:val="22"/>
        </w:rPr>
        <w:t xml:space="preserve"> ([“Greet one another with a kiss of love,”] 1 Pet 5:14), which is paralleled only, and almost precisely, in Paul (Rom 16:16; 1 Cor 16:20; 2 Cor 13:12; 1 Thess 5:26)” (Williams and Horrell, 2023, p. 69). He goes further, “There is a distinction between Paul’s holy kiss…and 1 Peter’s kiss of love…though this is hardly enough to establish the independence…of 1 Peter from Paul” (Williams and Horrell, 2023, p. 69). Williams </w:t>
      </w:r>
      <w:r w:rsidRPr="00936D53">
        <w:rPr>
          <w:rFonts w:ascii="Times New Roman" w:hAnsi="Times New Roman" w:cs="Times New Roman"/>
          <w:sz w:val="22"/>
          <w:szCs w:val="22"/>
        </w:rPr>
        <w:lastRenderedPageBreak/>
        <w:t xml:space="preserve">concludes that there is likely “some kind of Pauline influence on 1 Peter” (Williams and Horrell, 2023, p. 69). Then, Williams comments that “the particular formulation of paraenetical tradition found in 1 Peter seems to reflect Pauline influence” with Romans being a likely sort of source for 1 Peter’s author (Williams and Horrell, 2023, p. 70). Williams footnotes a rebuttal against those who would reject any form of Pauline influence on 1 Peter and state that the only connection between them is common tradition. Williams challenges those who claim no literary relationship between Romans and 1 Peter, stating that if both Romans and the author of 1 Peter were in the same place at the same time, why not see Romans to be a source for 1 Peter? Additionally, Williams sees a connection between 1 Peter 2:13-7 and Romans 13:1-7, noting “1 Peter’s household-code teaching and exhortations about submission to the governing authorities seem to reflect the influence of Pauline tradition” (Williams and Horrell, 2023, p. 71-2). There are also several parallels between the phrasing and terminology in both 1 Peter and Pauline literature such as </w:t>
      </w:r>
      <w:r w:rsidRPr="00936D53">
        <w:rPr>
          <w:rFonts w:ascii="Times New Roman" w:hAnsi="Times New Roman" w:cs="Times New Roman"/>
          <w:sz w:val="22"/>
          <w:szCs w:val="22"/>
          <w:lang w:val="el-GR"/>
        </w:rPr>
        <w:t>ἐν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Χριστῷ</w:t>
      </w:r>
      <w:r w:rsidRPr="00936D53">
        <w:rPr>
          <w:rFonts w:ascii="Times New Roman" w:hAnsi="Times New Roman" w:cs="Times New Roman"/>
          <w:sz w:val="22"/>
          <w:szCs w:val="22"/>
        </w:rPr>
        <w:t xml:space="preserve"> (1 Peter 3:16; 5:10, 14), which “occurs…[outside Paul’s letters] in the NT only in 1 Peter” (Williams and Horrell, 2023, p. 72). For more, see Williams and Horrell, 2023, p. 72. In conclusion, Williams states that “1 Peter shows clear signs of awareness of and dependence upon Pauline language and tradition” (Williams and Horrell, 2023, p. 73).</w:t>
      </w:r>
    </w:p>
    <w:p w14:paraId="71D696A8"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05E9906"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Richard Bauckham states that 2 Peter knew at least some of Paul’s letters because 2 Peter 3:15 calls them “Scripture” (Bauckham, 1983, p. 147). However, he goes on to say that “there is little sign of Pauline influence in 2 Peter” (Bauckham, 1983, p. 147). Bauckham includes Lindemann’s conclusion that “2 Peter is entirely uninfluenced by Pauline theology and contains no allusion to the Pauline letters” (Bauckham, 1983, p. 147). Bauckham gives the only allusions he sees as even possible: 2 Peter 2:19 with Romans 8:21 (cf. 6:16; 7:5), 2 Peter 3:15 with Romans 12:3 (cf. 15:15), and 2 Peter 3:10 with 1 </w:t>
      </w:r>
      <w:r w:rsidRPr="00936D53">
        <w:rPr>
          <w:rFonts w:ascii="Times New Roman" w:hAnsi="Times New Roman" w:cs="Times New Roman"/>
          <w:sz w:val="22"/>
          <w:szCs w:val="22"/>
        </w:rPr>
        <w:lastRenderedPageBreak/>
        <w:t>Thessalonians 5:2. He says, “They are far from certain” (Bauckham, 1983, p. 147). It may be that 2 Peter did not see Paul’s work as relevant to his own, but this may be unsatisfactory as a complete explanation (Bauckham, 1983, p. 148). Bauckham offers another possibility: “the author’s theological thinking and terminology were formed before he had much contact with Pauline theology, and that a collection of Paul’s letters was only just coming into use at the time when he wrote” (Bauckham, 1983, p. 148).</w:t>
      </w:r>
    </w:p>
    <w:p w14:paraId="58216DE5"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1581C78E" w14:textId="77777777" w:rsidR="0083105D" w:rsidRPr="00936D53" w:rsidRDefault="0083105D" w:rsidP="00D31E87">
      <w:pPr>
        <w:spacing w:after="240" w:line="276" w:lineRule="auto"/>
        <w:rPr>
          <w:rFonts w:ascii="Times New Roman" w:hAnsi="Times New Roman" w:cs="Times New Roman"/>
          <w:sz w:val="22"/>
          <w:szCs w:val="22"/>
        </w:rPr>
      </w:pPr>
      <w:r w:rsidRPr="00936D53">
        <w:rPr>
          <w:rFonts w:ascii="Times New Roman" w:hAnsi="Times New Roman" w:cs="Times New Roman"/>
          <w:sz w:val="22"/>
          <w:szCs w:val="22"/>
        </w:rPr>
        <w:t>1 and 2 Peter’s relationship with Paul are clearly different. 1 Peter seems to be influenced by Paul, either by common tradition or Paul himself or both. There are several components of 1 Peter that remind the reader of Paul. The same cannot be said about 2 Peter. Interestingly, however, while 1 Peter seems influenced by Paul, it is 2 Peter that refers to him directly. It may be that despite Bauckham (and Lindemann) seeing it as very unsatisfactory, the reason for a lack of Pauline influence on 2 Peter is due to 2 Peter’s focus—simply because he could have used Paul does not by necessity mean he needed to. As Bauckman noted as a possible answer: 2 Peter could have developed his own respective theological thinking and terminology before he read much of Paul’s work. If Petrine authorship is accepted, then this possibility may be plausible. However, when it comes to 1 and 2 Peter and Paul, it seems that these letters are quite different in their relationship to him.</w:t>
      </w:r>
    </w:p>
    <w:p w14:paraId="2ED15280"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Analysis and Conclusion</w:t>
      </w:r>
    </w:p>
    <w:p w14:paraId="2F56D005"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From a careful study of the material presented here, these two letters seem to be closer aligned than Bauckham suggests (see Bauckham, 1983, p. 145). While they are by no means identical to one another in their presentation, style, vocabulary, or the like, they do share important similarities, such as the Semitic nature of both letters, use of OT and its characters and events, connection to the Gospels (both to Jesus’ </w:t>
      </w:r>
      <w:r w:rsidRPr="00936D53">
        <w:rPr>
          <w:rFonts w:ascii="Times New Roman" w:hAnsi="Times New Roman" w:cs="Times New Roman"/>
          <w:sz w:val="22"/>
          <w:szCs w:val="22"/>
        </w:rPr>
        <w:lastRenderedPageBreak/>
        <w:t>teachings and events involving Peter), and other general similarities discussed above.</w:t>
      </w:r>
    </w:p>
    <w:p w14:paraId="16C5B6B5" w14:textId="61222EE5" w:rsidR="00253986"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While the question of joint authorship of these two letters cannot be finalized based solely on a literary analysis, it can be shown that these books are deeply connected in some important ways, which may lead the way to a “single-author” conclusion. There is more work to be done on the question of Petrine authorship, but these specific pieces of evidence demonstrate that the relationship between the two letters is defined by more than their differences. Boobyer is correct: “The resemblances and differences between these writings seem to have been examined mainly…as an aspect…of the authorship [question] of 2 Peter. This may have led those concerned to establish a common authorship…to overstress the resemblances, whilst those convinced that the second was not by the same hand…could have exaggerated the disconnectedness” (Boobyer, 1959, p. 36). When the similarities and differences are evaluated honestly, there is a strong reason to take the opening words of these letters at face value: “Peter, an apostle of Jesus Christ.”</w:t>
      </w:r>
      <w:r w:rsidR="00253986" w:rsidRPr="00936D53">
        <w:rPr>
          <w:rFonts w:ascii="Times New Roman" w:hAnsi="Times New Roman" w:cs="Times New Roman"/>
          <w:b/>
          <w:bCs/>
          <w:i/>
          <w:iCs/>
          <w:color w:val="191919" w:themeColor="text1" w:themeTint="E6"/>
          <w:sz w:val="22"/>
          <w:szCs w:val="22"/>
        </w:rPr>
        <w:br w:type="page"/>
      </w:r>
    </w:p>
    <w:p w14:paraId="3892BCD3"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1AD826FD"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637F0F4C" w14:textId="0A506170" w:rsidR="00C82BED" w:rsidRPr="00F12EE2" w:rsidRDefault="009A09D3" w:rsidP="000847F8">
      <w:pPr>
        <w:pStyle w:val="Heading1"/>
        <w:jc w:val="center"/>
        <w:rPr>
          <w:rFonts w:ascii="Times New Roman" w:hAnsi="Times New Roman" w:cs="Times New Roman"/>
          <w:b/>
          <w:bCs/>
          <w:color w:val="000000" w:themeColor="text1"/>
        </w:rPr>
      </w:pPr>
      <w:bookmarkStart w:id="18" w:name="Luke"/>
      <w:r w:rsidRPr="00F12EE2">
        <w:rPr>
          <w:rFonts w:ascii="Times New Roman" w:hAnsi="Times New Roman" w:cs="Times New Roman"/>
          <w:b/>
          <w:bCs/>
          <w:color w:val="000000" w:themeColor="text1"/>
        </w:rPr>
        <w:t>1 Peter</w:t>
      </w:r>
    </w:p>
    <w:bookmarkEnd w:id="18"/>
    <w:p w14:paraId="1B22EB7D" w14:textId="77777777" w:rsidR="00C82BED" w:rsidRPr="00CF42F2" w:rsidRDefault="00C82BED" w:rsidP="00283893">
      <w:pPr>
        <w:spacing w:afterLines="120" w:after="288"/>
        <w:jc w:val="center"/>
        <w:rPr>
          <w:rFonts w:ascii="Times New Roman" w:hAnsi="Times New Roman" w:cs="Times New Roman"/>
          <w:color w:val="191919" w:themeColor="text1" w:themeTint="E6"/>
          <w:sz w:val="22"/>
          <w:szCs w:val="22"/>
        </w:rPr>
      </w:pPr>
    </w:p>
    <w:p w14:paraId="494230AD" w14:textId="5BF9A5C6" w:rsidR="008735C9" w:rsidRPr="000847F8" w:rsidRDefault="009A09D3" w:rsidP="000847F8">
      <w:pPr>
        <w:pStyle w:val="Heading2"/>
        <w:jc w:val="center"/>
        <w:rPr>
          <w:rFonts w:ascii="Times New Roman" w:hAnsi="Times New Roman" w:cs="Times New Roman"/>
          <w:b/>
          <w:bCs/>
          <w:color w:val="000000" w:themeColor="text1"/>
          <w:sz w:val="28"/>
          <w:szCs w:val="28"/>
        </w:rPr>
      </w:pPr>
      <w:bookmarkStart w:id="19" w:name="_Ref235709535"/>
      <w:r w:rsidRPr="000847F8">
        <w:rPr>
          <w:rFonts w:ascii="Times New Roman" w:hAnsi="Times New Roman" w:cs="Times New Roman"/>
          <w:b/>
          <w:bCs/>
          <w:color w:val="000000" w:themeColor="text1"/>
          <w:sz w:val="28"/>
          <w:szCs w:val="28"/>
        </w:rPr>
        <w:t>1:1-</w:t>
      </w:r>
      <w:bookmarkEnd w:id="19"/>
    </w:p>
    <w:p w14:paraId="2DFB4131" w14:textId="6A3D2E31" w:rsidR="009A09D3" w:rsidRDefault="009A09D3" w:rsidP="00BA688E">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Text</w:t>
      </w:r>
    </w:p>
    <w:p w14:paraId="2FEF4C88" w14:textId="0683E3F7" w:rsidR="00FF5963" w:rsidRDefault="00FF5963" w:rsidP="00FF5963">
      <w:pPr>
        <w:spacing w:afterLines="120" w:after="288"/>
        <w:ind w:left="540" w:hanging="567"/>
        <w:rPr>
          <w:rFonts w:ascii="Times New Roman" w:hAnsi="Times New Roman" w:cs="Times New Roman"/>
          <w:color w:val="191919" w:themeColor="text1" w:themeTint="E6"/>
          <w:sz w:val="22"/>
          <w:szCs w:val="22"/>
        </w:rPr>
        <w:sectPr w:rsidR="00FF5963" w:rsidSect="008E41C5">
          <w:footnotePr>
            <w:numRestart w:val="eachSect"/>
          </w:footnotePr>
          <w:pgSz w:w="8391" w:h="11906"/>
          <w:pgMar w:top="1080" w:right="864" w:bottom="1080" w:left="1152" w:header="720" w:footer="720" w:gutter="0"/>
          <w:cols w:space="720"/>
          <w:titlePg/>
          <w:docGrid w:linePitch="360"/>
        </w:sectPr>
      </w:pPr>
    </w:p>
    <w:p w14:paraId="1602F65B" w14:textId="77777777" w:rsidR="00901C3B" w:rsidRDefault="00901C3B" w:rsidP="00993EE3">
      <w:pPr>
        <w:pStyle w:val="Heading1"/>
        <w:spacing w:before="0"/>
        <w:jc w:val="center"/>
        <w:rPr>
          <w:rFonts w:ascii="Times New Roman" w:hAnsi="Times New Roman" w:cs="Times New Roman"/>
          <w:b/>
          <w:bCs/>
          <w:color w:val="000000" w:themeColor="text1"/>
          <w:sz w:val="28"/>
          <w:szCs w:val="28"/>
        </w:rPr>
      </w:pPr>
      <w:bookmarkStart w:id="20" w:name="_Ref235708027"/>
      <w:bookmarkStart w:id="21" w:name="John"/>
      <w:r>
        <w:rPr>
          <w:rFonts w:ascii="Times New Roman" w:hAnsi="Times New Roman" w:cs="Times New Roman"/>
          <w:b/>
          <w:bCs/>
          <w:color w:val="000000" w:themeColor="text1"/>
          <w:sz w:val="28"/>
          <w:szCs w:val="28"/>
        </w:rPr>
        <w:lastRenderedPageBreak/>
        <w:t>Bibliography for 2 Peter</w:t>
      </w:r>
      <w:bookmarkEnd w:id="20"/>
    </w:p>
    <w:p w14:paraId="4182A269"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Aland, Kurt. “The Problem of Anonymity and Pseudonymity in Christian Literature of the First Two Centuries.” </w:t>
      </w:r>
      <w:r w:rsidRPr="000C35F4">
        <w:rPr>
          <w:rFonts w:ascii="Times New Roman" w:hAnsi="Times New Roman" w:cs="Times New Roman"/>
          <w:i/>
          <w:iCs/>
          <w:sz w:val="22"/>
          <w:szCs w:val="22"/>
        </w:rPr>
        <w:t>Journal of Theological Studies</w:t>
      </w:r>
      <w:r w:rsidRPr="000C35F4">
        <w:rPr>
          <w:rFonts w:ascii="Times New Roman" w:hAnsi="Times New Roman" w:cs="Times New Roman"/>
          <w:sz w:val="22"/>
          <w:szCs w:val="22"/>
        </w:rPr>
        <w:t xml:space="preserve"> n.s. 12, no.1 (April 1961): 39-49.</w:t>
      </w:r>
    </w:p>
    <w:p w14:paraId="4B9D65D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Matthew Black, Carlo M. Martini, Bruce M. Metzger, and Allen Wikgren, eds. </w:t>
      </w:r>
      <w:r w:rsidRPr="000C35F4">
        <w:rPr>
          <w:rFonts w:ascii="Times New Roman" w:hAnsi="Times New Roman" w:cs="Times New Roman"/>
          <w:i/>
          <w:iCs/>
          <w:sz w:val="22"/>
          <w:szCs w:val="22"/>
        </w:rPr>
        <w:t>The Greek New Testament</w:t>
      </w:r>
      <w:r w:rsidRPr="000C35F4">
        <w:rPr>
          <w:rFonts w:ascii="Times New Roman" w:hAnsi="Times New Roman" w:cs="Times New Roman"/>
          <w:sz w:val="22"/>
          <w:szCs w:val="22"/>
        </w:rPr>
        <w:t>. 3</w:t>
      </w:r>
      <w:r w:rsidRPr="000C35F4">
        <w:rPr>
          <w:rFonts w:ascii="Times New Roman" w:hAnsi="Times New Roman" w:cs="Times New Roman"/>
          <w:sz w:val="22"/>
          <w:szCs w:val="22"/>
          <w:vertAlign w:val="superscript"/>
        </w:rPr>
        <w:t>rd</w:t>
      </w:r>
      <w:r w:rsidRPr="000C35F4">
        <w:rPr>
          <w:rFonts w:ascii="Times New Roman" w:hAnsi="Times New Roman" w:cs="Times New Roman"/>
          <w:sz w:val="22"/>
          <w:szCs w:val="22"/>
        </w:rPr>
        <w:t xml:space="preserve"> ed. Stuttgart: United Bible Societies, 1975.</w:t>
      </w:r>
    </w:p>
    <w:p w14:paraId="7059D9AD" w14:textId="08D01CB8"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Athanasius of Alexandria. “Festal Letter 39.” </w:t>
      </w:r>
      <w:r w:rsidRPr="000C35F4">
        <w:rPr>
          <w:rFonts w:ascii="Times New Roman" w:hAnsi="Times New Roman" w:cs="Times New Roman"/>
          <w:i/>
          <w:iCs/>
          <w:sz w:val="22"/>
          <w:szCs w:val="22"/>
        </w:rPr>
        <w:t>Early Church Texts</w:t>
      </w:r>
      <w:r w:rsidRPr="000C35F4">
        <w:rPr>
          <w:rFonts w:ascii="Times New Roman" w:hAnsi="Times New Roman" w:cs="Times New Roman"/>
          <w:sz w:val="22"/>
          <w:szCs w:val="22"/>
        </w:rPr>
        <w:t xml:space="preserve">, accessed April 10, 2026, </w:t>
      </w:r>
      <w:hyperlink r:id="rId23" w:history="1">
        <w:r w:rsidRPr="000C35F4">
          <w:rPr>
            <w:rStyle w:val="Hyperlink"/>
            <w:rFonts w:ascii="Times New Roman" w:hAnsi="Times New Roman" w:cs="Times New Roman"/>
            <w:sz w:val="22"/>
            <w:szCs w:val="22"/>
          </w:rPr>
          <w:t>https://earlychurchtexts.com/public/athanasius_39th_festal_letter.htm</w:t>
        </w:r>
      </w:hyperlink>
      <w:r w:rsidRPr="000C35F4">
        <w:rPr>
          <w:rFonts w:ascii="Times New Roman" w:hAnsi="Times New Roman" w:cs="Times New Roman"/>
          <w:sz w:val="22"/>
          <w:szCs w:val="22"/>
        </w:rPr>
        <w:t>.</w:t>
      </w:r>
    </w:p>
    <w:p w14:paraId="4200AE7E" w14:textId="69610C3D"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Augustine. </w:t>
      </w:r>
      <w:r w:rsidRPr="000C35F4">
        <w:rPr>
          <w:rFonts w:ascii="Times New Roman" w:hAnsi="Times New Roman" w:cs="Times New Roman"/>
          <w:i/>
          <w:iCs/>
          <w:sz w:val="22"/>
          <w:szCs w:val="22"/>
        </w:rPr>
        <w:t>On the Spirit and the Letter (De spiritu et littera</w:t>
      </w:r>
      <w:r w:rsidRPr="000C35F4">
        <w:rPr>
          <w:rFonts w:ascii="Times New Roman" w:hAnsi="Times New Roman" w:cs="Times New Roman"/>
          <w:sz w:val="22"/>
          <w:szCs w:val="22"/>
        </w:rPr>
        <w:t xml:space="preserve">), chap. 52. In </w:t>
      </w:r>
      <w:r w:rsidRPr="000C35F4">
        <w:rPr>
          <w:rFonts w:ascii="Times New Roman" w:hAnsi="Times New Roman" w:cs="Times New Roman"/>
          <w:i/>
          <w:iCs/>
          <w:sz w:val="22"/>
          <w:szCs w:val="22"/>
        </w:rPr>
        <w:t xml:space="preserve">Nicene and Post-Nicene Fathers, </w:t>
      </w:r>
      <w:r w:rsidRPr="000C35F4">
        <w:rPr>
          <w:rFonts w:ascii="Times New Roman" w:hAnsi="Times New Roman" w:cs="Times New Roman"/>
          <w:sz w:val="22"/>
          <w:szCs w:val="22"/>
        </w:rPr>
        <w:t xml:space="preserve">First Series, vol. 5. Translated by Peter Holmes and Robert Ernest Wallis. Buffalo, NY: Christian Literature Publishing Co., 1887. New Advent, </w:t>
      </w:r>
      <w:hyperlink r:id="rId24" w:history="1">
        <w:r w:rsidRPr="000C35F4">
          <w:rPr>
            <w:rStyle w:val="Hyperlink"/>
            <w:rFonts w:ascii="Times New Roman" w:hAnsi="Times New Roman" w:cs="Times New Roman"/>
            <w:sz w:val="22"/>
            <w:szCs w:val="22"/>
          </w:rPr>
          <w:t>https://www.newadvent.org/fathers/1502.htm</w:t>
        </w:r>
      </w:hyperlink>
      <w:r w:rsidRPr="000C35F4">
        <w:rPr>
          <w:rFonts w:ascii="Times New Roman" w:hAnsi="Times New Roman" w:cs="Times New Roman"/>
          <w:sz w:val="22"/>
          <w:szCs w:val="22"/>
        </w:rPr>
        <w:t>.</w:t>
      </w:r>
    </w:p>
    <w:p w14:paraId="2F330026" w14:textId="77777777"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Bauckham, Richard J. </w:t>
      </w:r>
      <w:r w:rsidRPr="000C35F4">
        <w:rPr>
          <w:rFonts w:ascii="Times New Roman" w:hAnsi="Times New Roman" w:cs="Times New Roman"/>
          <w:i/>
          <w:iCs/>
          <w:sz w:val="22"/>
          <w:szCs w:val="22"/>
        </w:rPr>
        <w:t>Jude, 2 Peter</w:t>
      </w:r>
      <w:r w:rsidRPr="000C35F4">
        <w:rPr>
          <w:rFonts w:ascii="Times New Roman" w:hAnsi="Times New Roman" w:cs="Times New Roman"/>
          <w:sz w:val="22"/>
          <w:szCs w:val="22"/>
        </w:rPr>
        <w:t>. Word Biblical Commentary 50. Waco, TX: Word, 1983.</w:t>
      </w:r>
    </w:p>
    <w:p w14:paraId="0A24C85C" w14:textId="12C89EBF" w:rsidR="00EF01A3" w:rsidRDefault="00EF01A3" w:rsidP="00EF01A3">
      <w:pPr>
        <w:spacing w:line="276" w:lineRule="auto"/>
        <w:ind w:left="720" w:hanging="720"/>
        <w:rPr>
          <w:rFonts w:ascii="Times New Roman" w:hAnsi="Times New Roman" w:cs="Times New Roman"/>
          <w:sz w:val="22"/>
          <w:szCs w:val="22"/>
        </w:rPr>
      </w:pPr>
      <w:r w:rsidRPr="00EF01A3">
        <w:rPr>
          <w:rFonts w:ascii="Times New Roman" w:hAnsi="Times New Roman" w:cs="Times New Roman"/>
          <w:sz w:val="22"/>
          <w:szCs w:val="22"/>
        </w:rPr>
        <w:t xml:space="preserve">Cantrell, Andy, and Ben Hall. “An Introduction to 2 Peter.” </w:t>
      </w:r>
      <w:r w:rsidRPr="00EF01A3">
        <w:rPr>
          <w:rFonts w:ascii="Times New Roman" w:hAnsi="Times New Roman" w:cs="Times New Roman"/>
          <w:i/>
          <w:iCs/>
          <w:sz w:val="22"/>
          <w:szCs w:val="22"/>
        </w:rPr>
        <w:t>BibleABCs with Andy Cantrell &amp; Ben Hall</w:t>
      </w:r>
      <w:r w:rsidRPr="00EF01A3">
        <w:rPr>
          <w:rFonts w:ascii="Times New Roman" w:hAnsi="Times New Roman" w:cs="Times New Roman"/>
          <w:sz w:val="22"/>
          <w:szCs w:val="22"/>
        </w:rPr>
        <w:t xml:space="preserve">. YouTube video, June 3, 2025. </w:t>
      </w:r>
      <w:hyperlink r:id="rId25" w:history="1">
        <w:r w:rsidRPr="00EF01A3">
          <w:rPr>
            <w:rStyle w:val="Hyperlink"/>
            <w:rFonts w:ascii="Times New Roman" w:hAnsi="Times New Roman" w:cs="Times New Roman"/>
            <w:sz w:val="22"/>
            <w:szCs w:val="22"/>
          </w:rPr>
          <w:t>https://www.youtube.com/watch?v=gqnbWHHlkVs</w:t>
        </w:r>
      </w:hyperlink>
      <w:r w:rsidRPr="00EF01A3">
        <w:rPr>
          <w:rFonts w:ascii="Times New Roman" w:hAnsi="Times New Roman" w:cs="Times New Roman"/>
          <w:sz w:val="22"/>
          <w:szCs w:val="22"/>
        </w:rPr>
        <w:t>.</w:t>
      </w:r>
    </w:p>
    <w:p w14:paraId="3584592C" w14:textId="357EAE99" w:rsidR="00822F3C" w:rsidRPr="00EF01A3" w:rsidRDefault="00822F3C" w:rsidP="00EF01A3">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822F3C">
        <w:rPr>
          <w:rFonts w:ascii="Times New Roman" w:hAnsi="Times New Roman" w:cs="Times New Roman"/>
          <w:sz w:val="22"/>
          <w:szCs w:val="22"/>
        </w:rPr>
        <w:t>“2 Peter 1:1-15 - Partakers of the Divine Nature</w:t>
      </w:r>
      <w:r w:rsidR="00F05EDE">
        <w:rPr>
          <w:rFonts w:ascii="Times New Roman" w:hAnsi="Times New Roman" w:cs="Times New Roman"/>
          <w:sz w:val="22"/>
          <w:szCs w:val="22"/>
        </w:rPr>
        <w:t>.</w:t>
      </w:r>
      <w:r w:rsidRPr="00822F3C">
        <w:rPr>
          <w:rFonts w:ascii="Times New Roman" w:hAnsi="Times New Roman" w:cs="Times New Roman"/>
          <w:sz w:val="22"/>
          <w:szCs w:val="22"/>
        </w:rPr>
        <w:t xml:space="preserve">” </w:t>
      </w:r>
      <w:r w:rsidRPr="00822F3C">
        <w:rPr>
          <w:rFonts w:ascii="Times New Roman" w:hAnsi="Times New Roman" w:cs="Times New Roman"/>
          <w:i/>
          <w:iCs/>
          <w:sz w:val="22"/>
          <w:szCs w:val="22"/>
        </w:rPr>
        <w:t>BibleABCs with Andy Cantrell and Ben Hall</w:t>
      </w:r>
      <w:r w:rsidR="00F05EDE">
        <w:rPr>
          <w:rFonts w:ascii="Times New Roman" w:hAnsi="Times New Roman" w:cs="Times New Roman"/>
          <w:sz w:val="22"/>
          <w:szCs w:val="22"/>
        </w:rPr>
        <w:t>, YouTube video,</w:t>
      </w:r>
      <w:r w:rsidRPr="00822F3C">
        <w:rPr>
          <w:rFonts w:ascii="Times New Roman" w:hAnsi="Times New Roman" w:cs="Times New Roman"/>
          <w:sz w:val="22"/>
          <w:szCs w:val="22"/>
        </w:rPr>
        <w:t xml:space="preserve"> June 3, 2025</w:t>
      </w:r>
      <w:r w:rsidR="0040259B">
        <w:rPr>
          <w:rFonts w:ascii="Times New Roman" w:hAnsi="Times New Roman" w:cs="Times New Roman"/>
          <w:sz w:val="22"/>
          <w:szCs w:val="22"/>
        </w:rPr>
        <w:t>.</w:t>
      </w:r>
      <w:r w:rsidRPr="00822F3C">
        <w:rPr>
          <w:rFonts w:ascii="Times New Roman" w:hAnsi="Times New Roman" w:cs="Times New Roman"/>
          <w:sz w:val="22"/>
          <w:szCs w:val="22"/>
        </w:rPr>
        <w:t xml:space="preserve"> </w:t>
      </w:r>
      <w:hyperlink r:id="rId26" w:history="1">
        <w:r w:rsidR="00F05EDE" w:rsidRPr="00A3218D">
          <w:rPr>
            <w:rStyle w:val="Hyperlink"/>
            <w:rFonts w:ascii="Times New Roman" w:hAnsi="Times New Roman" w:cs="Times New Roman"/>
            <w:sz w:val="22"/>
            <w:szCs w:val="22"/>
          </w:rPr>
          <w:t>https://www.youtube.com/watch?v=8bpzjZxEVT8</w:t>
        </w:r>
      </w:hyperlink>
      <w:r w:rsidR="00F05EDE">
        <w:rPr>
          <w:rFonts w:ascii="Times New Roman" w:hAnsi="Times New Roman" w:cs="Times New Roman"/>
          <w:sz w:val="22"/>
          <w:szCs w:val="22"/>
        </w:rPr>
        <w:t xml:space="preserve">. </w:t>
      </w:r>
    </w:p>
    <w:p w14:paraId="2984466E" w14:textId="1F033060" w:rsidR="00593B91" w:rsidRDefault="00593B91" w:rsidP="00593B91">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 xml:space="preserve">Copeland, Jady. “II Peter 1 – Spiritual Growth.” Sermon audio, Lakeview church of Christ, October 13, 2024. </w:t>
      </w:r>
      <w:hyperlink r:id="rId27" w:history="1">
        <w:r w:rsidRPr="00593B91">
          <w:rPr>
            <w:rStyle w:val="Hyperlink"/>
            <w:rFonts w:ascii="Times New Roman" w:hAnsi="Times New Roman" w:cs="Times New Roman"/>
            <w:sz w:val="22"/>
            <w:szCs w:val="22"/>
          </w:rPr>
          <w:t>https://www.lakeviewchurchofchrist.org/sermons/sermons/2024/10/13/ii-peter-1-spiritual-growth</w:t>
        </w:r>
      </w:hyperlink>
      <w:r w:rsidRPr="00593B91">
        <w:rPr>
          <w:rFonts w:ascii="Times New Roman" w:hAnsi="Times New Roman" w:cs="Times New Roman"/>
          <w:sz w:val="22"/>
          <w:szCs w:val="22"/>
        </w:rPr>
        <w:t>.</w:t>
      </w:r>
    </w:p>
    <w:p w14:paraId="633DF139" w14:textId="7F36E491" w:rsidR="00604877" w:rsidRPr="00604877" w:rsidRDefault="00604877" w:rsidP="00604877">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604877">
        <w:rPr>
          <w:rFonts w:ascii="Times New Roman" w:hAnsi="Times New Roman" w:cs="Times New Roman"/>
          <w:sz w:val="22"/>
          <w:szCs w:val="22"/>
        </w:rPr>
        <w:t xml:space="preserve">“Add to Your Faith – Excellence.” Sermon audio. Lakeview </w:t>
      </w:r>
      <w:r w:rsidR="005A4463">
        <w:rPr>
          <w:rFonts w:ascii="Times New Roman" w:hAnsi="Times New Roman" w:cs="Times New Roman"/>
          <w:sz w:val="22"/>
          <w:szCs w:val="22"/>
        </w:rPr>
        <w:t>c</w:t>
      </w:r>
      <w:r w:rsidRPr="00604877">
        <w:rPr>
          <w:rFonts w:ascii="Times New Roman" w:hAnsi="Times New Roman" w:cs="Times New Roman"/>
          <w:sz w:val="22"/>
          <w:szCs w:val="22"/>
        </w:rPr>
        <w:t xml:space="preserve">hurch of Christ, November 3, 2024. </w:t>
      </w:r>
      <w:hyperlink r:id="rId28" w:history="1">
        <w:r w:rsidRPr="00604877">
          <w:rPr>
            <w:rStyle w:val="Hyperlink"/>
            <w:rFonts w:ascii="Times New Roman" w:hAnsi="Times New Roman" w:cs="Times New Roman"/>
            <w:sz w:val="22"/>
            <w:szCs w:val="22"/>
          </w:rPr>
          <w:t>https://www.lakeviewchurchofchrist.org/sermons/sermons/2024/11/03/add-to-your-faith-excellence</w:t>
        </w:r>
      </w:hyperlink>
      <w:r w:rsidRPr="00604877">
        <w:rPr>
          <w:rFonts w:ascii="Times New Roman" w:hAnsi="Times New Roman" w:cs="Times New Roman"/>
          <w:sz w:val="22"/>
          <w:szCs w:val="22"/>
        </w:rPr>
        <w:t>.</w:t>
      </w:r>
    </w:p>
    <w:p w14:paraId="52998C9E" w14:textId="77777777" w:rsidR="000C35F4" w:rsidRPr="00604877" w:rsidRDefault="000C35F4" w:rsidP="000C35F4">
      <w:pPr>
        <w:spacing w:line="276" w:lineRule="auto"/>
        <w:ind w:left="720" w:hanging="720"/>
        <w:rPr>
          <w:rFonts w:ascii="Times New Roman" w:hAnsi="Times New Roman" w:cs="Times New Roman"/>
          <w:sz w:val="22"/>
          <w:szCs w:val="22"/>
        </w:rPr>
      </w:pPr>
      <w:r w:rsidRPr="00604877">
        <w:rPr>
          <w:rFonts w:ascii="Times New Roman" w:hAnsi="Times New Roman" w:cs="Times New Roman"/>
          <w:sz w:val="22"/>
          <w:szCs w:val="22"/>
        </w:rPr>
        <w:lastRenderedPageBreak/>
        <w:t xml:space="preserve">Eddy, Paul Rhodes, and Gregory A. Boyd. </w:t>
      </w:r>
      <w:r w:rsidRPr="00604877">
        <w:rPr>
          <w:rFonts w:ascii="Times New Roman" w:hAnsi="Times New Roman" w:cs="Times New Roman"/>
          <w:i/>
          <w:iCs/>
          <w:sz w:val="22"/>
          <w:szCs w:val="22"/>
        </w:rPr>
        <w:t>The Jesus Legend: A Case for the Historical Reliability of the Synoptic Jesus Tradition</w:t>
      </w:r>
      <w:r w:rsidRPr="00604877">
        <w:rPr>
          <w:rFonts w:ascii="Times New Roman" w:hAnsi="Times New Roman" w:cs="Times New Roman"/>
          <w:sz w:val="22"/>
          <w:szCs w:val="22"/>
        </w:rPr>
        <w:t>. Grand Rapids, MI: Baker Academic, 2007.</w:t>
      </w:r>
    </w:p>
    <w:p w14:paraId="67B468EE" w14:textId="241CD0BE" w:rsidR="000C35F4" w:rsidRPr="0060309E" w:rsidRDefault="000C35F4" w:rsidP="000C35F4">
      <w:pPr>
        <w:spacing w:line="276" w:lineRule="auto"/>
        <w:ind w:left="720" w:hanging="720"/>
        <w:rPr>
          <w:rFonts w:ascii="Times New Roman" w:hAnsi="Times New Roman" w:cs="Times New Roman"/>
          <w:sz w:val="22"/>
          <w:szCs w:val="22"/>
        </w:rPr>
      </w:pPr>
      <w:r w:rsidRPr="00604877">
        <w:rPr>
          <w:rFonts w:ascii="Times New Roman" w:hAnsi="Times New Roman" w:cs="Times New Roman"/>
          <w:sz w:val="22"/>
          <w:szCs w:val="22"/>
        </w:rPr>
        <w:t>Ehrman, Bart D. “But Could Peter</w:t>
      </w:r>
      <w:r w:rsidRPr="000C35F4">
        <w:rPr>
          <w:rFonts w:ascii="Times New Roman" w:hAnsi="Times New Roman" w:cs="Times New Roman"/>
          <w:sz w:val="22"/>
          <w:szCs w:val="22"/>
        </w:rPr>
        <w:t xml:space="preserve"> Write Anything?” </w:t>
      </w:r>
      <w:r w:rsidRPr="000C35F4">
        <w:rPr>
          <w:rFonts w:ascii="Times New Roman" w:hAnsi="Times New Roman" w:cs="Times New Roman"/>
          <w:i/>
          <w:iCs/>
          <w:sz w:val="22"/>
          <w:szCs w:val="22"/>
        </w:rPr>
        <w:t>YouTube.</w:t>
      </w:r>
      <w:r w:rsidRPr="000C35F4">
        <w:rPr>
          <w:rFonts w:ascii="Times New Roman" w:hAnsi="Times New Roman" w:cs="Times New Roman"/>
          <w:sz w:val="22"/>
          <w:szCs w:val="22"/>
        </w:rPr>
        <w:t xml:space="preserve"> </w:t>
      </w:r>
      <w:r w:rsidRPr="0060309E">
        <w:rPr>
          <w:rFonts w:ascii="Times New Roman" w:hAnsi="Times New Roman" w:cs="Times New Roman"/>
          <w:sz w:val="22"/>
          <w:szCs w:val="22"/>
        </w:rPr>
        <w:t xml:space="preserve">Video, 42:44, posted 2024, </w:t>
      </w:r>
      <w:hyperlink r:id="rId29" w:history="1">
        <w:r w:rsidRPr="0060309E">
          <w:rPr>
            <w:rStyle w:val="Hyperlink"/>
            <w:rFonts w:ascii="Times New Roman" w:hAnsi="Times New Roman" w:cs="Times New Roman"/>
            <w:sz w:val="22"/>
            <w:szCs w:val="22"/>
          </w:rPr>
          <w:t>https://www.youtube.com/watch?v=PshpCo28UpE</w:t>
        </w:r>
      </w:hyperlink>
      <w:r w:rsidRPr="0060309E">
        <w:rPr>
          <w:rFonts w:ascii="Times New Roman" w:hAnsi="Times New Roman" w:cs="Times New Roman"/>
          <w:sz w:val="22"/>
          <w:szCs w:val="22"/>
        </w:rPr>
        <w:t>.</w:t>
      </w:r>
    </w:p>
    <w:p w14:paraId="0F2A6302" w14:textId="6B1ECEDE"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“A Writing of Peter that </w:t>
      </w:r>
      <w:r w:rsidRPr="000C35F4">
        <w:rPr>
          <w:rFonts w:ascii="Times New Roman" w:hAnsi="Times New Roman" w:cs="Times New Roman"/>
          <w:i/>
          <w:iCs/>
          <w:sz w:val="22"/>
          <w:szCs w:val="22"/>
        </w:rPr>
        <w:t>Barely</w:t>
      </w:r>
      <w:r w:rsidRPr="000C35F4">
        <w:rPr>
          <w:rFonts w:ascii="Times New Roman" w:hAnsi="Times New Roman" w:cs="Times New Roman"/>
          <w:sz w:val="22"/>
          <w:szCs w:val="22"/>
        </w:rPr>
        <w:t xml:space="preserve"> Got Into the New Testament,” </w:t>
      </w:r>
      <w:r w:rsidRPr="000C35F4">
        <w:rPr>
          <w:rFonts w:ascii="Times New Roman" w:hAnsi="Times New Roman" w:cs="Times New Roman"/>
          <w:i/>
          <w:iCs/>
          <w:sz w:val="22"/>
          <w:szCs w:val="22"/>
        </w:rPr>
        <w:t>The Bart Ehrman Blog</w:t>
      </w:r>
      <w:r w:rsidRPr="000C35F4">
        <w:rPr>
          <w:rFonts w:ascii="Times New Roman" w:hAnsi="Times New Roman" w:cs="Times New Roman"/>
          <w:sz w:val="22"/>
          <w:szCs w:val="22"/>
        </w:rPr>
        <w:t xml:space="preserve">, August, 2022, </w:t>
      </w:r>
      <w:hyperlink r:id="rId30" w:history="1">
        <w:r w:rsidRPr="000C35F4">
          <w:rPr>
            <w:rStyle w:val="Hyperlink"/>
            <w:rFonts w:ascii="Times New Roman" w:hAnsi="Times New Roman" w:cs="Times New Roman"/>
            <w:sz w:val="22"/>
            <w:szCs w:val="22"/>
          </w:rPr>
          <w:t>https://ehrmanblog.org/a-writing-of-peter-that-barely-got-into-the-new-testament/</w:t>
        </w:r>
      </w:hyperlink>
      <w:r w:rsidRPr="000C35F4">
        <w:rPr>
          <w:rFonts w:ascii="Times New Roman" w:hAnsi="Times New Roman" w:cs="Times New Roman"/>
          <w:sz w:val="22"/>
          <w:szCs w:val="22"/>
        </w:rPr>
        <w:t>.</w:t>
      </w:r>
    </w:p>
    <w:p w14:paraId="31384E52" w14:textId="64C175AC" w:rsidR="00BC02F3" w:rsidRDefault="00474236" w:rsidP="000C35F4">
      <w:pPr>
        <w:spacing w:line="276" w:lineRule="auto"/>
        <w:ind w:left="720" w:hanging="720"/>
        <w:rPr>
          <w:rFonts w:ascii="Times New Roman" w:hAnsi="Times New Roman" w:cs="Times New Roman"/>
          <w:sz w:val="22"/>
          <w:szCs w:val="22"/>
        </w:rPr>
      </w:pPr>
      <w:r w:rsidRPr="00474236">
        <w:rPr>
          <w:rFonts w:ascii="Times New Roman" w:hAnsi="Times New Roman" w:cs="Times New Roman"/>
          <w:sz w:val="22"/>
          <w:szCs w:val="22"/>
        </w:rPr>
        <w:t xml:space="preserve">Fisher, Gary. “II Peter 1.” </w:t>
      </w:r>
      <w:r w:rsidRPr="00474236">
        <w:rPr>
          <w:rFonts w:ascii="Times New Roman" w:hAnsi="Times New Roman" w:cs="Times New Roman"/>
          <w:i/>
          <w:iCs/>
          <w:sz w:val="22"/>
          <w:szCs w:val="22"/>
        </w:rPr>
        <w:t>Liveforit 2 Peter Study</w:t>
      </w:r>
      <w:r w:rsidRPr="00474236">
        <w:rPr>
          <w:rFonts w:ascii="Times New Roman" w:hAnsi="Times New Roman" w:cs="Times New Roman"/>
          <w:sz w:val="22"/>
          <w:szCs w:val="22"/>
        </w:rPr>
        <w:t xml:space="preserve">. Podcast audio, October 20, 2020. </w:t>
      </w:r>
      <w:hyperlink r:id="rId31" w:history="1">
        <w:r w:rsidRPr="00474236">
          <w:rPr>
            <w:rStyle w:val="Hyperlink"/>
            <w:rFonts w:ascii="Times New Roman" w:hAnsi="Times New Roman" w:cs="Times New Roman"/>
            <w:sz w:val="22"/>
            <w:szCs w:val="22"/>
          </w:rPr>
          <w:t>https://www.liveforit.us/new-testament/2-peter/</w:t>
        </w:r>
      </w:hyperlink>
      <w:r w:rsidRPr="00474236">
        <w:rPr>
          <w:rFonts w:ascii="Times New Roman" w:hAnsi="Times New Roman" w:cs="Times New Roman"/>
          <w:sz w:val="22"/>
          <w:szCs w:val="22"/>
        </w:rPr>
        <w:t>.</w:t>
      </w:r>
    </w:p>
    <w:p w14:paraId="10EC2FA7" w14:textId="7FEA6B75" w:rsidR="009A060F" w:rsidRPr="000C35F4" w:rsidRDefault="009A060F" w:rsidP="000C35F4">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Green, Michael</w:t>
      </w:r>
      <w:r w:rsidR="000F030C">
        <w:rPr>
          <w:rFonts w:ascii="Times New Roman" w:hAnsi="Times New Roman" w:cs="Times New Roman"/>
          <w:sz w:val="22"/>
          <w:szCs w:val="22"/>
        </w:rPr>
        <w:t>.</w:t>
      </w:r>
      <w:r w:rsidRPr="00513A36">
        <w:rPr>
          <w:rFonts w:ascii="Times New Roman" w:hAnsi="Times New Roman" w:cs="Times New Roman"/>
          <w:sz w:val="22"/>
          <w:szCs w:val="22"/>
        </w:rPr>
        <w:t xml:space="preserve"> </w:t>
      </w:r>
      <w:r w:rsidRPr="00513A36">
        <w:rPr>
          <w:rFonts w:ascii="Times New Roman" w:hAnsi="Times New Roman" w:cs="Times New Roman"/>
          <w:i/>
          <w:iCs/>
          <w:sz w:val="22"/>
          <w:szCs w:val="22"/>
        </w:rPr>
        <w:t>2 Peter and Jude: An Introduction and Commentary</w:t>
      </w:r>
      <w:r w:rsidRPr="00513A36">
        <w:rPr>
          <w:rFonts w:ascii="Times New Roman" w:hAnsi="Times New Roman" w:cs="Times New Roman"/>
          <w:sz w:val="22"/>
          <w:szCs w:val="22"/>
        </w:rPr>
        <w:t>, Tyndale New Testament Commentaries 18 (Downers Grove: InterVarsity, 1987)</w:t>
      </w:r>
      <w:r>
        <w:rPr>
          <w:rFonts w:ascii="Times New Roman" w:hAnsi="Times New Roman" w:cs="Times New Roman"/>
          <w:sz w:val="22"/>
          <w:szCs w:val="22"/>
        </w:rPr>
        <w:t>.</w:t>
      </w:r>
    </w:p>
    <w:p w14:paraId="6824F075" w14:textId="7365A26D"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Gregory of Nazianzus, “Concerning the Genuine Books of Divinely Inspired Scripture,” </w:t>
      </w:r>
      <w:r w:rsidRPr="000C35F4">
        <w:rPr>
          <w:rFonts w:ascii="Times New Roman" w:hAnsi="Times New Roman" w:cs="Times New Roman"/>
          <w:i/>
          <w:iCs/>
          <w:sz w:val="22"/>
          <w:szCs w:val="22"/>
        </w:rPr>
        <w:t>Bible Research</w:t>
      </w:r>
      <w:r w:rsidRPr="000C35F4">
        <w:rPr>
          <w:rFonts w:ascii="Times New Roman" w:hAnsi="Times New Roman" w:cs="Times New Roman"/>
          <w:sz w:val="22"/>
          <w:szCs w:val="22"/>
        </w:rPr>
        <w:t xml:space="preserve">, accessed April 10, 2026, </w:t>
      </w:r>
      <w:hyperlink r:id="rId32" w:history="1">
        <w:r w:rsidRPr="000C35F4">
          <w:rPr>
            <w:rStyle w:val="Hyperlink"/>
            <w:rFonts w:ascii="Times New Roman" w:hAnsi="Times New Roman" w:cs="Times New Roman"/>
            <w:sz w:val="22"/>
            <w:szCs w:val="22"/>
          </w:rPr>
          <w:t>https://www.bible-researcher.com/gregory.html</w:t>
        </w:r>
      </w:hyperlink>
      <w:r w:rsidRPr="000C35F4">
        <w:rPr>
          <w:rFonts w:ascii="Times New Roman" w:hAnsi="Times New Roman" w:cs="Times New Roman"/>
          <w:sz w:val="22"/>
          <w:szCs w:val="22"/>
        </w:rPr>
        <w:t>.</w:t>
      </w:r>
    </w:p>
    <w:p w14:paraId="307B678C" w14:textId="477F37F4" w:rsidR="005E710D" w:rsidRDefault="005E710D" w:rsidP="005E710D">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75B82FA4" w14:textId="50FEEED4" w:rsidR="007437FD" w:rsidRPr="000C35F4" w:rsidRDefault="007437FD" w:rsidP="007437FD">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Haub, Joshua M. "</w:t>
      </w:r>
      <w:r>
        <w:rPr>
          <w:rFonts w:ascii="Times New Roman" w:hAnsi="Times New Roman" w:cs="Times New Roman"/>
          <w:sz w:val="22"/>
          <w:szCs w:val="22"/>
        </w:rPr>
        <w:t>Who Wrote Second Peter</w:t>
      </w:r>
      <w:r w:rsidRPr="00440E4B">
        <w:rPr>
          <w:rFonts w:ascii="Times New Roman" w:hAnsi="Times New Roman" w:cs="Times New Roman"/>
          <w:sz w:val="22"/>
          <w:szCs w:val="22"/>
        </w:rPr>
        <w:t>?</w:t>
      </w:r>
      <w:r>
        <w:rPr>
          <w:rFonts w:ascii="Times New Roman" w:hAnsi="Times New Roman" w:cs="Times New Roman"/>
          <w:sz w:val="22"/>
          <w:szCs w:val="22"/>
        </w:rPr>
        <w:t xml:space="preserve"> Assessing Its Authorship, Dating, and Early Reception</w:t>
      </w:r>
      <w:r w:rsidRPr="00440E4B">
        <w:rPr>
          <w:rFonts w:ascii="Times New Roman" w:hAnsi="Times New Roman" w:cs="Times New Roman"/>
          <w:sz w:val="22"/>
          <w:szCs w:val="22"/>
        </w:rPr>
        <w:t>" Unpublished paper, Florida College, 2026.</w:t>
      </w:r>
    </w:p>
    <w:p w14:paraId="6C29A333" w14:textId="4FD4E8DC"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Jerome, </w:t>
      </w:r>
      <w:r w:rsidRPr="000C35F4">
        <w:rPr>
          <w:rFonts w:ascii="Times New Roman" w:hAnsi="Times New Roman" w:cs="Times New Roman"/>
          <w:i/>
          <w:iCs/>
          <w:sz w:val="22"/>
          <w:szCs w:val="22"/>
        </w:rPr>
        <w:t>Epistula 120 (Ad Hedibiam)</w:t>
      </w:r>
      <w:r w:rsidRPr="000C35F4">
        <w:rPr>
          <w:rFonts w:ascii="Times New Roman" w:hAnsi="Times New Roman" w:cs="Times New Roman"/>
          <w:sz w:val="22"/>
          <w:szCs w:val="22"/>
        </w:rPr>
        <w:t xml:space="preserve">, in </w:t>
      </w:r>
      <w:r w:rsidRPr="000C35F4">
        <w:rPr>
          <w:rFonts w:ascii="Times New Roman" w:hAnsi="Times New Roman" w:cs="Times New Roman"/>
          <w:i/>
          <w:iCs/>
          <w:sz w:val="22"/>
          <w:szCs w:val="22"/>
        </w:rPr>
        <w:t>Nicene and Post-Nicene Fathers</w:t>
      </w:r>
      <w:r w:rsidRPr="000C35F4">
        <w:rPr>
          <w:rFonts w:ascii="Times New Roman" w:hAnsi="Times New Roman" w:cs="Times New Roman"/>
          <w:sz w:val="22"/>
          <w:szCs w:val="22"/>
        </w:rPr>
        <w:t>, 2</w:t>
      </w:r>
      <w:r w:rsidRPr="000C35F4">
        <w:rPr>
          <w:rFonts w:ascii="Times New Roman" w:hAnsi="Times New Roman" w:cs="Times New Roman"/>
          <w:sz w:val="22"/>
          <w:szCs w:val="22"/>
          <w:vertAlign w:val="superscript"/>
        </w:rPr>
        <w:t>nd</w:t>
      </w:r>
      <w:r w:rsidRPr="000C35F4">
        <w:rPr>
          <w:rFonts w:ascii="Times New Roman" w:hAnsi="Times New Roman" w:cs="Times New Roman"/>
          <w:sz w:val="22"/>
          <w:szCs w:val="22"/>
        </w:rPr>
        <w:t xml:space="preserve"> ser., vol. 6, trans. W. H. Fremantle (New York: Christian Literature Publishing Co., 1893), accessed April 9, 2026, </w:t>
      </w:r>
      <w:hyperlink r:id="rId33" w:history="1">
        <w:r w:rsidRPr="000C35F4">
          <w:rPr>
            <w:rStyle w:val="Hyperlink"/>
            <w:rFonts w:ascii="Times New Roman" w:hAnsi="Times New Roman" w:cs="Times New Roman"/>
            <w:sz w:val="22"/>
            <w:szCs w:val="22"/>
          </w:rPr>
          <w:t>https://www.tertullian.org/fathers/jerome_hedibia_2_trans.htm</w:t>
        </w:r>
      </w:hyperlink>
      <w:r w:rsidRPr="000C35F4">
        <w:rPr>
          <w:rFonts w:ascii="Times New Roman" w:hAnsi="Times New Roman" w:cs="Times New Roman"/>
          <w:sz w:val="22"/>
          <w:szCs w:val="22"/>
        </w:rPr>
        <w:t xml:space="preserve">. </w:t>
      </w:r>
    </w:p>
    <w:p w14:paraId="1466CE8C" w14:textId="3C588A3F" w:rsidR="000C35F4" w:rsidRPr="00826061"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Kruger, Michael J. “The Authenticity of 2 Peter.”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42, no. 4 (December 1999): </w:t>
      </w:r>
      <w:r w:rsidRPr="000C35F4">
        <w:rPr>
          <w:rFonts w:ascii="Times New Roman" w:hAnsi="Times New Roman" w:cs="Times New Roman"/>
          <w:sz w:val="22"/>
          <w:szCs w:val="22"/>
        </w:rPr>
        <w:lastRenderedPageBreak/>
        <w:t>645-71.</w:t>
      </w:r>
      <w:r w:rsidR="000F261E">
        <w:rPr>
          <w:rFonts w:ascii="Times New Roman" w:hAnsi="Times New Roman" w:cs="Times New Roman"/>
          <w:sz w:val="22"/>
          <w:szCs w:val="22"/>
        </w:rPr>
        <w:t xml:space="preserve"> </w:t>
      </w:r>
      <w:hyperlink r:id="rId34" w:history="1">
        <w:r w:rsidR="000F261E" w:rsidRPr="00826061">
          <w:rPr>
            <w:rStyle w:val="Hyperlink"/>
            <w:rFonts w:ascii="Times New Roman" w:hAnsi="Times New Roman" w:cs="Times New Roman"/>
            <w:sz w:val="22"/>
            <w:szCs w:val="22"/>
          </w:rPr>
          <w:t>https://etsjets.org/wp-content/uploads/2010/06/files_JETS-PDFs_42_42-4_42-4-pp645-671_JETS.pdf</w:t>
        </w:r>
      </w:hyperlink>
      <w:r w:rsidR="000F261E" w:rsidRPr="00826061">
        <w:rPr>
          <w:rFonts w:ascii="Times New Roman" w:hAnsi="Times New Roman" w:cs="Times New Roman"/>
          <w:sz w:val="22"/>
          <w:szCs w:val="22"/>
        </w:rPr>
        <w:t>.</w:t>
      </w:r>
    </w:p>
    <w:p w14:paraId="5A5DFEC3" w14:textId="28327CC0" w:rsidR="00826061" w:rsidRPr="00826061" w:rsidRDefault="00826061" w:rsidP="00826061">
      <w:pPr>
        <w:spacing w:line="276" w:lineRule="auto"/>
        <w:ind w:left="720" w:hanging="720"/>
        <w:rPr>
          <w:rFonts w:ascii="Times New Roman" w:hAnsi="Times New Roman" w:cs="Times New Roman"/>
          <w:sz w:val="22"/>
          <w:szCs w:val="22"/>
        </w:rPr>
      </w:pPr>
      <w:r w:rsidRPr="00826061">
        <w:rPr>
          <w:rFonts w:ascii="Times New Roman" w:hAnsi="Times New Roman" w:cs="Times New Roman"/>
          <w:sz w:val="22"/>
          <w:szCs w:val="22"/>
        </w:rPr>
        <w:t xml:space="preserve">Louw, Johannes P., and Eugene Albert Nida. </w:t>
      </w:r>
      <w:r w:rsidRPr="00826061">
        <w:rPr>
          <w:rFonts w:ascii="Times New Roman" w:hAnsi="Times New Roman" w:cs="Times New Roman"/>
          <w:i/>
          <w:iCs/>
          <w:sz w:val="22"/>
          <w:szCs w:val="22"/>
        </w:rPr>
        <w:t>Greek-English Lexicon of the New Testament: Based on Semantic Domains</w:t>
      </w:r>
      <w:r w:rsidRPr="00826061">
        <w:rPr>
          <w:rFonts w:ascii="Times New Roman" w:hAnsi="Times New Roman" w:cs="Times New Roman"/>
          <w:sz w:val="22"/>
          <w:szCs w:val="22"/>
        </w:rPr>
        <w:t>. New York: United Bible Societies, 1996.</w:t>
      </w:r>
    </w:p>
    <w:p w14:paraId="470E7D71" w14:textId="76171393"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Origen. </w:t>
      </w:r>
      <w:r w:rsidRPr="000C35F4">
        <w:rPr>
          <w:rFonts w:ascii="Times New Roman" w:hAnsi="Times New Roman" w:cs="Times New Roman"/>
          <w:i/>
          <w:iCs/>
          <w:sz w:val="22"/>
          <w:szCs w:val="22"/>
        </w:rPr>
        <w:t>Homilies on Joshua</w:t>
      </w:r>
      <w:r w:rsidRPr="000C35F4">
        <w:rPr>
          <w:rFonts w:ascii="Times New Roman" w:hAnsi="Times New Roman" w:cs="Times New Roman"/>
          <w:sz w:val="22"/>
          <w:szCs w:val="22"/>
        </w:rPr>
        <w:t xml:space="preserve">. Translated by Barbara J. Bruce. </w:t>
      </w:r>
      <w:r w:rsidRPr="000C35F4">
        <w:rPr>
          <w:rFonts w:ascii="Times New Roman" w:hAnsi="Times New Roman" w:cs="Times New Roman"/>
          <w:i/>
          <w:iCs/>
          <w:sz w:val="22"/>
          <w:szCs w:val="22"/>
        </w:rPr>
        <w:t>Ancient Christian Writers</w:t>
      </w:r>
      <w:r w:rsidRPr="000C35F4">
        <w:rPr>
          <w:rFonts w:ascii="Times New Roman" w:hAnsi="Times New Roman" w:cs="Times New Roman"/>
          <w:sz w:val="22"/>
          <w:szCs w:val="22"/>
        </w:rPr>
        <w:t xml:space="preserve"> 71. New York: Paulist Press, 2002. </w:t>
      </w:r>
      <w:hyperlink r:id="rId35" w:anchor="v=onepage&amp;q&amp;f=false" w:history="1">
        <w:r w:rsidRPr="000C35F4">
          <w:rPr>
            <w:rStyle w:val="Hyperlink"/>
            <w:rFonts w:ascii="Times New Roman" w:hAnsi="Times New Roman" w:cs="Times New Roman"/>
            <w:sz w:val="22"/>
            <w:szCs w:val="22"/>
          </w:rPr>
          <w:t>https://books.google.com/books?id=Yq6reMY6KMUC&amp;pg=PA74&amp;source=gbs_toc_r&amp;cad=1#v=onepage&amp;q&amp;f=false</w:t>
        </w:r>
      </w:hyperlink>
      <w:r w:rsidRPr="000C35F4">
        <w:rPr>
          <w:rFonts w:ascii="Times New Roman" w:hAnsi="Times New Roman" w:cs="Times New Roman"/>
          <w:sz w:val="22"/>
          <w:szCs w:val="22"/>
        </w:rPr>
        <w:t xml:space="preserve">. </w:t>
      </w:r>
    </w:p>
    <w:p w14:paraId="11EF34D1"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Strickland, Philip David, “The Curious Case of </w:t>
      </w:r>
      <w:r w:rsidRPr="000C35F4">
        <w:rPr>
          <w:rFonts w:ascii="Cambria Math" w:hAnsi="Cambria Math" w:cs="Cambria Math"/>
          <w:sz w:val="22"/>
          <w:szCs w:val="22"/>
        </w:rPr>
        <w:t>𝔓</w:t>
      </w:r>
      <w:r w:rsidRPr="000C35F4">
        <w:rPr>
          <w:rFonts w:ascii="Times New Roman" w:hAnsi="Times New Roman" w:cs="Times New Roman"/>
          <w:sz w:val="22"/>
          <w:szCs w:val="22"/>
          <w:vertAlign w:val="superscript"/>
        </w:rPr>
        <w:t>72</w:t>
      </w:r>
      <w:r w:rsidRPr="000C35F4">
        <w:rPr>
          <w:rFonts w:ascii="Times New Roman" w:hAnsi="Times New Roman" w:cs="Times New Roman"/>
          <w:sz w:val="22"/>
          <w:szCs w:val="22"/>
        </w:rPr>
        <w:t xml:space="preserve">: What an Ancient Manuscript Can Tell Us about the Epistles of Peter and Jude,”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57, no. 4 (December 2014): 781-91.</w:t>
      </w:r>
    </w:p>
    <w:p w14:paraId="20C9E475"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Schreiner, Thomas R. </w:t>
      </w:r>
      <w:r w:rsidRPr="000C35F4">
        <w:rPr>
          <w:rFonts w:ascii="Times New Roman" w:hAnsi="Times New Roman" w:cs="Times New Roman"/>
          <w:i/>
          <w:iCs/>
          <w:sz w:val="22"/>
          <w:szCs w:val="22"/>
        </w:rPr>
        <w:t>1, 2 Peter, Jude.</w:t>
      </w:r>
      <w:r w:rsidRPr="000C35F4">
        <w:rPr>
          <w:rFonts w:ascii="Times New Roman" w:hAnsi="Times New Roman" w:cs="Times New Roman"/>
          <w:sz w:val="22"/>
          <w:szCs w:val="22"/>
        </w:rPr>
        <w:t xml:space="preserve"> Vol. 37 of </w:t>
      </w:r>
      <w:r w:rsidRPr="000C35F4">
        <w:rPr>
          <w:rFonts w:ascii="Times New Roman" w:hAnsi="Times New Roman" w:cs="Times New Roman"/>
          <w:i/>
          <w:iCs/>
          <w:sz w:val="22"/>
          <w:szCs w:val="22"/>
        </w:rPr>
        <w:t>The New American Commentary</w:t>
      </w:r>
      <w:r w:rsidRPr="000C35F4">
        <w:rPr>
          <w:rFonts w:ascii="Times New Roman" w:hAnsi="Times New Roman" w:cs="Times New Roman"/>
          <w:sz w:val="22"/>
          <w:szCs w:val="22"/>
        </w:rPr>
        <w:t>. Nashville: Broadman &amp; Holman Publishers, 2003.</w:t>
      </w:r>
    </w:p>
    <w:p w14:paraId="7C4E2E9F"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Wall, Robert W. “The Canonical Function of 2 Peter.” </w:t>
      </w:r>
      <w:r w:rsidRPr="000C35F4">
        <w:rPr>
          <w:rFonts w:ascii="Times New Roman" w:hAnsi="Times New Roman" w:cs="Times New Roman"/>
          <w:i/>
          <w:iCs/>
          <w:sz w:val="22"/>
          <w:szCs w:val="22"/>
        </w:rPr>
        <w:t>New Testament Studies</w:t>
      </w:r>
      <w:r w:rsidRPr="000C35F4">
        <w:rPr>
          <w:rFonts w:ascii="Times New Roman" w:hAnsi="Times New Roman" w:cs="Times New Roman"/>
          <w:sz w:val="22"/>
          <w:szCs w:val="22"/>
        </w:rPr>
        <w:t xml:space="preserve"> 39, no. 4 (October 1993): 645-59.</w:t>
      </w:r>
    </w:p>
    <w:p w14:paraId="5E5F8CF6" w14:textId="77777777" w:rsidR="000C35F4" w:rsidRPr="00CD4773"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Warfield, Benjamin B. “The Canonicity of Second Peter.” </w:t>
      </w:r>
      <w:r w:rsidRPr="000C35F4">
        <w:rPr>
          <w:rFonts w:ascii="Times New Roman" w:hAnsi="Times New Roman" w:cs="Times New Roman"/>
          <w:i/>
          <w:iCs/>
          <w:sz w:val="22"/>
          <w:szCs w:val="22"/>
        </w:rPr>
        <w:t xml:space="preserve">Southern </w:t>
      </w:r>
      <w:r w:rsidRPr="00CD4773">
        <w:rPr>
          <w:rFonts w:ascii="Times New Roman" w:hAnsi="Times New Roman" w:cs="Times New Roman"/>
          <w:i/>
          <w:iCs/>
          <w:sz w:val="22"/>
          <w:szCs w:val="22"/>
        </w:rPr>
        <w:t>Presbyterian Review</w:t>
      </w:r>
      <w:r w:rsidRPr="00CD4773">
        <w:rPr>
          <w:rFonts w:ascii="Times New Roman" w:hAnsi="Times New Roman" w:cs="Times New Roman"/>
          <w:sz w:val="22"/>
          <w:szCs w:val="22"/>
        </w:rPr>
        <w:t xml:space="preserve"> 33, no. 1 (January 1881): 45-75.</w:t>
      </w:r>
    </w:p>
    <w:p w14:paraId="3FACEDFB" w14:textId="197F514D" w:rsidR="00CD4773" w:rsidRPr="00CD4773" w:rsidRDefault="00CD4773" w:rsidP="00CD4773">
      <w:pPr>
        <w:spacing w:line="276" w:lineRule="auto"/>
        <w:ind w:left="720" w:hanging="720"/>
        <w:rPr>
          <w:rFonts w:ascii="Times New Roman" w:hAnsi="Times New Roman" w:cs="Times New Roman"/>
          <w:sz w:val="22"/>
          <w:szCs w:val="22"/>
        </w:rPr>
      </w:pPr>
      <w:r w:rsidRPr="00CD4773">
        <w:rPr>
          <w:rFonts w:ascii="Times New Roman" w:hAnsi="Times New Roman" w:cs="Times New Roman"/>
          <w:sz w:val="22"/>
          <w:szCs w:val="22"/>
        </w:rPr>
        <w:t xml:space="preserve">Wildman, Lee. “Add to Your Faith – Knowledge.” Sermon audio. Lakeview </w:t>
      </w:r>
      <w:r w:rsidR="005A4463">
        <w:rPr>
          <w:rFonts w:ascii="Times New Roman" w:hAnsi="Times New Roman" w:cs="Times New Roman"/>
          <w:sz w:val="22"/>
          <w:szCs w:val="22"/>
        </w:rPr>
        <w:t>c</w:t>
      </w:r>
      <w:r w:rsidRPr="00CD4773">
        <w:rPr>
          <w:rFonts w:ascii="Times New Roman" w:hAnsi="Times New Roman" w:cs="Times New Roman"/>
          <w:sz w:val="22"/>
          <w:szCs w:val="22"/>
        </w:rPr>
        <w:t>hurch of Christ, November 17, 2024. </w:t>
      </w:r>
      <w:hyperlink r:id="rId36" w:history="1">
        <w:r w:rsidRPr="00CD4773">
          <w:rPr>
            <w:rStyle w:val="Hyperlink"/>
            <w:rFonts w:ascii="Times New Roman" w:hAnsi="Times New Roman" w:cs="Times New Roman"/>
            <w:sz w:val="22"/>
            <w:szCs w:val="22"/>
          </w:rPr>
          <w:t>https://www.lakeviewchurchofchrist.org/sermons/sermons/2024/11/17/add-to-your-faith-knowledge</w:t>
        </w:r>
      </w:hyperlink>
      <w:r w:rsidRPr="00CD4773">
        <w:rPr>
          <w:rFonts w:ascii="Times New Roman" w:hAnsi="Times New Roman" w:cs="Times New Roman"/>
          <w:sz w:val="22"/>
          <w:szCs w:val="22"/>
        </w:rPr>
        <w:t>.</w:t>
      </w:r>
    </w:p>
    <w:p w14:paraId="68328229" w14:textId="77777777" w:rsidR="00CD4773" w:rsidRPr="00CD4773" w:rsidRDefault="00CD4773" w:rsidP="00CD4773">
      <w:pPr>
        <w:spacing w:line="276" w:lineRule="auto"/>
        <w:ind w:left="720" w:hanging="720"/>
        <w:rPr>
          <w:rFonts w:ascii="Times New Roman" w:hAnsi="Times New Roman" w:cs="Times New Roman"/>
          <w:sz w:val="22"/>
          <w:szCs w:val="22"/>
        </w:rPr>
      </w:pPr>
    </w:p>
    <w:p w14:paraId="6734F38C" w14:textId="77777777" w:rsidR="00CD4773" w:rsidRPr="000C35F4" w:rsidRDefault="00CD4773" w:rsidP="000C35F4">
      <w:pPr>
        <w:spacing w:line="276" w:lineRule="auto"/>
        <w:ind w:left="720" w:hanging="720"/>
        <w:rPr>
          <w:rFonts w:ascii="Times New Roman" w:hAnsi="Times New Roman" w:cs="Times New Roman"/>
          <w:sz w:val="22"/>
          <w:szCs w:val="22"/>
        </w:rPr>
      </w:pPr>
    </w:p>
    <w:p w14:paraId="42C7FD06" w14:textId="15B7624C" w:rsidR="006A1F18" w:rsidRPr="006A1F18" w:rsidRDefault="006A1F18" w:rsidP="006A1F18">
      <w:pPr>
        <w:sectPr w:rsidR="006A1F18" w:rsidRPr="006A1F18" w:rsidSect="00901C3B">
          <w:headerReference w:type="default" r:id="rId37"/>
          <w:footnotePr>
            <w:numRestart w:val="eachSect"/>
          </w:footnotePr>
          <w:pgSz w:w="8391" w:h="11906"/>
          <w:pgMar w:top="1080" w:right="864" w:bottom="1080" w:left="1152" w:header="720" w:footer="720" w:gutter="0"/>
          <w:cols w:space="720"/>
          <w:titlePg/>
          <w:docGrid w:linePitch="360"/>
        </w:sectPr>
      </w:pPr>
    </w:p>
    <w:p w14:paraId="64099AC2" w14:textId="77777777" w:rsidR="00884CB2" w:rsidRPr="00901C3B" w:rsidRDefault="009A09D3" w:rsidP="00526F24">
      <w:pPr>
        <w:pStyle w:val="Heading1"/>
        <w:spacing w:before="0"/>
        <w:jc w:val="center"/>
        <w:rPr>
          <w:rFonts w:ascii="Times New Roman" w:hAnsi="Times New Roman" w:cs="Times New Roman"/>
          <w:b/>
          <w:bCs/>
          <w:color w:val="000000" w:themeColor="text1"/>
          <w:sz w:val="28"/>
          <w:szCs w:val="28"/>
        </w:rPr>
      </w:pPr>
      <w:r w:rsidRPr="00901C3B">
        <w:rPr>
          <w:rFonts w:ascii="Times New Roman" w:hAnsi="Times New Roman" w:cs="Times New Roman"/>
          <w:b/>
          <w:bCs/>
          <w:color w:val="000000" w:themeColor="text1"/>
          <w:sz w:val="28"/>
          <w:szCs w:val="28"/>
        </w:rPr>
        <w:lastRenderedPageBreak/>
        <w:t>Introduction to 2 Peter</w:t>
      </w:r>
      <w:bookmarkEnd w:id="21"/>
    </w:p>
    <w:p w14:paraId="3C01CACE" w14:textId="123A49BE" w:rsidR="009A09D3" w:rsidRDefault="003D6936" w:rsidP="00BA688E">
      <w:pPr>
        <w:pStyle w:val="Heading2"/>
        <w:spacing w:before="0" w:line="276" w:lineRule="auto"/>
        <w:rPr>
          <w:rFonts w:ascii="Times New Roman" w:hAnsi="Times New Roman" w:cs="Times New Roman"/>
          <w:b/>
          <w:bCs/>
          <w:i/>
          <w:iCs/>
          <w:color w:val="000000" w:themeColor="text1"/>
          <w:sz w:val="22"/>
          <w:szCs w:val="22"/>
        </w:rPr>
      </w:pPr>
      <w:bookmarkStart w:id="22" w:name="_Ref235690020"/>
      <w:r w:rsidRPr="00901C3B">
        <w:rPr>
          <w:rFonts w:ascii="Times New Roman" w:hAnsi="Times New Roman" w:cs="Times New Roman"/>
          <w:b/>
          <w:bCs/>
          <w:i/>
          <w:iCs/>
          <w:color w:val="000000" w:themeColor="text1"/>
          <w:sz w:val="22"/>
          <w:szCs w:val="22"/>
        </w:rPr>
        <w:t>“</w:t>
      </w:r>
      <w:r w:rsidR="00D65F40" w:rsidRPr="00901C3B">
        <w:rPr>
          <w:rFonts w:ascii="Times New Roman" w:hAnsi="Times New Roman" w:cs="Times New Roman"/>
          <w:b/>
          <w:bCs/>
          <w:i/>
          <w:iCs/>
          <w:color w:val="000000" w:themeColor="text1"/>
          <w:sz w:val="22"/>
          <w:szCs w:val="22"/>
        </w:rPr>
        <w:t>Simon Peter, a bond-servant and apostle</w:t>
      </w:r>
      <w:r w:rsidRPr="00901C3B">
        <w:rPr>
          <w:rFonts w:ascii="Times New Roman" w:hAnsi="Times New Roman" w:cs="Times New Roman"/>
          <w:b/>
          <w:bCs/>
          <w:i/>
          <w:iCs/>
          <w:color w:val="000000" w:themeColor="text1"/>
          <w:sz w:val="22"/>
          <w:szCs w:val="22"/>
        </w:rPr>
        <w:t>”</w:t>
      </w:r>
      <w:bookmarkEnd w:id="22"/>
    </w:p>
    <w:p w14:paraId="52DF95F2" w14:textId="3D3091EB" w:rsidR="00B96DF5" w:rsidRPr="00B96DF5" w:rsidRDefault="00B96DF5" w:rsidP="00B96DF5">
      <w:pPr>
        <w:pStyle w:val="ListParagraph"/>
        <w:numPr>
          <w:ilvl w:val="0"/>
          <w:numId w:val="19"/>
        </w:numPr>
        <w:rPr>
          <w:rFonts w:ascii="Times New Roman" w:hAnsi="Times New Roman" w:cs="Times New Roman"/>
          <w:sz w:val="22"/>
          <w:szCs w:val="22"/>
        </w:rPr>
      </w:pPr>
      <w:bookmarkStart w:id="23" w:name="authof2P"/>
      <w:r w:rsidRPr="00B96DF5">
        <w:rPr>
          <w:rFonts w:ascii="Times New Roman" w:hAnsi="Times New Roman" w:cs="Times New Roman"/>
          <w:sz w:val="22"/>
          <w:szCs w:val="22"/>
        </w:rPr>
        <w:t>Authorship</w:t>
      </w:r>
    </w:p>
    <w:bookmarkEnd w:id="23"/>
    <w:p w14:paraId="24C89FF2" w14:textId="7746C266" w:rsidR="006A1F18" w:rsidRDefault="00EE434F" w:rsidP="00C546B1">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letter begins with a claim of authorship: “Simon Peter.” In some manuscripts, the </w:t>
      </w:r>
      <w:r w:rsidR="00D16862">
        <w:rPr>
          <w:rFonts w:ascii="Times New Roman" w:hAnsi="Times New Roman" w:cs="Times New Roman"/>
          <w:color w:val="191919" w:themeColor="text1" w:themeTint="E6"/>
          <w:sz w:val="22"/>
          <w:szCs w:val="22"/>
        </w:rPr>
        <w:t>name</w:t>
      </w:r>
      <w:r>
        <w:rPr>
          <w:rFonts w:ascii="Times New Roman" w:hAnsi="Times New Roman" w:cs="Times New Roman"/>
          <w:color w:val="191919" w:themeColor="text1" w:themeTint="E6"/>
          <w:sz w:val="22"/>
          <w:szCs w:val="22"/>
        </w:rPr>
        <w:t xml:space="preserve"> is “Simeon</w:t>
      </w:r>
      <w:r w:rsidR="007623F3">
        <w:rPr>
          <w:rFonts w:ascii="Times New Roman" w:hAnsi="Times New Roman" w:cs="Times New Roman"/>
          <w:color w:val="191919" w:themeColor="text1" w:themeTint="E6"/>
          <w:sz w:val="22"/>
          <w:szCs w:val="22"/>
        </w:rPr>
        <w:t xml:space="preserve"> Peter</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2"/>
      </w:r>
      <w:r w:rsidR="00D16862">
        <w:rPr>
          <w:rFonts w:ascii="Times New Roman" w:hAnsi="Times New Roman" w:cs="Times New Roman"/>
          <w:color w:val="191919" w:themeColor="text1" w:themeTint="E6"/>
          <w:sz w:val="22"/>
          <w:szCs w:val="22"/>
        </w:rPr>
        <w:t xml:space="preserve"> There has been much debate over whether Peter </w:t>
      </w:r>
      <w:r w:rsidR="00D16862" w:rsidRPr="00D16862">
        <w:rPr>
          <w:rFonts w:ascii="Times New Roman" w:hAnsi="Times New Roman" w:cs="Times New Roman"/>
          <w:color w:val="191919" w:themeColor="text1" w:themeTint="E6"/>
          <w:sz w:val="22"/>
          <w:szCs w:val="22"/>
        </w:rPr>
        <w:t>wrote it, dictated</w:t>
      </w:r>
      <w:r w:rsidR="00D16862">
        <w:rPr>
          <w:rFonts w:ascii="Times New Roman" w:hAnsi="Times New Roman" w:cs="Times New Roman"/>
          <w:color w:val="191919" w:themeColor="text1" w:themeTint="E6"/>
          <w:sz w:val="22"/>
          <w:szCs w:val="22"/>
        </w:rPr>
        <w:t xml:space="preserve"> it, gave approval of it, </w:t>
      </w:r>
      <w:r w:rsidR="00D24CD5">
        <w:rPr>
          <w:rFonts w:ascii="Times New Roman" w:hAnsi="Times New Roman" w:cs="Times New Roman"/>
          <w:color w:val="191919" w:themeColor="text1" w:themeTint="E6"/>
          <w:sz w:val="22"/>
          <w:szCs w:val="22"/>
        </w:rPr>
        <w:t>had someone else finish it, and the like.</w:t>
      </w:r>
      <w:r w:rsidR="00D24CD5">
        <w:rPr>
          <w:rStyle w:val="FootnoteReference"/>
          <w:rFonts w:ascii="Times New Roman" w:hAnsi="Times New Roman" w:cs="Times New Roman"/>
          <w:color w:val="191919" w:themeColor="text1" w:themeTint="E6"/>
          <w:sz w:val="22"/>
          <w:szCs w:val="22"/>
        </w:rPr>
        <w:footnoteReference w:id="3"/>
      </w:r>
      <w:r w:rsidR="00B9661B">
        <w:rPr>
          <w:rFonts w:ascii="Times New Roman" w:hAnsi="Times New Roman" w:cs="Times New Roman"/>
          <w:color w:val="191919" w:themeColor="text1" w:themeTint="E6"/>
          <w:sz w:val="22"/>
          <w:szCs w:val="22"/>
        </w:rPr>
        <w:t xml:space="preserve"> It seems to me that the best answer is that Peter wrote it. I do not know if he wrote it himself or used a secretary (amanuensis), but the letter’s introduction follows the typical NT epistle: </w:t>
      </w:r>
      <w:r w:rsidR="00242F9C">
        <w:rPr>
          <w:rFonts w:ascii="Times New Roman" w:hAnsi="Times New Roman" w:cs="Times New Roman"/>
          <w:color w:val="191919" w:themeColor="text1" w:themeTint="E6"/>
          <w:sz w:val="22"/>
          <w:szCs w:val="22"/>
        </w:rPr>
        <w:t xml:space="preserve">a </w:t>
      </w:r>
      <w:r w:rsidR="00B9661B">
        <w:rPr>
          <w:rFonts w:ascii="Times New Roman" w:hAnsi="Times New Roman" w:cs="Times New Roman"/>
          <w:color w:val="191919" w:themeColor="text1" w:themeTint="E6"/>
          <w:sz w:val="22"/>
          <w:szCs w:val="22"/>
        </w:rPr>
        <w:t>claim who it is from</w:t>
      </w:r>
      <w:r w:rsidR="00242F9C">
        <w:rPr>
          <w:rFonts w:ascii="Times New Roman" w:hAnsi="Times New Roman" w:cs="Times New Roman"/>
          <w:color w:val="191919" w:themeColor="text1" w:themeTint="E6"/>
          <w:sz w:val="22"/>
          <w:szCs w:val="22"/>
        </w:rPr>
        <w:t xml:space="preserve"> and greeting.</w:t>
      </w:r>
    </w:p>
    <w:p w14:paraId="5739B509" w14:textId="6562598F" w:rsidR="00242F9C" w:rsidRPr="004B570E" w:rsidRDefault="00242F9C" w:rsidP="00242F9C">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significance of </w:t>
      </w:r>
      <w:r w:rsidR="0089107A">
        <w:rPr>
          <w:rFonts w:ascii="Times New Roman" w:hAnsi="Times New Roman" w:cs="Times New Roman"/>
          <w:color w:val="191919" w:themeColor="text1" w:themeTint="E6"/>
          <w:sz w:val="22"/>
          <w:szCs w:val="22"/>
        </w:rPr>
        <w:t xml:space="preserve">the claim that Peter wrote this letter should not be lost on us. This letter claims to have apostolic authority, which was a key </w:t>
      </w:r>
      <w:r w:rsidR="00C00FF0">
        <w:rPr>
          <w:rFonts w:ascii="Times New Roman" w:hAnsi="Times New Roman" w:cs="Times New Roman"/>
          <w:color w:val="191919" w:themeColor="text1" w:themeTint="E6"/>
          <w:sz w:val="22"/>
          <w:szCs w:val="22"/>
        </w:rPr>
        <w:t>factor in the early church’s evaluation of NT letters.</w:t>
      </w:r>
      <w:r w:rsidR="00C00FF0">
        <w:rPr>
          <w:rStyle w:val="FootnoteReference"/>
          <w:rFonts w:ascii="Times New Roman" w:hAnsi="Times New Roman" w:cs="Times New Roman"/>
          <w:color w:val="191919" w:themeColor="text1" w:themeTint="E6"/>
          <w:sz w:val="22"/>
          <w:szCs w:val="22"/>
        </w:rPr>
        <w:footnoteReference w:id="4"/>
      </w:r>
      <w:r w:rsidR="004B570E">
        <w:rPr>
          <w:rFonts w:ascii="Times New Roman" w:hAnsi="Times New Roman" w:cs="Times New Roman"/>
          <w:color w:val="191919" w:themeColor="text1" w:themeTint="E6"/>
          <w:sz w:val="22"/>
          <w:szCs w:val="22"/>
        </w:rPr>
        <w:t xml:space="preserve"> For those who reject Petrine authorship and claim this was a pseudepigraphal work (that is, written by someone else but claimed it was by Peter), some have opted to say that 2 Peter should be </w:t>
      </w:r>
      <w:r w:rsidR="004B570E">
        <w:rPr>
          <w:rFonts w:ascii="Times New Roman" w:hAnsi="Times New Roman" w:cs="Times New Roman"/>
          <w:i/>
          <w:iCs/>
          <w:color w:val="191919" w:themeColor="text1" w:themeTint="E6"/>
          <w:sz w:val="22"/>
          <w:szCs w:val="22"/>
        </w:rPr>
        <w:t>removed</w:t>
      </w:r>
      <w:r w:rsidR="004B570E">
        <w:rPr>
          <w:rFonts w:ascii="Times New Roman" w:hAnsi="Times New Roman" w:cs="Times New Roman"/>
          <w:color w:val="191919" w:themeColor="text1" w:themeTint="E6"/>
          <w:sz w:val="22"/>
          <w:szCs w:val="22"/>
        </w:rPr>
        <w:t xml:space="preserve"> from the NT canon.</w:t>
      </w:r>
      <w:r w:rsidR="004B570E">
        <w:rPr>
          <w:rStyle w:val="FootnoteReference"/>
          <w:rFonts w:ascii="Times New Roman" w:hAnsi="Times New Roman" w:cs="Times New Roman"/>
          <w:color w:val="191919" w:themeColor="text1" w:themeTint="E6"/>
          <w:sz w:val="22"/>
          <w:szCs w:val="22"/>
        </w:rPr>
        <w:footnoteReference w:id="5"/>
      </w:r>
      <w:r w:rsidR="00E711C3">
        <w:rPr>
          <w:rFonts w:ascii="Times New Roman" w:hAnsi="Times New Roman" w:cs="Times New Roman"/>
          <w:color w:val="191919" w:themeColor="text1" w:themeTint="E6"/>
          <w:sz w:val="22"/>
          <w:szCs w:val="22"/>
        </w:rPr>
        <w:t xml:space="preserve"> This is an alarming claim.</w:t>
      </w:r>
      <w:r w:rsidR="0009049E">
        <w:rPr>
          <w:rFonts w:ascii="Times New Roman" w:hAnsi="Times New Roman" w:cs="Times New Roman"/>
          <w:color w:val="191919" w:themeColor="text1" w:themeTint="E6"/>
          <w:sz w:val="22"/>
          <w:szCs w:val="22"/>
        </w:rPr>
        <w:t xml:space="preserve"> If Peter did not write it, why is it in our NT? Should it be?</w:t>
      </w:r>
      <w:r w:rsidR="009A0C6C">
        <w:rPr>
          <w:rFonts w:ascii="Times New Roman" w:hAnsi="Times New Roman" w:cs="Times New Roman"/>
          <w:color w:val="191919" w:themeColor="text1" w:themeTint="E6"/>
          <w:sz w:val="22"/>
          <w:szCs w:val="22"/>
        </w:rPr>
        <w:t xml:space="preserve"> </w:t>
      </w:r>
      <w:r w:rsidR="00DD2544">
        <w:rPr>
          <w:rFonts w:ascii="Times New Roman" w:hAnsi="Times New Roman" w:cs="Times New Roman"/>
          <w:color w:val="191919" w:themeColor="text1" w:themeTint="E6"/>
          <w:sz w:val="22"/>
          <w:szCs w:val="22"/>
        </w:rPr>
        <w:t xml:space="preserve">This raises a host of questions. The importance of understanding the authorship of 2 Peter is essential. </w:t>
      </w:r>
      <w:r w:rsidR="00FA0056">
        <w:rPr>
          <w:rFonts w:ascii="Times New Roman" w:hAnsi="Times New Roman" w:cs="Times New Roman"/>
          <w:color w:val="191919" w:themeColor="text1" w:themeTint="E6"/>
          <w:sz w:val="22"/>
          <w:szCs w:val="22"/>
        </w:rPr>
        <w:t>So, did Peter write this letter or not?</w:t>
      </w:r>
    </w:p>
    <w:p w14:paraId="3FACDE35"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lastRenderedPageBreak/>
        <w:t>External Evidence</w:t>
      </w:r>
    </w:p>
    <w:p w14:paraId="65D5622E" w14:textId="57BDA364" w:rsidR="006A1F18" w:rsidRDefault="0060405D" w:rsidP="006A1F18">
      <w:pPr>
        <w:ind w:firstLine="720"/>
        <w:rPr>
          <w:rFonts w:ascii="Times New Roman" w:hAnsi="Times New Roman" w:cs="Times New Roman"/>
          <w:sz w:val="22"/>
          <w:szCs w:val="22"/>
        </w:rPr>
      </w:pPr>
      <w:r>
        <w:rPr>
          <w:rFonts w:ascii="Times New Roman" w:hAnsi="Times New Roman" w:cs="Times New Roman"/>
          <w:sz w:val="22"/>
          <w:szCs w:val="22"/>
        </w:rPr>
        <w:t xml:space="preserve">See Excursus below (page </w:t>
      </w:r>
      <w:r w:rsidR="00ED111B">
        <w:rPr>
          <w:rFonts w:ascii="Times New Roman" w:hAnsi="Times New Roman" w:cs="Times New Roman"/>
          <w:sz w:val="22"/>
          <w:szCs w:val="22"/>
        </w:rPr>
        <w:fldChar w:fldCharType="begin"/>
      </w:r>
      <w:r w:rsidR="00ED111B">
        <w:rPr>
          <w:rFonts w:ascii="Times New Roman" w:hAnsi="Times New Roman" w:cs="Times New Roman"/>
          <w:sz w:val="22"/>
          <w:szCs w:val="22"/>
        </w:rPr>
        <w:instrText xml:space="preserve"> PAGEREF _Ref235707998 \h </w:instrText>
      </w:r>
      <w:r w:rsidR="00ED111B">
        <w:rPr>
          <w:rFonts w:ascii="Times New Roman" w:hAnsi="Times New Roman" w:cs="Times New Roman"/>
          <w:sz w:val="22"/>
          <w:szCs w:val="22"/>
        </w:rPr>
      </w:r>
      <w:r w:rsidR="00ED111B">
        <w:rPr>
          <w:rFonts w:ascii="Times New Roman" w:hAnsi="Times New Roman" w:cs="Times New Roman"/>
          <w:sz w:val="22"/>
          <w:szCs w:val="22"/>
        </w:rPr>
        <w:fldChar w:fldCharType="separate"/>
      </w:r>
      <w:r w:rsidR="00601B04">
        <w:rPr>
          <w:rFonts w:ascii="Times New Roman" w:hAnsi="Times New Roman" w:cs="Times New Roman"/>
          <w:noProof/>
          <w:sz w:val="22"/>
          <w:szCs w:val="22"/>
        </w:rPr>
        <w:t>40</w:t>
      </w:r>
      <w:r w:rsidR="00ED111B">
        <w:rPr>
          <w:rFonts w:ascii="Times New Roman" w:hAnsi="Times New Roman" w:cs="Times New Roman"/>
          <w:sz w:val="22"/>
          <w:szCs w:val="22"/>
        </w:rPr>
        <w:fldChar w:fldCharType="end"/>
      </w:r>
      <w:r>
        <w:rPr>
          <w:rFonts w:ascii="Times New Roman" w:hAnsi="Times New Roman" w:cs="Times New Roman"/>
          <w:sz w:val="22"/>
          <w:szCs w:val="22"/>
        </w:rPr>
        <w:t>). I have written a previous paper on this issue and have adapted it for this commentary.</w:t>
      </w:r>
    </w:p>
    <w:p w14:paraId="46247120"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A79DE38" w14:textId="77777777" w:rsidR="0060405D" w:rsidRDefault="006A1F18" w:rsidP="006A1F18">
      <w:pPr>
        <w:ind w:firstLine="720"/>
        <w:rPr>
          <w:rFonts w:ascii="Times New Roman" w:hAnsi="Times New Roman" w:cs="Times New Roman"/>
          <w:sz w:val="22"/>
          <w:szCs w:val="22"/>
        </w:rPr>
        <w:sectPr w:rsidR="0060405D" w:rsidSect="00FF5963">
          <w:footnotePr>
            <w:numRestart w:val="eachSect"/>
          </w:footnotePr>
          <w:pgSz w:w="8391" w:h="11906"/>
          <w:pgMar w:top="1080" w:right="864" w:bottom="1080" w:left="1152" w:header="720" w:footer="720" w:gutter="0"/>
          <w:cols w:space="720"/>
          <w:titlePg/>
          <w:docGrid w:linePitch="360"/>
        </w:sectPr>
      </w:pPr>
      <w:r>
        <w:rPr>
          <w:rFonts w:ascii="Times New Roman" w:hAnsi="Times New Roman" w:cs="Times New Roman"/>
          <w:sz w:val="22"/>
          <w:szCs w:val="22"/>
        </w:rPr>
        <w:t>Text</w:t>
      </w:r>
    </w:p>
    <w:p w14:paraId="2D0D82EC" w14:textId="77777777" w:rsidR="000276F7" w:rsidRPr="00CB6D1F" w:rsidRDefault="0060405D" w:rsidP="00CB6D1F">
      <w:pPr>
        <w:pStyle w:val="Heading2"/>
        <w:jc w:val="center"/>
        <w:rPr>
          <w:rFonts w:ascii="Times New Roman" w:hAnsi="Times New Roman" w:cs="Times New Roman"/>
          <w:b/>
          <w:bCs/>
          <w:color w:val="000000" w:themeColor="text1"/>
          <w:sz w:val="28"/>
          <w:szCs w:val="28"/>
        </w:rPr>
      </w:pPr>
      <w:bookmarkStart w:id="25" w:name="_Ref235707998"/>
      <w:r w:rsidRPr="00CB6D1F">
        <w:rPr>
          <w:rFonts w:ascii="Times New Roman" w:hAnsi="Times New Roman" w:cs="Times New Roman"/>
          <w:b/>
          <w:bCs/>
          <w:color w:val="000000" w:themeColor="text1"/>
          <w:sz w:val="28"/>
          <w:szCs w:val="28"/>
        </w:rPr>
        <w:lastRenderedPageBreak/>
        <w:t>Excursus</w:t>
      </w:r>
      <w:bookmarkEnd w:id="25"/>
    </w:p>
    <w:p w14:paraId="6B5B593D" w14:textId="5EB229B8" w:rsidR="0060405D" w:rsidRPr="002501F7" w:rsidRDefault="000276F7" w:rsidP="000F030C">
      <w:pPr>
        <w:spacing w:after="240"/>
        <w:jc w:val="center"/>
        <w:rPr>
          <w:rFonts w:ascii="Times New Roman" w:hAnsi="Times New Roman" w:cs="Times New Roman"/>
          <w:i/>
          <w:iCs/>
          <w:color w:val="000000" w:themeColor="text1"/>
          <w:sz w:val="28"/>
          <w:szCs w:val="28"/>
        </w:rPr>
      </w:pPr>
      <w:r w:rsidRPr="000276F7">
        <w:rPr>
          <w:rFonts w:ascii="Times New Roman" w:hAnsi="Times New Roman" w:cs="Times New Roman"/>
          <w:i/>
          <w:iCs/>
          <w:color w:val="000000" w:themeColor="text1"/>
          <w:sz w:val="28"/>
          <w:szCs w:val="28"/>
        </w:rPr>
        <w:t>Who Wrote Second Peter? Assessing Its Authorship, Dating, and Early Receptio</w:t>
      </w:r>
      <w:r w:rsidR="002501F7">
        <w:rPr>
          <w:rFonts w:ascii="Times New Roman" w:hAnsi="Times New Roman" w:cs="Times New Roman"/>
          <w:i/>
          <w:iCs/>
          <w:color w:val="000000" w:themeColor="text1"/>
          <w:sz w:val="28"/>
          <w:szCs w:val="28"/>
        </w:rPr>
        <w:t>n</w:t>
      </w:r>
      <w:r w:rsidR="002501F7" w:rsidRPr="002501F7">
        <w:rPr>
          <w:rFonts w:ascii="Times New Roman" w:hAnsi="Times New Roman" w:cs="Times New Roman"/>
          <w:i/>
          <w:iCs/>
          <w:color w:val="000000" w:themeColor="text1"/>
          <w:sz w:val="28"/>
          <w:szCs w:val="28"/>
          <w:vertAlign w:val="superscript"/>
        </w:rPr>
        <w:footnoteReference w:customMarkFollows="1" w:id="6"/>
        <w:t>*</w:t>
      </w:r>
    </w:p>
    <w:p w14:paraId="183B8352" w14:textId="77777777" w:rsidR="00E766CE" w:rsidRPr="00E766CE" w:rsidRDefault="00E766CE" w:rsidP="00F36AFF">
      <w:pPr>
        <w:spacing w:after="240" w:line="276" w:lineRule="auto"/>
        <w:rPr>
          <w:rFonts w:ascii="Times New Roman" w:hAnsi="Times New Roman" w:cs="Times New Roman"/>
          <w:sz w:val="22"/>
          <w:szCs w:val="22"/>
        </w:rPr>
      </w:pPr>
      <w:r w:rsidRPr="00E766CE">
        <w:rPr>
          <w:rFonts w:ascii="Times New Roman" w:hAnsi="Times New Roman" w:cs="Times New Roman"/>
          <w:sz w:val="22"/>
          <w:szCs w:val="22"/>
        </w:rPr>
        <w:t>The most controversial book within the NT canon is, without a doubt, 2 Peter. It has often been debated by scholars as to whether it was written by Peter or by someone either pretending to be him or using his authority (pseudepigrapha).</w:t>
      </w:r>
      <w:r w:rsidRPr="00E766CE">
        <w:rPr>
          <w:rStyle w:val="FootnoteReference"/>
          <w:rFonts w:ascii="Times New Roman" w:hAnsi="Times New Roman" w:cs="Times New Roman"/>
          <w:sz w:val="22"/>
          <w:szCs w:val="22"/>
        </w:rPr>
        <w:footnoteReference w:id="7"/>
      </w:r>
      <w:r w:rsidRPr="00E766CE">
        <w:rPr>
          <w:rFonts w:ascii="Times New Roman" w:hAnsi="Times New Roman" w:cs="Times New Roman"/>
          <w:sz w:val="22"/>
          <w:szCs w:val="22"/>
        </w:rPr>
        <w:t xml:space="preserve"> Even scholars such as Bruce Metzger doubted Peter wrote this epistle.</w:t>
      </w:r>
      <w:r w:rsidRPr="00E766CE">
        <w:rPr>
          <w:rStyle w:val="FootnoteReference"/>
          <w:rFonts w:ascii="Times New Roman" w:hAnsi="Times New Roman" w:cs="Times New Roman"/>
          <w:sz w:val="22"/>
          <w:szCs w:val="22"/>
        </w:rPr>
        <w:footnoteReference w:id="8"/>
      </w:r>
      <w:r w:rsidRPr="00E766CE">
        <w:rPr>
          <w:rFonts w:ascii="Times New Roman" w:hAnsi="Times New Roman" w:cs="Times New Roman"/>
          <w:sz w:val="22"/>
          <w:szCs w:val="22"/>
        </w:rPr>
        <w:t xml:space="preserve"> If Peter did not write it, then one might ask why it was included in the NT canon.</w:t>
      </w:r>
      <w:r w:rsidRPr="00E766CE">
        <w:rPr>
          <w:rStyle w:val="FootnoteReference"/>
          <w:rFonts w:ascii="Times New Roman" w:hAnsi="Times New Roman" w:cs="Times New Roman"/>
          <w:sz w:val="22"/>
          <w:szCs w:val="22"/>
        </w:rPr>
        <w:footnoteReference w:id="9"/>
      </w:r>
      <w:r w:rsidRPr="00E766CE">
        <w:rPr>
          <w:rFonts w:ascii="Times New Roman" w:hAnsi="Times New Roman" w:cs="Times New Roman"/>
          <w:sz w:val="22"/>
          <w:szCs w:val="22"/>
        </w:rPr>
        <w:t xml:space="preserve"> Did the Church Fathers make a mistake adding it to the canon?</w:t>
      </w:r>
      <w:r w:rsidRPr="00E766CE">
        <w:rPr>
          <w:rStyle w:val="FootnoteReference"/>
          <w:rFonts w:ascii="Times New Roman" w:hAnsi="Times New Roman" w:cs="Times New Roman"/>
          <w:sz w:val="22"/>
          <w:szCs w:val="22"/>
        </w:rPr>
        <w:footnoteReference w:id="10"/>
      </w:r>
      <w:r w:rsidRPr="00E766CE">
        <w:rPr>
          <w:rFonts w:ascii="Times New Roman" w:hAnsi="Times New Roman" w:cs="Times New Roman"/>
          <w:sz w:val="22"/>
          <w:szCs w:val="22"/>
        </w:rPr>
        <w:t xml:space="preserve"> In this paper, it is my objective to show that while the argument for Petrine authority is not </w:t>
      </w:r>
      <w:r w:rsidRPr="00E766CE">
        <w:rPr>
          <w:rFonts w:ascii="Times New Roman" w:hAnsi="Times New Roman" w:cs="Times New Roman"/>
          <w:sz w:val="22"/>
          <w:szCs w:val="22"/>
        </w:rPr>
        <w:lastRenderedPageBreak/>
        <w:t xml:space="preserve">without difficulties, it still seems that there is enough external evidence to suggest it is plausible that Peter </w:t>
      </w:r>
      <w:r w:rsidRPr="00E766CE">
        <w:rPr>
          <w:rFonts w:ascii="Times New Roman" w:hAnsi="Times New Roman" w:cs="Times New Roman"/>
          <w:i/>
          <w:iCs/>
          <w:sz w:val="22"/>
          <w:szCs w:val="22"/>
        </w:rPr>
        <w:t>did</w:t>
      </w:r>
      <w:r w:rsidRPr="00E766CE">
        <w:rPr>
          <w:rFonts w:ascii="Times New Roman" w:hAnsi="Times New Roman" w:cs="Times New Roman"/>
          <w:sz w:val="22"/>
          <w:szCs w:val="22"/>
        </w:rPr>
        <w:t xml:space="preserve"> write 2 Peter and therefore should be part of the NT canon.</w:t>
      </w:r>
    </w:p>
    <w:p w14:paraId="3E299910" w14:textId="77777777" w:rsidR="00E766CE" w:rsidRPr="00E766CE" w:rsidRDefault="00E766CE" w:rsidP="00A671DA">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Importance of Authorship</w:t>
      </w:r>
    </w:p>
    <w:p w14:paraId="5CE1BE19" w14:textId="77777777" w:rsidR="00E766CE" w:rsidRPr="00E766CE" w:rsidRDefault="00E766CE" w:rsidP="00A671DA">
      <w:pPr>
        <w:spacing w:line="276" w:lineRule="auto"/>
        <w:rPr>
          <w:rFonts w:ascii="Times New Roman" w:hAnsi="Times New Roman" w:cs="Times New Roman"/>
          <w:sz w:val="22"/>
          <w:szCs w:val="22"/>
        </w:rPr>
      </w:pPr>
      <w:r w:rsidRPr="00E766CE">
        <w:rPr>
          <w:rFonts w:ascii="Times New Roman" w:hAnsi="Times New Roman" w:cs="Times New Roman"/>
          <w:sz w:val="22"/>
          <w:szCs w:val="22"/>
        </w:rPr>
        <w:t>To begin a discussion of 2 Peter, I must state why authorship matters for 2 Peter. Michael Kruger puts it succinctly: “There seems to be little dispute that apostolic authority was an essential criterion of canonicity for the early church.”</w:t>
      </w:r>
      <w:r w:rsidRPr="00E766CE">
        <w:rPr>
          <w:rStyle w:val="FootnoteReference"/>
          <w:rFonts w:ascii="Times New Roman" w:hAnsi="Times New Roman" w:cs="Times New Roman"/>
          <w:sz w:val="22"/>
          <w:szCs w:val="22"/>
        </w:rPr>
        <w:footnoteReference w:id="11"/>
      </w:r>
      <w:r w:rsidRPr="00E766CE">
        <w:rPr>
          <w:rFonts w:ascii="Times New Roman" w:hAnsi="Times New Roman" w:cs="Times New Roman"/>
          <w:sz w:val="22"/>
          <w:szCs w:val="22"/>
        </w:rPr>
        <w:t xml:space="preserve"> The early church, therefore, accepted writings they believed came from those with apostolic authority, of which Peter was one.</w:t>
      </w:r>
      <w:r w:rsidRPr="00E766CE">
        <w:rPr>
          <w:rStyle w:val="FootnoteReference"/>
          <w:rFonts w:ascii="Times New Roman" w:hAnsi="Times New Roman" w:cs="Times New Roman"/>
          <w:sz w:val="22"/>
          <w:szCs w:val="22"/>
        </w:rPr>
        <w:footnoteReference w:id="12"/>
      </w:r>
      <w:r w:rsidRPr="00E766CE">
        <w:rPr>
          <w:rFonts w:ascii="Times New Roman" w:hAnsi="Times New Roman" w:cs="Times New Roman"/>
          <w:sz w:val="22"/>
          <w:szCs w:val="22"/>
        </w:rPr>
        <w:t xml:space="preserve"> </w:t>
      </w:r>
      <w:bookmarkStart w:id="26" w:name="rejected"/>
      <w:r w:rsidRPr="00E766CE">
        <w:rPr>
          <w:rFonts w:ascii="Times New Roman" w:hAnsi="Times New Roman" w:cs="Times New Roman"/>
          <w:sz w:val="22"/>
          <w:szCs w:val="22"/>
        </w:rPr>
        <w:t>The writings which claimed apostolic authority, while not being from an apostle (and therefore were considered pseudepigrapha), were often rejected</w:t>
      </w:r>
      <w:bookmarkEnd w:id="26"/>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3"/>
      </w:r>
      <w:r w:rsidRPr="00E766CE">
        <w:rPr>
          <w:rFonts w:ascii="Times New Roman" w:hAnsi="Times New Roman" w:cs="Times New Roman"/>
          <w:sz w:val="22"/>
          <w:szCs w:val="22"/>
        </w:rPr>
        <w:t xml:space="preserve"> This is the heart of the issue. If Peter did not write it, perhaps we ought to not accept it as Scripture!</w:t>
      </w:r>
      <w:r w:rsidRPr="00E766CE">
        <w:rPr>
          <w:rStyle w:val="FootnoteReference"/>
          <w:rFonts w:ascii="Times New Roman" w:hAnsi="Times New Roman" w:cs="Times New Roman"/>
          <w:sz w:val="22"/>
          <w:szCs w:val="22"/>
        </w:rPr>
        <w:footnoteReference w:id="14"/>
      </w:r>
    </w:p>
    <w:p w14:paraId="5B46A344" w14:textId="77777777" w:rsidR="00E766CE" w:rsidRPr="00E766CE" w:rsidRDefault="00E766CE" w:rsidP="00A671DA">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Now, let us turn to the dating of the letter. R. Bauckham, in his commentary on Jude and 2 Peter, notes several factors that help us estimate when 2 Peter was written.</w:t>
      </w:r>
      <w:r w:rsidRPr="00E766CE">
        <w:rPr>
          <w:rStyle w:val="FootnoteReference"/>
          <w:rFonts w:ascii="Times New Roman" w:hAnsi="Times New Roman" w:cs="Times New Roman"/>
          <w:sz w:val="22"/>
          <w:szCs w:val="22"/>
        </w:rPr>
        <w:footnoteReference w:id="15"/>
      </w:r>
      <w:r w:rsidRPr="00E766CE">
        <w:rPr>
          <w:rFonts w:ascii="Times New Roman" w:hAnsi="Times New Roman" w:cs="Times New Roman"/>
          <w:sz w:val="22"/>
          <w:szCs w:val="22"/>
        </w:rPr>
        <w:t xml:space="preserve"> He identifies several connections, but I will point out two: (1) 2 Peter may have been an authoritative source for the </w:t>
      </w:r>
      <w:r w:rsidRPr="00E766CE">
        <w:rPr>
          <w:rFonts w:ascii="Times New Roman" w:hAnsi="Times New Roman" w:cs="Times New Roman"/>
          <w:i/>
          <w:iCs/>
          <w:sz w:val="22"/>
          <w:szCs w:val="22"/>
        </w:rPr>
        <w:t>Apoc. Pet</w:t>
      </w:r>
      <w:r w:rsidRPr="00E766CE">
        <w:rPr>
          <w:rFonts w:ascii="Times New Roman" w:hAnsi="Times New Roman" w:cs="Times New Roman"/>
          <w:sz w:val="22"/>
          <w:szCs w:val="22"/>
        </w:rPr>
        <w:t xml:space="preserve">. in the early second century, and (2) 2 Peter shares verbal similarities with the late first—and early second—century writings of </w:t>
      </w:r>
      <w:r w:rsidRPr="00E766CE">
        <w:rPr>
          <w:rFonts w:ascii="Times New Roman" w:hAnsi="Times New Roman" w:cs="Times New Roman"/>
          <w:i/>
          <w:iCs/>
          <w:sz w:val="22"/>
          <w:szCs w:val="22"/>
        </w:rPr>
        <w:t>1 Clem.</w:t>
      </w:r>
      <w:r w:rsidRPr="00E766CE">
        <w:rPr>
          <w:rFonts w:ascii="Times New Roman" w:hAnsi="Times New Roman" w:cs="Times New Roman"/>
          <w:sz w:val="22"/>
          <w:szCs w:val="22"/>
        </w:rPr>
        <w:t xml:space="preserve">, </w:t>
      </w:r>
      <w:r w:rsidRPr="00E766CE">
        <w:rPr>
          <w:rFonts w:ascii="Times New Roman" w:hAnsi="Times New Roman" w:cs="Times New Roman"/>
          <w:i/>
          <w:iCs/>
          <w:sz w:val="22"/>
          <w:szCs w:val="22"/>
        </w:rPr>
        <w:t>2 Clem.</w:t>
      </w:r>
      <w:r w:rsidRPr="00E766CE">
        <w:rPr>
          <w:rFonts w:ascii="Times New Roman" w:hAnsi="Times New Roman" w:cs="Times New Roman"/>
          <w:sz w:val="22"/>
          <w:szCs w:val="22"/>
        </w:rPr>
        <w:t xml:space="preserve">, 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6"/>
      </w:r>
      <w:r w:rsidRPr="00E766CE">
        <w:rPr>
          <w:rFonts w:ascii="Times New Roman" w:hAnsi="Times New Roman" w:cs="Times New Roman"/>
          <w:sz w:val="22"/>
          <w:szCs w:val="22"/>
        </w:rPr>
        <w:t xml:space="preserve"> He goes on </w:t>
      </w:r>
      <w:r w:rsidRPr="00E766CE">
        <w:rPr>
          <w:rFonts w:ascii="Times New Roman" w:hAnsi="Times New Roman" w:cs="Times New Roman"/>
          <w:sz w:val="22"/>
          <w:szCs w:val="22"/>
        </w:rPr>
        <w:lastRenderedPageBreak/>
        <w:t>to say that all four of these works may have been written in close proximity, “perhaps no more than twenty years” apart.</w:t>
      </w:r>
      <w:r w:rsidRPr="00E766CE">
        <w:rPr>
          <w:rStyle w:val="FootnoteReference"/>
          <w:rFonts w:ascii="Times New Roman" w:hAnsi="Times New Roman" w:cs="Times New Roman"/>
          <w:sz w:val="22"/>
          <w:szCs w:val="22"/>
        </w:rPr>
        <w:footnoteReference w:id="17"/>
      </w:r>
      <w:r w:rsidRPr="00E766CE">
        <w:rPr>
          <w:rFonts w:ascii="Times New Roman" w:hAnsi="Times New Roman" w:cs="Times New Roman"/>
          <w:sz w:val="22"/>
          <w:szCs w:val="22"/>
        </w:rPr>
        <w:t xml:space="preserve"> Taking into account other evidence, such as his interpretation of 3:4, he suggests that the dating is probably “c. AD 80-90,” well after Peter’s death.</w:t>
      </w:r>
      <w:r w:rsidRPr="00E766CE">
        <w:rPr>
          <w:rStyle w:val="FootnoteReference"/>
          <w:rFonts w:ascii="Times New Roman" w:hAnsi="Times New Roman" w:cs="Times New Roman"/>
          <w:sz w:val="22"/>
          <w:szCs w:val="22"/>
        </w:rPr>
        <w:footnoteReference w:id="18"/>
      </w:r>
    </w:p>
    <w:p w14:paraId="3FF24DE8"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Michael Kruger largely agrees with Bauckham on dating.</w:t>
      </w:r>
      <w:r w:rsidRPr="00E766CE">
        <w:rPr>
          <w:rStyle w:val="FootnoteReference"/>
          <w:rFonts w:ascii="Times New Roman" w:hAnsi="Times New Roman" w:cs="Times New Roman"/>
          <w:sz w:val="22"/>
          <w:szCs w:val="22"/>
        </w:rPr>
        <w:footnoteReference w:id="19"/>
      </w:r>
      <w:r w:rsidRPr="00E766CE">
        <w:rPr>
          <w:rFonts w:ascii="Times New Roman" w:hAnsi="Times New Roman" w:cs="Times New Roman"/>
          <w:sz w:val="22"/>
          <w:szCs w:val="22"/>
        </w:rPr>
        <w:t xml:space="preserve"> Kruger turns to the early Church Fathers, noting that “Clement of Alexandria (c. 150-215)” wrote a now-lost commentary on 2 Peter.</w:t>
      </w:r>
      <w:r w:rsidRPr="00E766CE">
        <w:rPr>
          <w:rStyle w:val="FootnoteReference"/>
          <w:rFonts w:ascii="Times New Roman" w:hAnsi="Times New Roman" w:cs="Times New Roman"/>
          <w:sz w:val="22"/>
          <w:szCs w:val="22"/>
        </w:rPr>
        <w:footnoteReference w:id="20"/>
      </w:r>
      <w:r w:rsidRPr="00E766CE">
        <w:rPr>
          <w:rFonts w:ascii="Times New Roman" w:hAnsi="Times New Roman" w:cs="Times New Roman"/>
          <w:sz w:val="22"/>
          <w:szCs w:val="22"/>
        </w:rPr>
        <w:t xml:space="preserve"> “Irenaeus (c. 130-200)” may have also known the epistle.</w:t>
      </w:r>
      <w:r w:rsidRPr="00E766CE">
        <w:rPr>
          <w:rStyle w:val="FootnoteReference"/>
          <w:rFonts w:ascii="Times New Roman" w:hAnsi="Times New Roman" w:cs="Times New Roman"/>
          <w:sz w:val="22"/>
          <w:szCs w:val="22"/>
        </w:rPr>
        <w:footnoteReference w:id="21"/>
      </w:r>
      <w:r w:rsidRPr="00E766CE">
        <w:rPr>
          <w:rFonts w:ascii="Times New Roman" w:hAnsi="Times New Roman" w:cs="Times New Roman"/>
          <w:sz w:val="22"/>
          <w:szCs w:val="22"/>
        </w:rPr>
        <w:t xml:space="preserve"> Also, “Justin Martyr (c. 115-165)” may allude to 2 Peter 2:1 in his work </w:t>
      </w:r>
      <w:r w:rsidRPr="00E766CE">
        <w:rPr>
          <w:rFonts w:ascii="Times New Roman" w:hAnsi="Times New Roman" w:cs="Times New Roman"/>
          <w:i/>
          <w:iCs/>
          <w:sz w:val="22"/>
          <w:szCs w:val="22"/>
        </w:rPr>
        <w:t>Dialogue with Trypho</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22"/>
      </w:r>
      <w:r w:rsidRPr="00E766CE">
        <w:rPr>
          <w:rFonts w:ascii="Times New Roman" w:hAnsi="Times New Roman" w:cs="Times New Roman"/>
          <w:sz w:val="22"/>
          <w:szCs w:val="22"/>
        </w:rPr>
        <w:t xml:space="preserve"> In agreement with Bauckham, Kruger notes the possibility “that the </w:t>
      </w:r>
      <w:r w:rsidRPr="00E766CE">
        <w:rPr>
          <w:rFonts w:ascii="Times New Roman" w:hAnsi="Times New Roman" w:cs="Times New Roman"/>
          <w:i/>
          <w:iCs/>
          <w:sz w:val="22"/>
          <w:szCs w:val="22"/>
        </w:rPr>
        <w:t>Apocalypse of Peter</w:t>
      </w:r>
      <w:r w:rsidRPr="00E766CE">
        <w:rPr>
          <w:rFonts w:ascii="Times New Roman" w:hAnsi="Times New Roman" w:cs="Times New Roman"/>
          <w:sz w:val="22"/>
          <w:szCs w:val="22"/>
        </w:rPr>
        <w:t xml:space="preserve"> (c. 110) was dependent upon 2 Peter.”</w:t>
      </w:r>
      <w:r w:rsidRPr="00E766CE">
        <w:rPr>
          <w:rStyle w:val="FootnoteReference"/>
          <w:rFonts w:ascii="Times New Roman" w:hAnsi="Times New Roman" w:cs="Times New Roman"/>
          <w:sz w:val="22"/>
          <w:szCs w:val="22"/>
        </w:rPr>
        <w:footnoteReference w:id="23"/>
      </w:r>
      <w:r w:rsidRPr="00E766CE">
        <w:rPr>
          <w:rFonts w:ascii="Times New Roman" w:hAnsi="Times New Roman" w:cs="Times New Roman"/>
          <w:sz w:val="22"/>
          <w:szCs w:val="22"/>
        </w:rPr>
        <w:t xml:space="preserve"> Finally, Kruger pushes the date back into the first century with his notation of “1 Clement (c. 95-97).”</w:t>
      </w:r>
      <w:r w:rsidRPr="00E766CE">
        <w:rPr>
          <w:rStyle w:val="FootnoteReference"/>
          <w:rFonts w:ascii="Times New Roman" w:hAnsi="Times New Roman" w:cs="Times New Roman"/>
          <w:sz w:val="22"/>
          <w:szCs w:val="22"/>
        </w:rPr>
        <w:footnoteReference w:id="24"/>
      </w:r>
      <w:r w:rsidRPr="00E766CE">
        <w:rPr>
          <w:rFonts w:ascii="Times New Roman" w:hAnsi="Times New Roman" w:cs="Times New Roman"/>
          <w:sz w:val="22"/>
          <w:szCs w:val="22"/>
        </w:rPr>
        <w:t xml:space="preserve"> </w:t>
      </w:r>
      <w:bookmarkStart w:id="27" w:name="OTfathers"/>
      <w:r w:rsidRPr="00E766CE">
        <w:rPr>
          <w:rFonts w:ascii="Times New Roman" w:hAnsi="Times New Roman" w:cs="Times New Roman"/>
          <w:sz w:val="22"/>
          <w:szCs w:val="22"/>
        </w:rPr>
        <w:t>Where Kruger and Bauckham diverge is at 3:4. Bauckham interprets “the fathers” to mean the apostolic fathers (and the first generation of believers), thus signaling 2 Peter comes from a post-apostolic age.</w:t>
      </w:r>
      <w:r w:rsidRPr="00E766CE">
        <w:rPr>
          <w:rStyle w:val="FootnoteReference"/>
          <w:rFonts w:ascii="Times New Roman" w:hAnsi="Times New Roman" w:cs="Times New Roman"/>
          <w:sz w:val="22"/>
          <w:szCs w:val="22"/>
        </w:rPr>
        <w:footnoteReference w:id="25"/>
      </w:r>
      <w:r w:rsidRPr="00E766CE">
        <w:rPr>
          <w:rFonts w:ascii="Times New Roman" w:hAnsi="Times New Roman" w:cs="Times New Roman"/>
          <w:sz w:val="22"/>
          <w:szCs w:val="22"/>
        </w:rPr>
        <w:t xml:space="preserve"> By contrast, Kruger notes that this is not necessarily the correct interpretation because “nowhere in the NT or in the Apostolic Fathers is </w:t>
      </w:r>
      <w:r w:rsidRPr="00E766CE">
        <w:rPr>
          <w:rFonts w:ascii="Times New Roman" w:hAnsi="Times New Roman" w:cs="Times New Roman"/>
          <w:sz w:val="22"/>
          <w:szCs w:val="22"/>
          <w:lang w:val="el-GR"/>
        </w:rPr>
        <w:t>οἱ</w:t>
      </w:r>
      <w:r w:rsidRPr="00E766CE">
        <w:rPr>
          <w:rFonts w:ascii="Times New Roman" w:hAnsi="Times New Roman" w:cs="Times New Roman"/>
          <w:sz w:val="22"/>
          <w:szCs w:val="22"/>
        </w:rPr>
        <w:t xml:space="preserve"> </w:t>
      </w:r>
      <w:r w:rsidRPr="00E766CE">
        <w:rPr>
          <w:rFonts w:ascii="Times New Roman" w:hAnsi="Times New Roman" w:cs="Times New Roman"/>
          <w:sz w:val="22"/>
          <w:szCs w:val="22"/>
          <w:lang w:val="el-GR"/>
        </w:rPr>
        <w:t>πατέρες</w:t>
      </w:r>
      <w:r w:rsidRPr="00E766CE">
        <w:rPr>
          <w:rFonts w:ascii="Times New Roman" w:hAnsi="Times New Roman" w:cs="Times New Roman"/>
          <w:sz w:val="22"/>
          <w:szCs w:val="22"/>
        </w:rPr>
        <w:t xml:space="preserve"> [, the fathers,] used to refer to Christian ‘Fathers,’ but is consistently used to refer to Jewish patriarchs.”</w:t>
      </w:r>
      <w:r w:rsidRPr="00E766CE">
        <w:rPr>
          <w:rStyle w:val="FootnoteReference"/>
          <w:rFonts w:ascii="Times New Roman" w:hAnsi="Times New Roman" w:cs="Times New Roman"/>
          <w:sz w:val="22"/>
          <w:szCs w:val="22"/>
        </w:rPr>
        <w:footnoteReference w:id="26"/>
      </w:r>
      <w:r w:rsidRPr="00E766CE">
        <w:rPr>
          <w:rFonts w:ascii="Times New Roman" w:hAnsi="Times New Roman" w:cs="Times New Roman"/>
          <w:sz w:val="22"/>
          <w:szCs w:val="22"/>
        </w:rPr>
        <w:t xml:space="preserve"> Thus, a fundamental piece of evidence in Bauckham’s dating loses its power.</w:t>
      </w:r>
      <w:r w:rsidRPr="00E766CE">
        <w:rPr>
          <w:rStyle w:val="FootnoteReference"/>
          <w:rFonts w:ascii="Times New Roman" w:hAnsi="Times New Roman" w:cs="Times New Roman"/>
          <w:sz w:val="22"/>
          <w:szCs w:val="22"/>
        </w:rPr>
        <w:footnoteReference w:id="27"/>
      </w:r>
      <w:r w:rsidRPr="00E766CE">
        <w:rPr>
          <w:rFonts w:ascii="Times New Roman" w:hAnsi="Times New Roman" w:cs="Times New Roman"/>
          <w:sz w:val="22"/>
          <w:szCs w:val="22"/>
        </w:rPr>
        <w:t xml:space="preserve"> </w:t>
      </w:r>
      <w:bookmarkEnd w:id="27"/>
      <w:r w:rsidRPr="00E766CE">
        <w:rPr>
          <w:rFonts w:ascii="Times New Roman" w:hAnsi="Times New Roman" w:cs="Times New Roman"/>
          <w:sz w:val="22"/>
          <w:szCs w:val="22"/>
        </w:rPr>
        <w:t xml:space="preserve">Bauckham also states that Jude (either a source </w:t>
      </w:r>
      <w:r w:rsidRPr="00E766CE">
        <w:rPr>
          <w:rFonts w:ascii="Times New Roman" w:hAnsi="Times New Roman" w:cs="Times New Roman"/>
          <w:i/>
          <w:iCs/>
          <w:sz w:val="22"/>
          <w:szCs w:val="22"/>
        </w:rPr>
        <w:lastRenderedPageBreak/>
        <w:t>for</w:t>
      </w:r>
      <w:r w:rsidRPr="00E766CE">
        <w:rPr>
          <w:rFonts w:ascii="Times New Roman" w:hAnsi="Times New Roman" w:cs="Times New Roman"/>
          <w:sz w:val="22"/>
          <w:szCs w:val="22"/>
        </w:rPr>
        <w:t xml:space="preserve"> 2 Peter or a book which used 2 Peter </w:t>
      </w:r>
      <w:r w:rsidRPr="00E766CE">
        <w:rPr>
          <w:rFonts w:ascii="Times New Roman" w:hAnsi="Times New Roman" w:cs="Times New Roman"/>
          <w:i/>
          <w:iCs/>
          <w:sz w:val="22"/>
          <w:szCs w:val="22"/>
        </w:rPr>
        <w:t>as</w:t>
      </w:r>
      <w:r w:rsidRPr="00E766CE">
        <w:rPr>
          <w:rFonts w:ascii="Times New Roman" w:hAnsi="Times New Roman" w:cs="Times New Roman"/>
          <w:sz w:val="22"/>
          <w:szCs w:val="22"/>
        </w:rPr>
        <w:t xml:space="preserve"> a source) may be dated to the AD 50s. If Bauckham is correct in saying that 2 Peter is connected with </w:t>
      </w:r>
      <w:r w:rsidRPr="00E766CE">
        <w:rPr>
          <w:rFonts w:ascii="Times New Roman" w:hAnsi="Times New Roman" w:cs="Times New Roman"/>
          <w:i/>
          <w:iCs/>
          <w:sz w:val="22"/>
          <w:szCs w:val="22"/>
        </w:rPr>
        <w:t xml:space="preserve">1 Clem., 2 Clem., </w:t>
      </w:r>
      <w:r w:rsidRPr="00E766CE">
        <w:rPr>
          <w:rFonts w:ascii="Times New Roman" w:hAnsi="Times New Roman" w:cs="Times New Roman"/>
          <w:sz w:val="22"/>
          <w:szCs w:val="22"/>
        </w:rPr>
        <w:t xml:space="preserve">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 xml:space="preserve"> and that Jude was written in the AD 50s, but Kruger is right about how 3:4 ought to be interpreted, then we are no longer required to say that the book must be post-apostolic and therefore the claim of Petrine authorship has more plausibility than is often acknowledge.</w:t>
      </w:r>
      <w:r w:rsidRPr="00E766CE">
        <w:rPr>
          <w:rStyle w:val="FootnoteReference"/>
          <w:rFonts w:ascii="Times New Roman" w:hAnsi="Times New Roman" w:cs="Times New Roman"/>
          <w:sz w:val="22"/>
          <w:szCs w:val="22"/>
        </w:rPr>
        <w:footnoteReference w:id="28"/>
      </w:r>
    </w:p>
    <w:p w14:paraId="4DA38DD4"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Early Reception into the NT Canon</w:t>
      </w:r>
    </w:p>
    <w:p w14:paraId="1684E1F9" w14:textId="77777777" w:rsidR="00E766CE" w:rsidRPr="00E766CE" w:rsidRDefault="00E766CE" w:rsidP="00570B23">
      <w:pPr>
        <w:spacing w:line="276" w:lineRule="auto"/>
        <w:rPr>
          <w:rFonts w:ascii="Times New Roman" w:hAnsi="Times New Roman" w:cs="Times New Roman"/>
          <w:sz w:val="22"/>
          <w:szCs w:val="22"/>
        </w:rPr>
      </w:pPr>
      <w:r w:rsidRPr="00E766CE">
        <w:rPr>
          <w:rFonts w:ascii="Times New Roman" w:hAnsi="Times New Roman" w:cs="Times New Roman"/>
          <w:sz w:val="22"/>
          <w:szCs w:val="22"/>
        </w:rPr>
        <w:t>It must be stated that some in the early church doubted Petrine authorship. R. Bauckham writes, “Evidently 2 Peter was known throughout the second century, at least in some circles, but not widely used.”</w:t>
      </w:r>
      <w:r w:rsidRPr="00E766CE">
        <w:rPr>
          <w:rStyle w:val="FootnoteReference"/>
          <w:rFonts w:ascii="Times New Roman" w:hAnsi="Times New Roman" w:cs="Times New Roman"/>
          <w:sz w:val="22"/>
          <w:szCs w:val="22"/>
        </w:rPr>
        <w:footnoteReference w:id="29"/>
      </w:r>
      <w:r w:rsidRPr="00E766CE">
        <w:rPr>
          <w:rFonts w:ascii="Times New Roman" w:hAnsi="Times New Roman" w:cs="Times New Roman"/>
          <w:sz w:val="22"/>
          <w:szCs w:val="22"/>
        </w:rPr>
        <w:t xml:space="preserve"> He states that the churches that had the letter may have known that Peter did not write it and consequently viewed it as being in the same category as the rest of the pseudo-Petrine works.</w:t>
      </w:r>
      <w:r w:rsidRPr="00E766CE">
        <w:rPr>
          <w:rStyle w:val="FootnoteReference"/>
          <w:rFonts w:ascii="Times New Roman" w:hAnsi="Times New Roman" w:cs="Times New Roman"/>
          <w:sz w:val="22"/>
          <w:szCs w:val="22"/>
        </w:rPr>
        <w:footnoteReference w:id="30"/>
      </w:r>
      <w:r w:rsidRPr="00E766CE">
        <w:rPr>
          <w:rFonts w:ascii="Times New Roman" w:hAnsi="Times New Roman" w:cs="Times New Roman"/>
          <w:sz w:val="22"/>
          <w:szCs w:val="22"/>
        </w:rPr>
        <w:t xml:space="preserve"> This could explain the lack of widespread circulation.</w:t>
      </w:r>
      <w:r w:rsidRPr="00E766CE">
        <w:rPr>
          <w:rStyle w:val="FootnoteReference"/>
          <w:rFonts w:ascii="Times New Roman" w:hAnsi="Times New Roman" w:cs="Times New Roman"/>
          <w:sz w:val="22"/>
          <w:szCs w:val="22"/>
        </w:rPr>
        <w:footnoteReference w:id="31"/>
      </w:r>
      <w:r w:rsidRPr="00E766CE">
        <w:rPr>
          <w:rFonts w:ascii="Times New Roman" w:hAnsi="Times New Roman" w:cs="Times New Roman"/>
          <w:sz w:val="22"/>
          <w:szCs w:val="22"/>
        </w:rPr>
        <w:t xml:space="preserve"> Bauckham concludes by stating that the letter was gradually accepted, and Jerome’s firm stamp of approval probably helped its case.</w:t>
      </w:r>
      <w:r w:rsidRPr="00E766CE">
        <w:rPr>
          <w:rStyle w:val="FootnoteReference"/>
          <w:rFonts w:ascii="Times New Roman" w:hAnsi="Times New Roman" w:cs="Times New Roman"/>
          <w:sz w:val="22"/>
          <w:szCs w:val="22"/>
        </w:rPr>
        <w:footnoteReference w:id="32"/>
      </w:r>
      <w:r w:rsidRPr="00E766CE">
        <w:rPr>
          <w:rFonts w:ascii="Times New Roman" w:hAnsi="Times New Roman" w:cs="Times New Roman"/>
          <w:sz w:val="22"/>
          <w:szCs w:val="22"/>
        </w:rPr>
        <w:t xml:space="preserve"> Thus its attestation in the early church is clearly weak.</w:t>
      </w:r>
    </w:p>
    <w:p w14:paraId="02DDCCC7"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Kruger, as stated above, notes those who acknowledge its canonicity: Origen (c. AD 254; who used it, calling it Scripture, though he had some doubts about its authorship), Athanasius (c. AD 373), Gregory of Nazianzus (c. AD 390), Jerome (c. AD 420), and Augustine (c. AD 430).</w:t>
      </w:r>
      <w:r w:rsidRPr="00E766CE">
        <w:rPr>
          <w:rStyle w:val="FootnoteReference"/>
          <w:rFonts w:ascii="Times New Roman" w:hAnsi="Times New Roman" w:cs="Times New Roman"/>
          <w:sz w:val="22"/>
          <w:szCs w:val="22"/>
        </w:rPr>
        <w:footnoteReference w:id="33"/>
      </w:r>
      <w:r w:rsidRPr="00E766CE">
        <w:rPr>
          <w:rFonts w:ascii="Times New Roman" w:hAnsi="Times New Roman" w:cs="Times New Roman"/>
          <w:sz w:val="22"/>
          <w:szCs w:val="22"/>
        </w:rPr>
        <w:t xml:space="preserve"> Notably, Jerome believed that the different linguistic </w:t>
      </w:r>
      <w:r w:rsidRPr="00E766CE">
        <w:rPr>
          <w:rFonts w:ascii="Times New Roman" w:hAnsi="Times New Roman" w:cs="Times New Roman"/>
          <w:sz w:val="22"/>
          <w:szCs w:val="22"/>
        </w:rPr>
        <w:lastRenderedPageBreak/>
        <w:t>styles of 1 and 2 Peter were due to “different amanuenses” (i.e., different secretaries).</w:t>
      </w:r>
      <w:r w:rsidRPr="00E766CE">
        <w:rPr>
          <w:rStyle w:val="FootnoteReference"/>
          <w:rFonts w:ascii="Times New Roman" w:hAnsi="Times New Roman" w:cs="Times New Roman"/>
          <w:sz w:val="22"/>
          <w:szCs w:val="22"/>
        </w:rPr>
        <w:footnoteReference w:id="34"/>
      </w:r>
      <w:r w:rsidRPr="00E766CE">
        <w:rPr>
          <w:rFonts w:ascii="Times New Roman" w:hAnsi="Times New Roman" w:cs="Times New Roman"/>
          <w:sz w:val="22"/>
          <w:szCs w:val="22"/>
        </w:rPr>
        <w:t xml:space="preserve"> Kruger says, “After Jerome’s time, there were no further doubts concerning 2 Peter’s place in the NT canon.”</w:t>
      </w:r>
      <w:r w:rsidRPr="00E766CE">
        <w:rPr>
          <w:rStyle w:val="FootnoteReference"/>
          <w:rFonts w:ascii="Times New Roman" w:hAnsi="Times New Roman" w:cs="Times New Roman"/>
          <w:sz w:val="22"/>
          <w:szCs w:val="22"/>
        </w:rPr>
        <w:footnoteReference w:id="35"/>
      </w:r>
      <w:r w:rsidRPr="00E766CE">
        <w:rPr>
          <w:rFonts w:ascii="Times New Roman" w:hAnsi="Times New Roman" w:cs="Times New Roman"/>
          <w:sz w:val="22"/>
          <w:szCs w:val="22"/>
        </w:rPr>
        <w:t xml:space="preserve"> While 2 Peter is absent from some canonical lists such as “the Muratorian Fragment (c. 180),” Kruger says that this does not mean it was absent due to rejection.</w:t>
      </w:r>
      <w:r w:rsidRPr="00E766CE">
        <w:rPr>
          <w:rStyle w:val="FootnoteReference"/>
          <w:rFonts w:ascii="Times New Roman" w:hAnsi="Times New Roman" w:cs="Times New Roman"/>
          <w:sz w:val="22"/>
          <w:szCs w:val="22"/>
        </w:rPr>
        <w:footnoteReference w:id="36"/>
      </w:r>
      <w:r w:rsidRPr="00E766CE">
        <w:rPr>
          <w:rFonts w:ascii="Times New Roman" w:hAnsi="Times New Roman" w:cs="Times New Roman"/>
          <w:sz w:val="22"/>
          <w:szCs w:val="22"/>
        </w:rPr>
        <w:t xml:space="preserve"> The earliest papyrus containing 2 Peter is </w:t>
      </w:r>
      <w:r w:rsidRPr="00E766CE">
        <w:rPr>
          <w:rFonts w:ascii="Cambria Math" w:hAnsi="Cambria Math" w:cs="Cambria Math"/>
          <w:sz w:val="22"/>
          <w:szCs w:val="22"/>
        </w:rPr>
        <w:t>𝔓</w:t>
      </w:r>
      <w:r w:rsidRPr="00E766CE">
        <w:rPr>
          <w:rFonts w:ascii="Times New Roman" w:hAnsi="Times New Roman" w:cs="Times New Roman"/>
          <w:sz w:val="22"/>
          <w:szCs w:val="22"/>
          <w:vertAlign w:val="superscript"/>
        </w:rPr>
        <w:t>72</w:t>
      </w:r>
      <w:r w:rsidRPr="00E766CE">
        <w:rPr>
          <w:rFonts w:ascii="Times New Roman" w:hAnsi="Times New Roman" w:cs="Times New Roman"/>
          <w:sz w:val="22"/>
          <w:szCs w:val="22"/>
        </w:rPr>
        <w:t xml:space="preserve"> (found within the Miscellaneous Codex): c. AD 250-300.</w:t>
      </w:r>
      <w:r w:rsidRPr="00E766CE">
        <w:rPr>
          <w:rStyle w:val="FootnoteReference"/>
          <w:rFonts w:ascii="Times New Roman" w:hAnsi="Times New Roman" w:cs="Times New Roman"/>
          <w:sz w:val="22"/>
          <w:szCs w:val="22"/>
        </w:rPr>
        <w:footnoteReference w:id="37"/>
      </w:r>
      <w:r w:rsidRPr="00E766CE">
        <w:rPr>
          <w:rFonts w:ascii="Times New Roman" w:hAnsi="Times New Roman" w:cs="Times New Roman"/>
          <w:sz w:val="22"/>
          <w:szCs w:val="22"/>
        </w:rPr>
        <w:t xml:space="preserve"> Interestingly, this codex contains 1 and 2 Peter, Jude, Psalm 33 and 34 (LXX), and other books, thus suggesting a high view of 1 and 2 Peter.</w:t>
      </w:r>
      <w:r w:rsidRPr="00E766CE">
        <w:rPr>
          <w:rStyle w:val="FootnoteReference"/>
          <w:rFonts w:ascii="Times New Roman" w:hAnsi="Times New Roman" w:cs="Times New Roman"/>
          <w:sz w:val="22"/>
          <w:szCs w:val="22"/>
        </w:rPr>
        <w:footnoteReference w:id="38"/>
      </w:r>
      <w:r w:rsidRPr="00E766CE">
        <w:rPr>
          <w:rFonts w:ascii="Times New Roman" w:hAnsi="Times New Roman" w:cs="Times New Roman"/>
          <w:sz w:val="22"/>
          <w:szCs w:val="22"/>
        </w:rPr>
        <w:t xml:space="preserve"> It is also included in “Codex Sinaiticus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Codex Vaticanus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and Codex Alexandrinus (5</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w:t>
      </w:r>
      <w:r w:rsidRPr="00E766CE">
        <w:rPr>
          <w:rStyle w:val="FootnoteReference"/>
          <w:rFonts w:ascii="Times New Roman" w:hAnsi="Times New Roman" w:cs="Times New Roman"/>
          <w:sz w:val="22"/>
          <w:szCs w:val="22"/>
        </w:rPr>
        <w:footnoteReference w:id="39"/>
      </w:r>
      <w:r w:rsidRPr="00E766CE">
        <w:rPr>
          <w:rFonts w:ascii="Times New Roman" w:hAnsi="Times New Roman" w:cs="Times New Roman"/>
          <w:sz w:val="22"/>
          <w:szCs w:val="22"/>
        </w:rPr>
        <w:t xml:space="preserve"> Ultimately, 2 Peter was accepted into the canon based on the belief that Peter wrote it.</w:t>
      </w:r>
      <w:r w:rsidRPr="00E766CE">
        <w:rPr>
          <w:rStyle w:val="FootnoteReference"/>
          <w:rFonts w:ascii="Times New Roman" w:hAnsi="Times New Roman" w:cs="Times New Roman"/>
          <w:sz w:val="22"/>
          <w:szCs w:val="22"/>
        </w:rPr>
        <w:footnoteReference w:id="40"/>
      </w:r>
      <w:r w:rsidRPr="00E766CE">
        <w:rPr>
          <w:rFonts w:ascii="Times New Roman" w:hAnsi="Times New Roman" w:cs="Times New Roman"/>
          <w:sz w:val="22"/>
          <w:szCs w:val="22"/>
        </w:rPr>
        <w:t xml:space="preserve"> Kruger makes a helpful point: the letter was accepted as Petrine despite its early controversy and the presence of pseudo-Petrine literature; and we ought </w:t>
      </w:r>
      <w:r w:rsidRPr="00E766CE">
        <w:rPr>
          <w:rFonts w:ascii="Times New Roman" w:hAnsi="Times New Roman" w:cs="Times New Roman"/>
          <w:sz w:val="22"/>
          <w:szCs w:val="22"/>
        </w:rPr>
        <w:lastRenderedPageBreak/>
        <w:t>to at the least acknowledge that this may be evidence that the letter is from Peter.</w:t>
      </w:r>
      <w:r w:rsidRPr="00E766CE">
        <w:rPr>
          <w:rStyle w:val="FootnoteReference"/>
          <w:rFonts w:ascii="Times New Roman" w:hAnsi="Times New Roman" w:cs="Times New Roman"/>
          <w:sz w:val="22"/>
          <w:szCs w:val="22"/>
        </w:rPr>
        <w:footnoteReference w:id="41"/>
      </w:r>
    </w:p>
    <w:p w14:paraId="12058E11"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Analysis and Conclusion</w:t>
      </w:r>
    </w:p>
    <w:p w14:paraId="7B4D666B" w14:textId="77777777" w:rsidR="00776F69" w:rsidRDefault="00E766CE" w:rsidP="00E95A14">
      <w:pPr>
        <w:spacing w:line="276" w:lineRule="auto"/>
        <w:rPr>
          <w:rFonts w:ascii="Times New Roman" w:hAnsi="Times New Roman" w:cs="Times New Roman"/>
          <w:sz w:val="22"/>
          <w:szCs w:val="22"/>
        </w:rPr>
        <w:sectPr w:rsidR="00776F69" w:rsidSect="00FF5963">
          <w:footnotePr>
            <w:numRestart w:val="eachSect"/>
          </w:footnotePr>
          <w:pgSz w:w="8391" w:h="11906"/>
          <w:pgMar w:top="1080" w:right="864" w:bottom="1080" w:left="1152" w:header="720" w:footer="720" w:gutter="0"/>
          <w:cols w:space="720"/>
          <w:titlePg/>
          <w:docGrid w:linePitch="360"/>
        </w:sectPr>
      </w:pPr>
      <w:r w:rsidRPr="00E766CE">
        <w:rPr>
          <w:rFonts w:ascii="Times New Roman" w:hAnsi="Times New Roman" w:cs="Times New Roman"/>
          <w:sz w:val="22"/>
          <w:szCs w:val="22"/>
        </w:rPr>
        <w:t>In my research, I found both sides of the argument for and against Petrine authorship to provide helpful information to the discussion. However, I found the pro-Petrine arguments sufficient to challenge the conclusion that Peter did not write it. From the dating of the letter, it seems that it was probably written in the first century, perhaps reaching early enough for Peter to have been the author.</w:t>
      </w:r>
      <w:r w:rsidRPr="00E766CE">
        <w:rPr>
          <w:rStyle w:val="FootnoteReference"/>
          <w:rFonts w:ascii="Times New Roman" w:hAnsi="Times New Roman" w:cs="Times New Roman"/>
          <w:sz w:val="22"/>
          <w:szCs w:val="22"/>
        </w:rPr>
        <w:footnoteReference w:id="42"/>
      </w:r>
      <w:r w:rsidRPr="00E766CE">
        <w:rPr>
          <w:rFonts w:ascii="Times New Roman" w:hAnsi="Times New Roman" w:cs="Times New Roman"/>
          <w:sz w:val="22"/>
          <w:szCs w:val="22"/>
        </w:rPr>
        <w:t xml:space="preserve"> From the Church Fathers, it is clear that some questioned the letter but ultimately accepted it as coming from Peter. There is more to discuss, such as the internal evidence; however, based on the external evidence, it seems plausible to me that Peter wrote 2 Peter and that it therefore holds its rightful place in the NT canon right after 1 Peter, his first canonical letter.</w:t>
      </w:r>
    </w:p>
    <w:p w14:paraId="3D20640E" w14:textId="77777777" w:rsidR="009A09D3" w:rsidRPr="00913E0F" w:rsidRDefault="00776F69" w:rsidP="00913E0F">
      <w:pPr>
        <w:pStyle w:val="Heading2"/>
        <w:spacing w:before="0" w:line="276" w:lineRule="auto"/>
        <w:rPr>
          <w:rFonts w:ascii="Times New Roman" w:hAnsi="Times New Roman" w:cs="Times New Roman"/>
          <w:color w:val="000000" w:themeColor="text1"/>
          <w:sz w:val="22"/>
          <w:szCs w:val="22"/>
        </w:rPr>
      </w:pPr>
      <w:bookmarkStart w:id="28" w:name="_Ref235974056"/>
      <w:r w:rsidRPr="00913E0F">
        <w:rPr>
          <w:rFonts w:ascii="Times New Roman" w:hAnsi="Times New Roman" w:cs="Times New Roman"/>
          <w:b/>
          <w:bCs/>
          <w:i/>
          <w:iCs/>
          <w:color w:val="000000" w:themeColor="text1"/>
          <w:sz w:val="22"/>
          <w:szCs w:val="22"/>
        </w:rPr>
        <w:lastRenderedPageBreak/>
        <w:t>Dating</w:t>
      </w:r>
      <w:bookmarkEnd w:id="28"/>
    </w:p>
    <w:p w14:paraId="45583945" w14:textId="77777777" w:rsidR="00913E0F" w:rsidRDefault="00913E0F" w:rsidP="009476EB">
      <w:pPr>
        <w:spacing w:line="276" w:lineRule="auto"/>
        <w:rPr>
          <w:rFonts w:ascii="Times New Roman" w:hAnsi="Times New Roman" w:cs="Times New Roman"/>
          <w:color w:val="000000" w:themeColor="text1"/>
          <w:sz w:val="22"/>
          <w:szCs w:val="22"/>
        </w:rPr>
      </w:pPr>
      <w:r w:rsidRPr="00913E0F">
        <w:rPr>
          <w:rFonts w:ascii="Times New Roman" w:hAnsi="Times New Roman" w:cs="Times New Roman"/>
          <w:color w:val="000000" w:themeColor="text1"/>
          <w:sz w:val="22"/>
          <w:szCs w:val="22"/>
        </w:rPr>
        <w:t xml:space="preserve">For discussion of the dating, see Excursus above. To summarize, </w:t>
      </w:r>
      <w:r>
        <w:rPr>
          <w:rFonts w:ascii="Times New Roman" w:hAnsi="Times New Roman" w:cs="Times New Roman"/>
          <w:color w:val="000000" w:themeColor="text1"/>
          <w:sz w:val="22"/>
          <w:szCs w:val="22"/>
        </w:rPr>
        <w:t>it seems to me that the dating of the letter must have been before Peter died in c. 64-5 AD</w:t>
      </w:r>
      <w:r w:rsidR="001708BC">
        <w:rPr>
          <w:rFonts w:ascii="Times New Roman" w:hAnsi="Times New Roman" w:cs="Times New Roman"/>
          <w:color w:val="000000" w:themeColor="text1"/>
          <w:sz w:val="22"/>
          <w:szCs w:val="22"/>
        </w:rPr>
        <w:t>.</w:t>
      </w:r>
      <w:r w:rsidR="009476EB">
        <w:rPr>
          <w:rFonts w:ascii="Times New Roman" w:hAnsi="Times New Roman" w:cs="Times New Roman"/>
          <w:color w:val="000000" w:themeColor="text1"/>
          <w:sz w:val="22"/>
          <w:szCs w:val="22"/>
        </w:rPr>
        <w:t xml:space="preserve"> Depending on if one believes Jude used 2 Peter or vice versa (see “Relationship with Jude” below) and if the dating of Jude is in the 50s AD, then the dating for 2 Peter would be sometime between c. 50-64/5 AD</w:t>
      </w:r>
      <w:r w:rsidR="004527CF">
        <w:rPr>
          <w:rFonts w:ascii="Times New Roman" w:hAnsi="Times New Roman" w:cs="Times New Roman"/>
          <w:color w:val="000000" w:themeColor="text1"/>
          <w:sz w:val="22"/>
          <w:szCs w:val="22"/>
        </w:rPr>
        <w:t>, probably closer to 60 AD.</w:t>
      </w:r>
    </w:p>
    <w:p w14:paraId="01858AE5" w14:textId="45E7F9BC" w:rsidR="004527CF" w:rsidRDefault="004527CF" w:rsidP="00CB6D1F">
      <w:pPr>
        <w:pStyle w:val="Heading2"/>
        <w:rPr>
          <w:rFonts w:ascii="Times New Roman" w:hAnsi="Times New Roman" w:cs="Times New Roman"/>
          <w:color w:val="000000" w:themeColor="text1"/>
          <w:sz w:val="22"/>
          <w:szCs w:val="22"/>
        </w:rPr>
      </w:pPr>
      <w:bookmarkStart w:id="29" w:name="_Ref235974073"/>
      <w:r w:rsidRPr="00CB6D1F">
        <w:rPr>
          <w:rFonts w:ascii="Times New Roman" w:hAnsi="Times New Roman" w:cs="Times New Roman"/>
          <w:b/>
          <w:bCs/>
          <w:i/>
          <w:iCs/>
          <w:color w:val="000000" w:themeColor="text1"/>
          <w:sz w:val="22"/>
          <w:szCs w:val="22"/>
        </w:rPr>
        <w:t>Audience</w:t>
      </w:r>
      <w:bookmarkEnd w:id="29"/>
    </w:p>
    <w:p w14:paraId="6A982389" w14:textId="541367F2" w:rsidR="00CB6D1F" w:rsidRDefault="00AB4934" w:rsidP="00CB6D1F">
      <w:pPr>
        <w:rPr>
          <w:rFonts w:ascii="Times New Roman" w:hAnsi="Times New Roman" w:cs="Times New Roman"/>
          <w:sz w:val="22"/>
          <w:szCs w:val="22"/>
        </w:rPr>
      </w:pPr>
      <w:r w:rsidRPr="00AB4934">
        <w:rPr>
          <w:rFonts w:ascii="Times New Roman" w:hAnsi="Times New Roman" w:cs="Times New Roman"/>
          <w:sz w:val="22"/>
          <w:szCs w:val="22"/>
        </w:rPr>
        <w:t>Understanding who Peter wrote this letter to is a hard</w:t>
      </w:r>
      <w:r>
        <w:rPr>
          <w:rFonts w:ascii="Times New Roman" w:hAnsi="Times New Roman" w:cs="Times New Roman"/>
          <w:sz w:val="22"/>
          <w:szCs w:val="22"/>
        </w:rPr>
        <w:t xml:space="preserve"> question to solve. </w:t>
      </w:r>
      <w:r w:rsidR="0068208C">
        <w:rPr>
          <w:rFonts w:ascii="Times New Roman" w:hAnsi="Times New Roman" w:cs="Times New Roman"/>
          <w:sz w:val="22"/>
          <w:szCs w:val="22"/>
        </w:rPr>
        <w:t>However, there are some clues left in the letter as to who his audience might have been.</w:t>
      </w:r>
    </w:p>
    <w:p w14:paraId="0C09D473" w14:textId="00171A72" w:rsidR="007111D5" w:rsidRDefault="007111D5" w:rsidP="007111D5">
      <w:pPr>
        <w:pStyle w:val="Heading3"/>
        <w:rPr>
          <w:rFonts w:ascii="Times New Roman" w:hAnsi="Times New Roman" w:cs="Times New Roman"/>
          <w:i/>
          <w:iCs/>
          <w:color w:val="000000" w:themeColor="text1"/>
          <w:sz w:val="22"/>
          <w:szCs w:val="22"/>
        </w:rPr>
      </w:pPr>
      <w:bookmarkStart w:id="30" w:name="_Ref235974187"/>
      <w:r>
        <w:rPr>
          <w:rFonts w:ascii="Times New Roman" w:hAnsi="Times New Roman" w:cs="Times New Roman"/>
          <w:i/>
          <w:iCs/>
          <w:color w:val="000000" w:themeColor="text1"/>
          <w:sz w:val="22"/>
          <w:szCs w:val="22"/>
        </w:rPr>
        <w:t>Destination</w:t>
      </w:r>
      <w:bookmarkEnd w:id="30"/>
      <w:r w:rsidR="00CE308F">
        <w:rPr>
          <w:rFonts w:ascii="Times New Roman" w:hAnsi="Times New Roman" w:cs="Times New Roman"/>
          <w:i/>
          <w:iCs/>
          <w:color w:val="000000" w:themeColor="text1"/>
          <w:sz w:val="22"/>
          <w:szCs w:val="22"/>
        </w:rPr>
        <w:t>: The Same as 1 Peter?</w:t>
      </w:r>
    </w:p>
    <w:p w14:paraId="09065563" w14:textId="0CA125D6" w:rsidR="007111D5" w:rsidRPr="007111D5" w:rsidRDefault="007111D5" w:rsidP="007111D5">
      <w:pPr>
        <w:rPr>
          <w:rFonts w:ascii="Times New Roman" w:hAnsi="Times New Roman" w:cs="Times New Roman"/>
          <w:sz w:val="22"/>
          <w:szCs w:val="22"/>
        </w:rPr>
      </w:pPr>
      <w:r w:rsidRPr="007111D5">
        <w:rPr>
          <w:rFonts w:ascii="Times New Roman" w:hAnsi="Times New Roman" w:cs="Times New Roman"/>
          <w:sz w:val="22"/>
          <w:szCs w:val="22"/>
        </w:rPr>
        <w:t>TEXT</w:t>
      </w:r>
    </w:p>
    <w:p w14:paraId="6B5F5AAE" w14:textId="71A2D442" w:rsidR="007111D5" w:rsidRPr="007111D5" w:rsidRDefault="007111D5" w:rsidP="007111D5">
      <w:pPr>
        <w:pStyle w:val="Heading3"/>
        <w:rPr>
          <w:rFonts w:ascii="Times New Roman" w:hAnsi="Times New Roman" w:cs="Times New Roman"/>
          <w:i/>
          <w:iCs/>
          <w:color w:val="000000" w:themeColor="text1"/>
          <w:sz w:val="22"/>
          <w:szCs w:val="22"/>
        </w:rPr>
      </w:pPr>
      <w:bookmarkStart w:id="31" w:name="_Ref235974195"/>
      <w:r w:rsidRPr="007111D5">
        <w:rPr>
          <w:rFonts w:ascii="Times New Roman" w:hAnsi="Times New Roman" w:cs="Times New Roman"/>
          <w:i/>
          <w:iCs/>
          <w:color w:val="000000" w:themeColor="text1"/>
          <w:sz w:val="22"/>
          <w:szCs w:val="22"/>
        </w:rPr>
        <w:t>Recipients</w:t>
      </w:r>
      <w:bookmarkEnd w:id="31"/>
    </w:p>
    <w:p w14:paraId="44496317" w14:textId="40B777EF" w:rsidR="004527CF" w:rsidRPr="00450057" w:rsidRDefault="0068208C" w:rsidP="0010738A">
      <w:pPr>
        <w:pStyle w:val="Heading4"/>
        <w:numPr>
          <w:ilvl w:val="0"/>
          <w:numId w:val="18"/>
        </w:numPr>
        <w:rPr>
          <w:rFonts w:ascii="Times New Roman" w:hAnsi="Times New Roman" w:cs="Times New Roman"/>
          <w:color w:val="000000" w:themeColor="text1"/>
          <w:sz w:val="22"/>
          <w:szCs w:val="22"/>
        </w:rPr>
      </w:pPr>
      <w:bookmarkStart w:id="32" w:name="_Ref235974299"/>
      <w:r w:rsidRPr="00450057">
        <w:rPr>
          <w:rFonts w:ascii="Times New Roman" w:hAnsi="Times New Roman" w:cs="Times New Roman"/>
          <w:color w:val="000000" w:themeColor="text1"/>
          <w:sz w:val="22"/>
          <w:szCs w:val="22"/>
        </w:rPr>
        <w:t>A Jewish Audience?</w:t>
      </w:r>
      <w:bookmarkEnd w:id="32"/>
    </w:p>
    <w:p w14:paraId="79159542" w14:textId="182A3C8E" w:rsidR="006F0D76" w:rsidRDefault="00F21E31" w:rsidP="0068208C">
      <w:pPr>
        <w:rPr>
          <w:rFonts w:ascii="Times New Roman" w:hAnsi="Times New Roman" w:cs="Times New Roman"/>
          <w:sz w:val="22"/>
          <w:szCs w:val="22"/>
        </w:rPr>
      </w:pPr>
      <w:r>
        <w:rPr>
          <w:rFonts w:ascii="Times New Roman" w:hAnsi="Times New Roman" w:cs="Times New Roman"/>
          <w:sz w:val="22"/>
          <w:szCs w:val="22"/>
        </w:rPr>
        <w:t xml:space="preserve">When evaluating </w:t>
      </w:r>
      <w:r w:rsidR="0087627B">
        <w:rPr>
          <w:rFonts w:ascii="Times New Roman" w:hAnsi="Times New Roman" w:cs="Times New Roman"/>
          <w:sz w:val="22"/>
          <w:szCs w:val="22"/>
        </w:rPr>
        <w:t>if the</w:t>
      </w:r>
      <w:r>
        <w:rPr>
          <w:rFonts w:ascii="Times New Roman" w:hAnsi="Times New Roman" w:cs="Times New Roman"/>
          <w:sz w:val="22"/>
          <w:szCs w:val="22"/>
        </w:rPr>
        <w:t xml:space="preserve"> audience of 2 Peter</w:t>
      </w:r>
      <w:r w:rsidR="0087627B">
        <w:rPr>
          <w:rFonts w:ascii="Times New Roman" w:hAnsi="Times New Roman" w:cs="Times New Roman"/>
          <w:sz w:val="22"/>
          <w:szCs w:val="22"/>
        </w:rPr>
        <w:t xml:space="preserve"> is Jewish</w:t>
      </w:r>
      <w:r>
        <w:rPr>
          <w:rFonts w:ascii="Times New Roman" w:hAnsi="Times New Roman" w:cs="Times New Roman"/>
          <w:sz w:val="22"/>
          <w:szCs w:val="22"/>
        </w:rPr>
        <w:t>, what jumps out is the clear use of the OT</w:t>
      </w:r>
      <w:r w:rsidR="007A15B5">
        <w:rPr>
          <w:rFonts w:ascii="Times New Roman" w:hAnsi="Times New Roman" w:cs="Times New Roman"/>
          <w:sz w:val="22"/>
          <w:szCs w:val="22"/>
        </w:rPr>
        <w:t xml:space="preserve"> (e.g., 2 Peter 2:4-8, </w:t>
      </w:r>
      <w:r w:rsidR="00A56716">
        <w:rPr>
          <w:rFonts w:ascii="Times New Roman" w:hAnsi="Times New Roman" w:cs="Times New Roman"/>
          <w:sz w:val="22"/>
          <w:szCs w:val="22"/>
        </w:rPr>
        <w:t xml:space="preserve">15-16, 22; </w:t>
      </w:r>
      <w:commentRangeStart w:id="33"/>
      <w:r w:rsidR="00BF7A8E">
        <w:rPr>
          <w:rFonts w:ascii="Times New Roman" w:hAnsi="Times New Roman" w:cs="Times New Roman"/>
          <w:sz w:val="22"/>
          <w:szCs w:val="22"/>
        </w:rPr>
        <w:t>3:</w:t>
      </w:r>
      <w:r w:rsidR="0010745A">
        <w:rPr>
          <w:rFonts w:ascii="Times New Roman" w:hAnsi="Times New Roman" w:cs="Times New Roman"/>
          <w:sz w:val="22"/>
          <w:szCs w:val="22"/>
        </w:rPr>
        <w:t>2</w:t>
      </w:r>
      <w:commentRangeEnd w:id="33"/>
      <w:r w:rsidR="00B067F0">
        <w:rPr>
          <w:rStyle w:val="CommentReference"/>
          <w:rFonts w:ascii="Times New Roman" w:hAnsi="Times New Roman" w:cs="Times New Roman"/>
          <w:sz w:val="22"/>
          <w:szCs w:val="22"/>
        </w:rPr>
        <w:commentReference w:id="33"/>
      </w:r>
      <w:r w:rsidR="0010745A">
        <w:rPr>
          <w:rFonts w:ascii="Times New Roman" w:hAnsi="Times New Roman" w:cs="Times New Roman"/>
          <w:sz w:val="22"/>
          <w:szCs w:val="22"/>
        </w:rPr>
        <w:t>?</w:t>
      </w:r>
      <w:r w:rsidR="0010745A">
        <w:rPr>
          <w:rStyle w:val="FootnoteReference"/>
          <w:rFonts w:ascii="Times New Roman" w:hAnsi="Times New Roman" w:cs="Times New Roman"/>
          <w:sz w:val="22"/>
          <w:szCs w:val="22"/>
        </w:rPr>
        <w:footnoteReference w:id="43"/>
      </w:r>
      <w:r w:rsidR="0010745A">
        <w:rPr>
          <w:rFonts w:ascii="Times New Roman" w:hAnsi="Times New Roman" w:cs="Times New Roman"/>
          <w:sz w:val="22"/>
          <w:szCs w:val="22"/>
        </w:rPr>
        <w:t xml:space="preserve">, </w:t>
      </w:r>
      <w:r w:rsidR="00BF7A8E">
        <w:rPr>
          <w:rFonts w:ascii="Times New Roman" w:hAnsi="Times New Roman" w:cs="Times New Roman"/>
          <w:sz w:val="22"/>
          <w:szCs w:val="22"/>
        </w:rPr>
        <w:t>4</w:t>
      </w:r>
      <w:r w:rsidR="00BF7A8E">
        <w:rPr>
          <w:rStyle w:val="FootnoteReference"/>
          <w:rFonts w:ascii="Times New Roman" w:hAnsi="Times New Roman" w:cs="Times New Roman"/>
          <w:sz w:val="22"/>
          <w:szCs w:val="22"/>
        </w:rPr>
        <w:footnoteReference w:id="44"/>
      </w:r>
      <w:r w:rsidR="00016C11">
        <w:rPr>
          <w:rFonts w:ascii="Times New Roman" w:hAnsi="Times New Roman" w:cs="Times New Roman"/>
          <w:sz w:val="22"/>
          <w:szCs w:val="22"/>
        </w:rPr>
        <w:t>, 5-6</w:t>
      </w:r>
      <w:r w:rsidR="00451EA9">
        <w:rPr>
          <w:rFonts w:ascii="Times New Roman" w:hAnsi="Times New Roman" w:cs="Times New Roman"/>
          <w:sz w:val="22"/>
          <w:szCs w:val="22"/>
        </w:rPr>
        <w:t>)</w:t>
      </w:r>
      <w:r w:rsidR="00F70057">
        <w:rPr>
          <w:rFonts w:ascii="Times New Roman" w:hAnsi="Times New Roman" w:cs="Times New Roman"/>
          <w:sz w:val="22"/>
          <w:szCs w:val="22"/>
        </w:rPr>
        <w:t xml:space="preserve">. These are simply the most obvious references as you read the letters. For more allusions, connections, and </w:t>
      </w:r>
      <w:r w:rsidR="00284DE6">
        <w:rPr>
          <w:rFonts w:ascii="Times New Roman" w:hAnsi="Times New Roman" w:cs="Times New Roman"/>
          <w:sz w:val="22"/>
          <w:szCs w:val="22"/>
        </w:rPr>
        <w:t>the like, see</w:t>
      </w:r>
      <w:r w:rsidR="00B3537C">
        <w:rPr>
          <w:rFonts w:ascii="Times New Roman" w:hAnsi="Times New Roman" w:cs="Times New Roman"/>
          <w:sz w:val="22"/>
          <w:szCs w:val="22"/>
        </w:rPr>
        <w:t xml:space="preserve"> “The Use of OT” </w:t>
      </w:r>
      <w:r w:rsidR="00284DE6">
        <w:rPr>
          <w:rFonts w:ascii="Times New Roman" w:hAnsi="Times New Roman" w:cs="Times New Roman"/>
          <w:sz w:val="22"/>
          <w:szCs w:val="22"/>
        </w:rPr>
        <w:t xml:space="preserve">(p. </w:t>
      </w:r>
      <w:r w:rsidR="005D2924">
        <w:rPr>
          <w:rFonts w:ascii="Times New Roman" w:hAnsi="Times New Roman" w:cs="Times New Roman"/>
          <w:sz w:val="22"/>
          <w:szCs w:val="22"/>
        </w:rPr>
        <w:fldChar w:fldCharType="begin"/>
      </w:r>
      <w:r w:rsidR="005D2924">
        <w:rPr>
          <w:rFonts w:ascii="Times New Roman" w:hAnsi="Times New Roman" w:cs="Times New Roman"/>
          <w:sz w:val="22"/>
          <w:szCs w:val="22"/>
        </w:rPr>
        <w:instrText xml:space="preserve"> PAGEREF OTin2P \h </w:instrText>
      </w:r>
      <w:r w:rsidR="005D2924">
        <w:rPr>
          <w:rFonts w:ascii="Times New Roman" w:hAnsi="Times New Roman" w:cs="Times New Roman"/>
          <w:sz w:val="22"/>
          <w:szCs w:val="22"/>
        </w:rPr>
      </w:r>
      <w:r w:rsidR="005D2924">
        <w:rPr>
          <w:rFonts w:ascii="Times New Roman" w:hAnsi="Times New Roman" w:cs="Times New Roman"/>
          <w:sz w:val="22"/>
          <w:szCs w:val="22"/>
        </w:rPr>
        <w:fldChar w:fldCharType="separate"/>
      </w:r>
      <w:r w:rsidR="00601B04">
        <w:rPr>
          <w:rFonts w:ascii="Times New Roman" w:hAnsi="Times New Roman" w:cs="Times New Roman"/>
          <w:noProof/>
          <w:sz w:val="22"/>
          <w:szCs w:val="22"/>
        </w:rPr>
        <w:t>19</w:t>
      </w:r>
      <w:r w:rsidR="005D2924">
        <w:rPr>
          <w:rFonts w:ascii="Times New Roman" w:hAnsi="Times New Roman" w:cs="Times New Roman"/>
          <w:sz w:val="22"/>
          <w:szCs w:val="22"/>
        </w:rPr>
        <w:fldChar w:fldCharType="end"/>
      </w:r>
      <w:r w:rsidR="005D2924">
        <w:rPr>
          <w:rFonts w:ascii="Times New Roman" w:hAnsi="Times New Roman" w:cs="Times New Roman"/>
          <w:sz w:val="22"/>
          <w:szCs w:val="22"/>
        </w:rPr>
        <w:t>ff).</w:t>
      </w:r>
      <w:r w:rsidR="003A612E">
        <w:rPr>
          <w:rFonts w:ascii="Times New Roman" w:hAnsi="Times New Roman" w:cs="Times New Roman"/>
          <w:sz w:val="22"/>
          <w:szCs w:val="22"/>
        </w:rPr>
        <w:t xml:space="preserve"> M. Harmon is right: “The frequently allusive manner in which 2 Peter…</w:t>
      </w:r>
      <w:r w:rsidR="004A5772">
        <w:rPr>
          <w:rFonts w:ascii="Times New Roman" w:hAnsi="Times New Roman" w:cs="Times New Roman"/>
          <w:sz w:val="22"/>
          <w:szCs w:val="22"/>
        </w:rPr>
        <w:t xml:space="preserve">use[s] the OT </w:t>
      </w:r>
      <w:r w:rsidR="00A441DB">
        <w:rPr>
          <w:rFonts w:ascii="Times New Roman" w:hAnsi="Times New Roman" w:cs="Times New Roman"/>
          <w:sz w:val="22"/>
          <w:szCs w:val="22"/>
        </w:rPr>
        <w:t>assumes</w:t>
      </w:r>
      <w:r w:rsidR="004A5772">
        <w:rPr>
          <w:rFonts w:ascii="Times New Roman" w:hAnsi="Times New Roman" w:cs="Times New Roman"/>
          <w:sz w:val="22"/>
          <w:szCs w:val="22"/>
        </w:rPr>
        <w:t xml:space="preserve"> the reader is so familiar with those OT persons and events </w:t>
      </w:r>
      <w:r w:rsidR="00A441DB">
        <w:rPr>
          <w:rFonts w:ascii="Times New Roman" w:hAnsi="Times New Roman" w:cs="Times New Roman"/>
          <w:sz w:val="22"/>
          <w:szCs w:val="22"/>
        </w:rPr>
        <w:t>that</w:t>
      </w:r>
      <w:r w:rsidR="004A5772">
        <w:rPr>
          <w:rFonts w:ascii="Times New Roman" w:hAnsi="Times New Roman" w:cs="Times New Roman"/>
          <w:sz w:val="22"/>
          <w:szCs w:val="22"/>
        </w:rPr>
        <w:t xml:space="preserve"> </w:t>
      </w:r>
      <w:r w:rsidR="00A441DB">
        <w:rPr>
          <w:rFonts w:ascii="Times New Roman" w:hAnsi="Times New Roman" w:cs="Times New Roman"/>
          <w:sz w:val="22"/>
          <w:szCs w:val="22"/>
        </w:rPr>
        <w:t>e</w:t>
      </w:r>
      <w:r w:rsidR="004A5772">
        <w:rPr>
          <w:rFonts w:ascii="Times New Roman" w:hAnsi="Times New Roman" w:cs="Times New Roman"/>
          <w:sz w:val="22"/>
          <w:szCs w:val="22"/>
        </w:rPr>
        <w:t xml:space="preserve">ven a name or a brief </w:t>
      </w:r>
      <w:r w:rsidR="00A441DB">
        <w:rPr>
          <w:rFonts w:ascii="Times New Roman" w:hAnsi="Times New Roman" w:cs="Times New Roman"/>
          <w:sz w:val="22"/>
          <w:szCs w:val="22"/>
        </w:rPr>
        <w:t>phrase</w:t>
      </w:r>
      <w:r w:rsidR="004A5772">
        <w:rPr>
          <w:rFonts w:ascii="Times New Roman" w:hAnsi="Times New Roman" w:cs="Times New Roman"/>
          <w:sz w:val="22"/>
          <w:szCs w:val="22"/>
        </w:rPr>
        <w:t xml:space="preserve"> is enough to </w:t>
      </w:r>
      <w:r w:rsidR="00A441DB">
        <w:rPr>
          <w:rFonts w:ascii="Times New Roman" w:hAnsi="Times New Roman" w:cs="Times New Roman"/>
          <w:sz w:val="22"/>
          <w:szCs w:val="22"/>
        </w:rPr>
        <w:t>evoke the entire OT context of that reference.”</w:t>
      </w:r>
      <w:r w:rsidR="00A441DB">
        <w:rPr>
          <w:rStyle w:val="FootnoteReference"/>
          <w:rFonts w:ascii="Times New Roman" w:hAnsi="Times New Roman" w:cs="Times New Roman"/>
          <w:sz w:val="22"/>
          <w:szCs w:val="22"/>
        </w:rPr>
        <w:footnoteReference w:id="45"/>
      </w:r>
      <w:r w:rsidR="00960E2E">
        <w:rPr>
          <w:rFonts w:ascii="Times New Roman" w:hAnsi="Times New Roman" w:cs="Times New Roman"/>
          <w:sz w:val="22"/>
          <w:szCs w:val="22"/>
        </w:rPr>
        <w:t xml:space="preserve"> This seems to give weight to a Jewish audience.</w:t>
      </w:r>
    </w:p>
    <w:p w14:paraId="506F8AB3" w14:textId="2830C3A9" w:rsidR="006F0D76" w:rsidRPr="00284DE6" w:rsidRDefault="00D44DE8" w:rsidP="00D44DE8">
      <w:pPr>
        <w:ind w:firstLine="360"/>
        <w:rPr>
          <w:rFonts w:ascii="Times New Roman" w:hAnsi="Times New Roman" w:cs="Times New Roman"/>
          <w:sz w:val="22"/>
          <w:szCs w:val="22"/>
        </w:rPr>
      </w:pPr>
      <w:r>
        <w:rPr>
          <w:rFonts w:ascii="Times New Roman" w:hAnsi="Times New Roman" w:cs="Times New Roman"/>
          <w:sz w:val="22"/>
          <w:szCs w:val="22"/>
        </w:rPr>
        <w:t>Another piece of evidence for a Jewish audience may be Gal 2:</w:t>
      </w:r>
      <w:r w:rsidR="00C849BF">
        <w:rPr>
          <w:rFonts w:ascii="Times New Roman" w:hAnsi="Times New Roman" w:cs="Times New Roman"/>
          <w:sz w:val="22"/>
          <w:szCs w:val="22"/>
        </w:rPr>
        <w:t>7-</w:t>
      </w:r>
      <w:r w:rsidR="00EC01DD">
        <w:rPr>
          <w:rFonts w:ascii="Times New Roman" w:hAnsi="Times New Roman" w:cs="Times New Roman"/>
          <w:sz w:val="22"/>
          <w:szCs w:val="22"/>
        </w:rPr>
        <w:t>8 along with the narrative of Acts</w:t>
      </w:r>
      <w:r w:rsidR="005F22B4">
        <w:rPr>
          <w:rFonts w:ascii="Times New Roman" w:hAnsi="Times New Roman" w:cs="Times New Roman"/>
          <w:sz w:val="22"/>
          <w:szCs w:val="22"/>
        </w:rPr>
        <w:t xml:space="preserve">. Peter was distinguished as the apostle to the Jews. This would logically lead to assume that the work Peter </w:t>
      </w:r>
      <w:r w:rsidR="005F22B4">
        <w:rPr>
          <w:rFonts w:ascii="Times New Roman" w:hAnsi="Times New Roman" w:cs="Times New Roman"/>
          <w:sz w:val="22"/>
          <w:szCs w:val="22"/>
        </w:rPr>
        <w:lastRenderedPageBreak/>
        <w:t xml:space="preserve">was doing at the end of his life was the same as in the days of Acts, some 30 years before. However, there is </w:t>
      </w:r>
      <w:r w:rsidR="00646AEB">
        <w:rPr>
          <w:rFonts w:ascii="Times New Roman" w:hAnsi="Times New Roman" w:cs="Times New Roman"/>
          <w:sz w:val="22"/>
          <w:szCs w:val="22"/>
        </w:rPr>
        <w:t xml:space="preserve">still </w:t>
      </w:r>
      <w:r w:rsidR="005F22B4">
        <w:rPr>
          <w:rFonts w:ascii="Times New Roman" w:hAnsi="Times New Roman" w:cs="Times New Roman"/>
          <w:sz w:val="22"/>
          <w:szCs w:val="22"/>
        </w:rPr>
        <w:t>evidence for a Gentile audience.</w:t>
      </w:r>
    </w:p>
    <w:p w14:paraId="795476F9" w14:textId="2FC1F4B8" w:rsidR="0068208C" w:rsidRPr="00450057" w:rsidRDefault="0068208C" w:rsidP="00450057">
      <w:pPr>
        <w:pStyle w:val="Heading4"/>
        <w:numPr>
          <w:ilvl w:val="0"/>
          <w:numId w:val="18"/>
        </w:numPr>
        <w:rPr>
          <w:rFonts w:ascii="Times New Roman" w:hAnsi="Times New Roman" w:cs="Times New Roman"/>
          <w:color w:val="000000" w:themeColor="text1"/>
          <w:sz w:val="22"/>
          <w:szCs w:val="22"/>
        </w:rPr>
      </w:pPr>
      <w:bookmarkStart w:id="34" w:name="_Ref235974305"/>
      <w:bookmarkStart w:id="35" w:name="aud2PGen"/>
      <w:r w:rsidRPr="00450057">
        <w:rPr>
          <w:rFonts w:ascii="Times New Roman" w:hAnsi="Times New Roman" w:cs="Times New Roman"/>
          <w:color w:val="000000" w:themeColor="text1"/>
          <w:sz w:val="22"/>
          <w:szCs w:val="22"/>
        </w:rPr>
        <w:t>A Gentile Audience?</w:t>
      </w:r>
      <w:bookmarkEnd w:id="34"/>
    </w:p>
    <w:bookmarkEnd w:id="35"/>
    <w:p w14:paraId="466EB7DE" w14:textId="3F878FB5" w:rsidR="00C546B1" w:rsidRDefault="0068208C" w:rsidP="00A14EEA">
      <w:pPr>
        <w:rPr>
          <w:rFonts w:ascii="Times New Roman" w:hAnsi="Times New Roman" w:cs="Times New Roman"/>
          <w:sz w:val="22"/>
          <w:szCs w:val="22"/>
        </w:rPr>
      </w:pPr>
      <w:r>
        <w:rPr>
          <w:rFonts w:ascii="Times New Roman" w:hAnsi="Times New Roman" w:cs="Times New Roman"/>
          <w:sz w:val="22"/>
          <w:szCs w:val="22"/>
        </w:rPr>
        <w:t>It took me a long time before I read 1:1 carefully enough to see what it said</w:t>
      </w:r>
      <w:r w:rsidR="007F01C4">
        <w:rPr>
          <w:rFonts w:ascii="Times New Roman" w:hAnsi="Times New Roman" w:cs="Times New Roman"/>
          <w:sz w:val="22"/>
          <w:szCs w:val="22"/>
        </w:rPr>
        <w:t>:</w:t>
      </w:r>
      <w:r>
        <w:rPr>
          <w:rFonts w:ascii="Times New Roman" w:hAnsi="Times New Roman" w:cs="Times New Roman"/>
          <w:sz w:val="22"/>
          <w:szCs w:val="22"/>
        </w:rPr>
        <w:t xml:space="preserve"> “</w:t>
      </w:r>
      <w:r w:rsidR="007F01C4">
        <w:rPr>
          <w:rFonts w:ascii="Times New Roman" w:hAnsi="Times New Roman" w:cs="Times New Roman"/>
          <w:sz w:val="22"/>
          <w:szCs w:val="22"/>
        </w:rPr>
        <w:t>To those who have received a faith of the same kind as ours.”</w:t>
      </w:r>
      <w:r w:rsidR="00581DB0">
        <w:rPr>
          <w:rFonts w:ascii="Times New Roman" w:hAnsi="Times New Roman" w:cs="Times New Roman"/>
          <w:sz w:val="22"/>
          <w:szCs w:val="22"/>
        </w:rPr>
        <w:t xml:space="preserve"> NA28 cross references Acts 11:</w:t>
      </w:r>
      <w:r w:rsidR="00265180">
        <w:rPr>
          <w:rFonts w:ascii="Times New Roman" w:hAnsi="Times New Roman" w:cs="Times New Roman"/>
          <w:sz w:val="22"/>
          <w:szCs w:val="22"/>
        </w:rPr>
        <w:t>17, which says, “</w:t>
      </w:r>
      <w:r w:rsidR="00A14EEA">
        <w:rPr>
          <w:rFonts w:ascii="Times New Roman" w:hAnsi="Times New Roman" w:cs="Times New Roman"/>
          <w:sz w:val="22"/>
          <w:szCs w:val="22"/>
        </w:rPr>
        <w:t xml:space="preserve">Therefore if God gave to them [the Gentiles; Cornelius and his household] </w:t>
      </w:r>
      <w:r w:rsidR="00A14EEA" w:rsidRPr="00CD183E">
        <w:rPr>
          <w:rFonts w:ascii="Times New Roman" w:hAnsi="Times New Roman" w:cs="Times New Roman"/>
          <w:i/>
          <w:iCs/>
          <w:sz w:val="22"/>
          <w:szCs w:val="22"/>
        </w:rPr>
        <w:t>the same gift as He gave to us also after believing in the Lord Jesus Christ</w:t>
      </w:r>
      <w:r w:rsidR="00A14EEA">
        <w:rPr>
          <w:rFonts w:ascii="Times New Roman" w:hAnsi="Times New Roman" w:cs="Times New Roman"/>
          <w:sz w:val="22"/>
          <w:szCs w:val="22"/>
        </w:rPr>
        <w:t>, who was I that I could stand in God’s way?” (Italics added).</w:t>
      </w:r>
      <w:r w:rsidR="00CD183E">
        <w:rPr>
          <w:rFonts w:ascii="Times New Roman" w:hAnsi="Times New Roman" w:cs="Times New Roman"/>
          <w:sz w:val="22"/>
          <w:szCs w:val="22"/>
        </w:rPr>
        <w:t xml:space="preserve"> In Acts 11:17, Peter (interesting) relays to the Jews in Jerusalem that God </w:t>
      </w:r>
      <w:r w:rsidR="00F2223B">
        <w:rPr>
          <w:rFonts w:ascii="Times New Roman" w:hAnsi="Times New Roman" w:cs="Times New Roman"/>
          <w:sz w:val="22"/>
          <w:szCs w:val="22"/>
        </w:rPr>
        <w:t>has revealed that the Gentiles are able to be saved. The way God revealed this was in a dream and the Holy Spirit falling upon Cornelius and his household in Acts 10 (see 10:</w:t>
      </w:r>
      <w:r w:rsidR="00983773">
        <w:rPr>
          <w:rFonts w:ascii="Times New Roman" w:hAnsi="Times New Roman" w:cs="Times New Roman"/>
          <w:sz w:val="22"/>
          <w:szCs w:val="22"/>
        </w:rPr>
        <w:t>44). Peter comments in 11:17 that God had given the Gentiles “the same gift” (the Holy Spirit)</w:t>
      </w:r>
      <w:r w:rsidR="002C3900">
        <w:rPr>
          <w:rFonts w:ascii="Times New Roman" w:hAnsi="Times New Roman" w:cs="Times New Roman"/>
          <w:sz w:val="22"/>
          <w:szCs w:val="22"/>
        </w:rPr>
        <w:t xml:space="preserve"> as He had given to the apostles (and Jews?)</w:t>
      </w:r>
      <w:r w:rsidR="00C546B1">
        <w:rPr>
          <w:rFonts w:ascii="Times New Roman" w:hAnsi="Times New Roman" w:cs="Times New Roman"/>
          <w:sz w:val="22"/>
          <w:szCs w:val="22"/>
        </w:rPr>
        <w:t>.</w:t>
      </w:r>
      <w:r w:rsidR="00423EA8">
        <w:rPr>
          <w:rFonts w:ascii="Times New Roman" w:hAnsi="Times New Roman" w:cs="Times New Roman"/>
          <w:sz w:val="22"/>
          <w:szCs w:val="22"/>
        </w:rPr>
        <w:t xml:space="preserve"> So, does Acts 11:17 shed light on the audience referred to in 2 Peter 1:1?</w:t>
      </w:r>
    </w:p>
    <w:p w14:paraId="46AA9B2B" w14:textId="77777777" w:rsidR="009C749B" w:rsidRDefault="009C749B" w:rsidP="009C749B">
      <w:pPr>
        <w:ind w:firstLine="540"/>
        <w:rPr>
          <w:rFonts w:ascii="Times New Roman" w:hAnsi="Times New Roman" w:cs="Times New Roman"/>
          <w:sz w:val="22"/>
          <w:szCs w:val="22"/>
        </w:rPr>
      </w:pPr>
      <w:r>
        <w:rPr>
          <w:rFonts w:ascii="Times New Roman" w:hAnsi="Times New Roman" w:cs="Times New Roman"/>
          <w:sz w:val="22"/>
          <w:szCs w:val="22"/>
        </w:rPr>
        <w:t xml:space="preserve">Richard Bauckham picks up on this connection and comments: </w:t>
      </w:r>
    </w:p>
    <w:p w14:paraId="4F8BF108" w14:textId="709D860C" w:rsidR="009C749B" w:rsidRDefault="009C749B" w:rsidP="009C749B">
      <w:pPr>
        <w:ind w:left="720" w:right="615"/>
        <w:jc w:val="both"/>
        <w:rPr>
          <w:rFonts w:ascii="Times New Roman" w:hAnsi="Times New Roman" w:cs="Times New Roman"/>
          <w:sz w:val="22"/>
          <w:szCs w:val="22"/>
        </w:rPr>
      </w:pPr>
      <w:r w:rsidRPr="00FD536C">
        <w:rPr>
          <w:rFonts w:ascii="Times New Roman" w:hAnsi="Times New Roman" w:cs="Times New Roman"/>
          <w:sz w:val="22"/>
          <w:szCs w:val="22"/>
        </w:rPr>
        <w:t xml:space="preserve">This </w:t>
      </w:r>
      <w:r>
        <w:rPr>
          <w:rFonts w:ascii="Times New Roman" w:hAnsi="Times New Roman" w:cs="Times New Roman"/>
          <w:sz w:val="22"/>
          <w:szCs w:val="22"/>
        </w:rPr>
        <w:t xml:space="preserve">[phrase in 2 Peter 1:1] </w:t>
      </w:r>
      <w:r w:rsidRPr="00FD536C">
        <w:rPr>
          <w:rFonts w:ascii="Times New Roman" w:hAnsi="Times New Roman" w:cs="Times New Roman"/>
          <w:sz w:val="22"/>
          <w:szCs w:val="22"/>
        </w:rPr>
        <w:t xml:space="preserve">has been understood either as a comparison between Jewish Christians, of whom Peter is one, and the Gentile Christian readers (cf. Peter’s words in Acts 11:17; 15:9, 11) (so Plumptre, Mayor, Boobyer, Leaney; Hanse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4, 2), or as a comparison between the apostles, of whom Peter is one, and the readers, who are not apostles (so Spitta, Lumby, James, Moffatt, Reicke, Spicq; Zahn, </w:t>
      </w:r>
      <w:r w:rsidRPr="00FD536C">
        <w:rPr>
          <w:rFonts w:ascii="Times New Roman" w:hAnsi="Times New Roman" w:cs="Times New Roman"/>
          <w:i/>
          <w:sz w:val="22"/>
          <w:szCs w:val="22"/>
        </w:rPr>
        <w:t>Introduction</w:t>
      </w:r>
      <w:r w:rsidRPr="00FD536C">
        <w:rPr>
          <w:rFonts w:ascii="Times New Roman" w:hAnsi="Times New Roman" w:cs="Times New Roman"/>
          <w:sz w:val="22"/>
          <w:szCs w:val="22"/>
        </w:rPr>
        <w:t xml:space="preserve">, 206–7; Stählin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3, 349). The latter is more probable because there is no other trace of the Jewish-Gentile issue in this letter, and because in that case the first person plural is being used in the same sense as later in the chapter (vv 16–18)</w:t>
      </w:r>
      <w:r>
        <w:rPr>
          <w:rFonts w:ascii="Times New Roman" w:hAnsi="Times New Roman" w:cs="Times New Roman"/>
          <w:sz w:val="22"/>
          <w:szCs w:val="22"/>
        </w:rPr>
        <w:t>.</w:t>
      </w:r>
      <w:r w:rsidRPr="00FD536C">
        <w:rPr>
          <w:rFonts w:ascii="Times New Roman" w:hAnsi="Times New Roman" w:cs="Times New Roman"/>
          <w:sz w:val="22"/>
          <w:szCs w:val="22"/>
          <w:vertAlign w:val="superscript"/>
        </w:rPr>
        <w:footnoteReference w:id="46"/>
      </w:r>
    </w:p>
    <w:p w14:paraId="3772957E" w14:textId="20304C03" w:rsidR="009C749B" w:rsidRDefault="009C749B" w:rsidP="00A14EEA">
      <w:pPr>
        <w:rPr>
          <w:rFonts w:ascii="Times New Roman" w:hAnsi="Times New Roman" w:cs="Times New Roman"/>
          <w:sz w:val="22"/>
          <w:szCs w:val="22"/>
        </w:rPr>
      </w:pPr>
      <w:r>
        <w:rPr>
          <w:rFonts w:ascii="Times New Roman" w:hAnsi="Times New Roman" w:cs="Times New Roman"/>
          <w:sz w:val="22"/>
          <w:szCs w:val="22"/>
        </w:rPr>
        <w:t>So, in Bauckham’s understanding, if there is a connection with Acts 11:17 (and also helpful, Acts 15:11), the understanding of 2 Peter 1 would be Jewish Christians exhorting Gentile Christians. Notice the pronouns in 1 chapter 1: “Our,” “Us,” “We,” and “You.” In 1:1-4a it is “Our” and “Us.” In 1:4b-15 it is “You.” In 1:16-19 it is “We” and “You.”</w:t>
      </w:r>
    </w:p>
    <w:p w14:paraId="02C370A9" w14:textId="77777777" w:rsidR="00C546B1" w:rsidRDefault="00733CA7" w:rsidP="009C749B">
      <w:pPr>
        <w:ind w:firstLine="547"/>
        <w:rPr>
          <w:rFonts w:ascii="Times New Roman" w:hAnsi="Times New Roman" w:cs="Times New Roman"/>
          <w:sz w:val="22"/>
          <w:szCs w:val="22"/>
        </w:rPr>
      </w:pPr>
      <w:r>
        <w:rPr>
          <w:rFonts w:ascii="Times New Roman" w:hAnsi="Times New Roman" w:cs="Times New Roman"/>
          <w:sz w:val="22"/>
          <w:szCs w:val="22"/>
        </w:rPr>
        <w:lastRenderedPageBreak/>
        <w:t xml:space="preserve">It seems clear to me (and Bauckham) that in 1:16-18, the two groups being mentioned are “We” apostles and “You” Christians. However, </w:t>
      </w:r>
      <w:r w:rsidR="008B6560">
        <w:rPr>
          <w:rFonts w:ascii="Times New Roman" w:hAnsi="Times New Roman" w:cs="Times New Roman"/>
          <w:sz w:val="22"/>
          <w:szCs w:val="22"/>
        </w:rPr>
        <w:t>is that what is meant in 1:1-15?</w:t>
      </w:r>
    </w:p>
    <w:p w14:paraId="22E5909A" w14:textId="5F37E5BA" w:rsidR="00B843D1" w:rsidRDefault="00C56A01" w:rsidP="009C749B">
      <w:pPr>
        <w:ind w:firstLine="540"/>
        <w:rPr>
          <w:rFonts w:ascii="Times New Roman" w:hAnsi="Times New Roman" w:cs="Times New Roman"/>
          <w:sz w:val="22"/>
          <w:szCs w:val="22"/>
        </w:rPr>
      </w:pPr>
      <w:r>
        <w:rPr>
          <w:rFonts w:ascii="Times New Roman" w:hAnsi="Times New Roman" w:cs="Times New Roman"/>
          <w:sz w:val="22"/>
          <w:szCs w:val="22"/>
        </w:rPr>
        <w:t>According to Bauckham,</w:t>
      </w:r>
      <w:r w:rsidR="00324B91">
        <w:rPr>
          <w:rFonts w:ascii="Times New Roman" w:hAnsi="Times New Roman" w:cs="Times New Roman"/>
          <w:sz w:val="22"/>
          <w:szCs w:val="22"/>
        </w:rPr>
        <w:t xml:space="preserve"> the view that 1:1-15 is apostles and </w:t>
      </w:r>
      <w:r w:rsidR="00884B34">
        <w:rPr>
          <w:rFonts w:ascii="Times New Roman" w:hAnsi="Times New Roman" w:cs="Times New Roman"/>
          <w:sz w:val="22"/>
          <w:szCs w:val="22"/>
        </w:rPr>
        <w:t>Christians (generally) is the most likely</w:t>
      </w:r>
      <w:r>
        <w:rPr>
          <w:rFonts w:ascii="Times New Roman" w:hAnsi="Times New Roman" w:cs="Times New Roman"/>
          <w:sz w:val="22"/>
          <w:szCs w:val="22"/>
        </w:rPr>
        <w:t>.</w:t>
      </w:r>
      <w:r w:rsidR="00884B34">
        <w:rPr>
          <w:rFonts w:ascii="Times New Roman" w:hAnsi="Times New Roman" w:cs="Times New Roman"/>
          <w:sz w:val="22"/>
          <w:szCs w:val="22"/>
        </w:rPr>
        <w:t xml:space="preserve"> This seems reasonable to me as well.</w:t>
      </w:r>
      <w:r w:rsidR="00AA79EA">
        <w:rPr>
          <w:rStyle w:val="FootnoteReference"/>
          <w:rFonts w:ascii="Times New Roman" w:hAnsi="Times New Roman" w:cs="Times New Roman"/>
          <w:sz w:val="22"/>
          <w:szCs w:val="22"/>
        </w:rPr>
        <w:footnoteReference w:id="47"/>
      </w:r>
      <w:r w:rsidR="00884B34">
        <w:rPr>
          <w:rFonts w:ascii="Times New Roman" w:hAnsi="Times New Roman" w:cs="Times New Roman"/>
          <w:sz w:val="22"/>
          <w:szCs w:val="22"/>
        </w:rPr>
        <w:t xml:space="preserve"> However, it is interesting what Peter says in 1:4: “</w:t>
      </w:r>
      <w:r w:rsidR="00935FF4">
        <w:rPr>
          <w:rFonts w:ascii="Times New Roman" w:hAnsi="Times New Roman" w:cs="Times New Roman"/>
          <w:sz w:val="22"/>
          <w:szCs w:val="22"/>
        </w:rPr>
        <w:t xml:space="preserve">having escaped the corruption that is in the world by lust.” In one sense that would be true of Jews, but the statement to me seems to be a comment that would be more applicable to the Gentiles, who would have </w:t>
      </w:r>
      <w:r w:rsidR="00935FF4">
        <w:rPr>
          <w:rFonts w:ascii="Times New Roman" w:hAnsi="Times New Roman" w:cs="Times New Roman"/>
          <w:i/>
          <w:iCs/>
          <w:sz w:val="22"/>
          <w:szCs w:val="22"/>
        </w:rPr>
        <w:t>literally</w:t>
      </w:r>
      <w:r w:rsidR="00935FF4">
        <w:rPr>
          <w:rFonts w:ascii="Times New Roman" w:hAnsi="Times New Roman" w:cs="Times New Roman"/>
          <w:sz w:val="22"/>
          <w:szCs w:val="22"/>
        </w:rPr>
        <w:t xml:space="preserve"> come out of the world.</w:t>
      </w:r>
      <w:r w:rsidR="003710F8">
        <w:rPr>
          <w:rFonts w:ascii="Times New Roman" w:hAnsi="Times New Roman" w:cs="Times New Roman"/>
          <w:sz w:val="22"/>
          <w:szCs w:val="22"/>
        </w:rPr>
        <w:t xml:space="preserve"> Even if Bauckham is right that the audience is both Jews and Gentiles, it seems to me that there is a special emphasis on the Gentile audience of the letter.</w:t>
      </w:r>
    </w:p>
    <w:p w14:paraId="5C399CA8" w14:textId="70F596AF" w:rsidR="005F22B4" w:rsidRDefault="005F22B4" w:rsidP="009C749B">
      <w:pPr>
        <w:ind w:firstLine="540"/>
        <w:rPr>
          <w:rFonts w:ascii="Times New Roman" w:hAnsi="Times New Roman" w:cs="Times New Roman"/>
          <w:sz w:val="22"/>
          <w:szCs w:val="22"/>
        </w:rPr>
      </w:pPr>
      <w:r>
        <w:rPr>
          <w:rFonts w:ascii="Times New Roman" w:hAnsi="Times New Roman" w:cs="Times New Roman"/>
          <w:sz w:val="22"/>
          <w:szCs w:val="22"/>
        </w:rPr>
        <w:t>As for Gal 2:</w:t>
      </w:r>
      <w:r w:rsidR="00C849BF">
        <w:rPr>
          <w:rFonts w:ascii="Times New Roman" w:hAnsi="Times New Roman" w:cs="Times New Roman"/>
          <w:sz w:val="22"/>
          <w:szCs w:val="22"/>
        </w:rPr>
        <w:t>7-</w:t>
      </w:r>
      <w:r>
        <w:rPr>
          <w:rFonts w:ascii="Times New Roman" w:hAnsi="Times New Roman" w:cs="Times New Roman"/>
          <w:sz w:val="22"/>
          <w:szCs w:val="22"/>
        </w:rPr>
        <w:t xml:space="preserve">8 and Acts? </w:t>
      </w:r>
      <w:r w:rsidR="002719A4">
        <w:rPr>
          <w:rFonts w:ascii="Times New Roman" w:hAnsi="Times New Roman" w:cs="Times New Roman"/>
          <w:sz w:val="22"/>
          <w:szCs w:val="22"/>
        </w:rPr>
        <w:t>Notice Gal 2:7. Paul is noted as the apostle to the Gentiles, who is also mentioned in 2 Peter 3:</w:t>
      </w:r>
      <w:r w:rsidR="00C849BF">
        <w:rPr>
          <w:rFonts w:ascii="Times New Roman" w:hAnsi="Times New Roman" w:cs="Times New Roman"/>
          <w:sz w:val="22"/>
          <w:szCs w:val="22"/>
        </w:rPr>
        <w:t>15-16. Peter says that Paul “wrote to you” (3:15).</w:t>
      </w:r>
      <w:r w:rsidR="000E2BD4">
        <w:rPr>
          <w:rFonts w:ascii="Times New Roman" w:hAnsi="Times New Roman" w:cs="Times New Roman"/>
          <w:sz w:val="22"/>
          <w:szCs w:val="22"/>
        </w:rPr>
        <w:t xml:space="preserve"> Paul often wrote to churches that were made up of both Jews and Gentiles. </w:t>
      </w:r>
      <w:r w:rsidR="00B43F40">
        <w:rPr>
          <w:rFonts w:ascii="Times New Roman" w:hAnsi="Times New Roman" w:cs="Times New Roman"/>
          <w:sz w:val="22"/>
          <w:szCs w:val="22"/>
        </w:rPr>
        <w:t>If 2 Peter was written to a specific church, then it seems logical to say that the audience is a mix of Jews and Gentiles. And Acts, while Peter is the apostle to the Jews, it was he who first taught the Gospel to the Gentiles (Acts 10).</w:t>
      </w:r>
    </w:p>
    <w:p w14:paraId="38D2F172" w14:textId="77777777" w:rsidR="00E70123" w:rsidRPr="00707091" w:rsidRDefault="00F03DBF" w:rsidP="009C749B">
      <w:pPr>
        <w:ind w:firstLine="540"/>
        <w:rPr>
          <w:rFonts w:ascii="Times New Roman" w:hAnsi="Times New Roman" w:cs="Times New Roman"/>
          <w:color w:val="000000" w:themeColor="text1"/>
          <w:sz w:val="22"/>
          <w:szCs w:val="22"/>
        </w:rPr>
      </w:pPr>
      <w:r>
        <w:rPr>
          <w:rFonts w:ascii="Times New Roman" w:hAnsi="Times New Roman" w:cs="Times New Roman"/>
          <w:sz w:val="22"/>
          <w:szCs w:val="22"/>
        </w:rPr>
        <w:t xml:space="preserve">When all of this is examined, it seems that the audience Peter wrote to was probably a mixed group with special </w:t>
      </w:r>
      <w:r w:rsidR="00160189">
        <w:rPr>
          <w:rFonts w:ascii="Times New Roman" w:hAnsi="Times New Roman" w:cs="Times New Roman"/>
          <w:sz w:val="22"/>
          <w:szCs w:val="22"/>
        </w:rPr>
        <w:t xml:space="preserve">focus on </w:t>
      </w:r>
      <w:r w:rsidR="00160189" w:rsidRPr="00707091">
        <w:rPr>
          <w:rFonts w:ascii="Times New Roman" w:hAnsi="Times New Roman" w:cs="Times New Roman"/>
          <w:color w:val="000000" w:themeColor="text1"/>
          <w:sz w:val="22"/>
          <w:szCs w:val="22"/>
        </w:rPr>
        <w:t xml:space="preserve">the Gentiles in some sections and </w:t>
      </w:r>
      <w:r w:rsidR="00323B1B" w:rsidRPr="00707091">
        <w:rPr>
          <w:rFonts w:ascii="Times New Roman" w:hAnsi="Times New Roman" w:cs="Times New Roman"/>
          <w:color w:val="000000" w:themeColor="text1"/>
          <w:sz w:val="22"/>
          <w:szCs w:val="22"/>
        </w:rPr>
        <w:t xml:space="preserve">the </w:t>
      </w:r>
      <w:r w:rsidR="00160189" w:rsidRPr="00707091">
        <w:rPr>
          <w:rFonts w:ascii="Times New Roman" w:hAnsi="Times New Roman" w:cs="Times New Roman"/>
          <w:color w:val="000000" w:themeColor="text1"/>
          <w:sz w:val="22"/>
          <w:szCs w:val="22"/>
        </w:rPr>
        <w:t>Jews</w:t>
      </w:r>
      <w:r w:rsidR="00323B1B" w:rsidRPr="00707091">
        <w:rPr>
          <w:rFonts w:ascii="Times New Roman" w:hAnsi="Times New Roman" w:cs="Times New Roman"/>
          <w:color w:val="000000" w:themeColor="text1"/>
          <w:sz w:val="22"/>
          <w:szCs w:val="22"/>
        </w:rPr>
        <w:t xml:space="preserve"> with their Scriptures</w:t>
      </w:r>
      <w:r w:rsidR="00160189" w:rsidRPr="00707091">
        <w:rPr>
          <w:rFonts w:ascii="Times New Roman" w:hAnsi="Times New Roman" w:cs="Times New Roman"/>
          <w:color w:val="000000" w:themeColor="text1"/>
          <w:sz w:val="22"/>
          <w:szCs w:val="22"/>
        </w:rPr>
        <w:t xml:space="preserve"> in others</w:t>
      </w:r>
      <w:r w:rsidR="00E70123" w:rsidRPr="00707091">
        <w:rPr>
          <w:rFonts w:ascii="Times New Roman" w:hAnsi="Times New Roman" w:cs="Times New Roman"/>
          <w:color w:val="000000" w:themeColor="text1"/>
          <w:sz w:val="22"/>
          <w:szCs w:val="22"/>
        </w:rPr>
        <w:t>.</w:t>
      </w:r>
    </w:p>
    <w:p w14:paraId="10136EBE" w14:textId="4756DF25" w:rsidR="00DD05C7" w:rsidRDefault="00DD05C7" w:rsidP="00DD05C7">
      <w:pPr>
        <w:pStyle w:val="Heading2"/>
        <w:rPr>
          <w:rFonts w:ascii="Times New Roman" w:hAnsi="Times New Roman" w:cs="Times New Roman"/>
          <w:color w:val="000000" w:themeColor="text1"/>
          <w:sz w:val="22"/>
          <w:szCs w:val="22"/>
        </w:rPr>
      </w:pPr>
      <w:r w:rsidRPr="00707091">
        <w:rPr>
          <w:rFonts w:ascii="Times New Roman" w:hAnsi="Times New Roman" w:cs="Times New Roman"/>
          <w:b/>
          <w:bCs/>
          <w:i/>
          <w:iCs/>
          <w:color w:val="000000" w:themeColor="text1"/>
          <w:sz w:val="22"/>
          <w:szCs w:val="22"/>
        </w:rPr>
        <w:t>2 Peter Sources</w:t>
      </w:r>
    </w:p>
    <w:p w14:paraId="6F862978" w14:textId="3497CEA2" w:rsidR="00707091" w:rsidRPr="00E10D89" w:rsidRDefault="00C14283" w:rsidP="00707091">
      <w:pPr>
        <w:rPr>
          <w:rFonts w:ascii="Times New Roman" w:hAnsi="Times New Roman" w:cs="Times New Roman"/>
          <w:sz w:val="22"/>
          <w:szCs w:val="22"/>
        </w:rPr>
      </w:pPr>
      <w:r w:rsidRPr="00E10D89">
        <w:rPr>
          <w:rFonts w:ascii="Times New Roman" w:hAnsi="Times New Roman" w:cs="Times New Roman"/>
          <w:sz w:val="22"/>
          <w:szCs w:val="22"/>
        </w:rPr>
        <w:t>TEXT</w:t>
      </w:r>
    </w:p>
    <w:p w14:paraId="0AB91554" w14:textId="375D3E0D" w:rsidR="00C14283" w:rsidRPr="00E10D89" w:rsidRDefault="00C14283" w:rsidP="00C14283">
      <w:pPr>
        <w:pStyle w:val="Heading3"/>
        <w:numPr>
          <w:ilvl w:val="0"/>
          <w:numId w:val="20"/>
        </w:numPr>
        <w:rPr>
          <w:rFonts w:ascii="Times New Roman" w:hAnsi="Times New Roman" w:cs="Times New Roman"/>
          <w:b/>
          <w:bCs/>
          <w:color w:val="000000" w:themeColor="text1"/>
          <w:sz w:val="22"/>
          <w:szCs w:val="22"/>
        </w:rPr>
      </w:pPr>
      <w:r w:rsidRPr="00E10D89">
        <w:rPr>
          <w:rFonts w:ascii="Times New Roman" w:hAnsi="Times New Roman" w:cs="Times New Roman"/>
          <w:b/>
          <w:bCs/>
          <w:color w:val="000000" w:themeColor="text1"/>
          <w:sz w:val="22"/>
          <w:szCs w:val="22"/>
        </w:rPr>
        <w:t>Jude</w:t>
      </w:r>
    </w:p>
    <w:p w14:paraId="1919B883" w14:textId="545D93F0" w:rsidR="00C14283" w:rsidRPr="00E10D89" w:rsidRDefault="00C14283" w:rsidP="00C14283">
      <w:pPr>
        <w:rPr>
          <w:rFonts w:ascii="Times New Roman" w:hAnsi="Times New Roman" w:cs="Times New Roman"/>
          <w:sz w:val="22"/>
          <w:szCs w:val="22"/>
        </w:rPr>
      </w:pPr>
      <w:r w:rsidRPr="00E10D89">
        <w:rPr>
          <w:rFonts w:ascii="Times New Roman" w:hAnsi="Times New Roman" w:cs="Times New Roman"/>
          <w:sz w:val="22"/>
          <w:szCs w:val="22"/>
        </w:rPr>
        <w:t>TEXT</w:t>
      </w:r>
    </w:p>
    <w:p w14:paraId="78FC65D4" w14:textId="04E14A85" w:rsidR="00C14283" w:rsidRPr="00E10D89" w:rsidRDefault="00C14283" w:rsidP="00C14283">
      <w:pPr>
        <w:pStyle w:val="Heading3"/>
        <w:numPr>
          <w:ilvl w:val="0"/>
          <w:numId w:val="20"/>
        </w:numPr>
        <w:rPr>
          <w:rFonts w:ascii="Times New Roman" w:hAnsi="Times New Roman" w:cs="Times New Roman"/>
          <w:b/>
          <w:bCs/>
          <w:color w:val="000000" w:themeColor="text1"/>
          <w:sz w:val="22"/>
          <w:szCs w:val="22"/>
        </w:rPr>
      </w:pPr>
      <w:r w:rsidRPr="00E10D89">
        <w:rPr>
          <w:rFonts w:ascii="Times New Roman" w:hAnsi="Times New Roman" w:cs="Times New Roman"/>
          <w:b/>
          <w:bCs/>
          <w:color w:val="000000" w:themeColor="text1"/>
          <w:sz w:val="22"/>
          <w:szCs w:val="22"/>
        </w:rPr>
        <w:t>OT</w:t>
      </w:r>
    </w:p>
    <w:p w14:paraId="04EDEFB4" w14:textId="6E497508" w:rsidR="00C14283" w:rsidRDefault="005203AD" w:rsidP="00C14283">
      <w:pPr>
        <w:rPr>
          <w:rFonts w:ascii="Times New Roman" w:hAnsi="Times New Roman" w:cs="Times New Roman"/>
          <w:sz w:val="22"/>
          <w:szCs w:val="22"/>
        </w:rPr>
      </w:pPr>
      <w:r>
        <w:rPr>
          <w:rFonts w:ascii="Times New Roman" w:hAnsi="Times New Roman" w:cs="Times New Roman"/>
          <w:sz w:val="22"/>
          <w:szCs w:val="22"/>
        </w:rPr>
        <w:t>For how 2 Peter used the OT, see “The Use of OT</w:t>
      </w:r>
      <w:r w:rsidR="00331596">
        <w:rPr>
          <w:rFonts w:ascii="Times New Roman" w:hAnsi="Times New Roman" w:cs="Times New Roman"/>
          <w:sz w:val="22"/>
          <w:szCs w:val="22"/>
        </w:rPr>
        <w:t xml:space="preserve">” on p. </w:t>
      </w:r>
      <w:r w:rsidR="00331596">
        <w:rPr>
          <w:rFonts w:ascii="Times New Roman" w:hAnsi="Times New Roman" w:cs="Times New Roman"/>
          <w:sz w:val="22"/>
          <w:szCs w:val="22"/>
        </w:rPr>
        <w:fldChar w:fldCharType="begin"/>
      </w:r>
      <w:r w:rsidR="00331596">
        <w:rPr>
          <w:rFonts w:ascii="Times New Roman" w:hAnsi="Times New Roman" w:cs="Times New Roman"/>
          <w:sz w:val="22"/>
          <w:szCs w:val="22"/>
        </w:rPr>
        <w:instrText xml:space="preserve"> PAGEREF OTin2P \h </w:instrText>
      </w:r>
      <w:r w:rsidR="00331596">
        <w:rPr>
          <w:rFonts w:ascii="Times New Roman" w:hAnsi="Times New Roman" w:cs="Times New Roman"/>
          <w:sz w:val="22"/>
          <w:szCs w:val="22"/>
        </w:rPr>
      </w:r>
      <w:r w:rsidR="00331596">
        <w:rPr>
          <w:rFonts w:ascii="Times New Roman" w:hAnsi="Times New Roman" w:cs="Times New Roman"/>
          <w:sz w:val="22"/>
          <w:szCs w:val="22"/>
        </w:rPr>
        <w:fldChar w:fldCharType="separate"/>
      </w:r>
      <w:r w:rsidR="00601B04">
        <w:rPr>
          <w:rFonts w:ascii="Times New Roman" w:hAnsi="Times New Roman" w:cs="Times New Roman"/>
          <w:noProof/>
          <w:sz w:val="22"/>
          <w:szCs w:val="22"/>
        </w:rPr>
        <w:t>19</w:t>
      </w:r>
      <w:r w:rsidR="00331596">
        <w:rPr>
          <w:rFonts w:ascii="Times New Roman" w:hAnsi="Times New Roman" w:cs="Times New Roman"/>
          <w:sz w:val="22"/>
          <w:szCs w:val="22"/>
        </w:rPr>
        <w:fldChar w:fldCharType="end"/>
      </w:r>
      <w:r w:rsidR="00331596">
        <w:rPr>
          <w:rFonts w:ascii="Times New Roman" w:hAnsi="Times New Roman" w:cs="Times New Roman"/>
          <w:sz w:val="22"/>
          <w:szCs w:val="22"/>
        </w:rPr>
        <w:t>ff.</w:t>
      </w:r>
    </w:p>
    <w:p w14:paraId="3ED7B7E9" w14:textId="47EC5A0D" w:rsidR="00E12ACD" w:rsidRPr="00644645" w:rsidRDefault="00E12ACD" w:rsidP="009C749B">
      <w:pPr>
        <w:pStyle w:val="ListParagraph"/>
        <w:numPr>
          <w:ilvl w:val="0"/>
          <w:numId w:val="20"/>
        </w:numPr>
        <w:spacing w:before="240"/>
        <w:rPr>
          <w:rFonts w:ascii="Times New Roman" w:hAnsi="Times New Roman" w:cs="Times New Roman"/>
          <w:b/>
          <w:bCs/>
          <w:sz w:val="22"/>
          <w:szCs w:val="22"/>
        </w:rPr>
      </w:pPr>
      <w:r w:rsidRPr="00644645">
        <w:rPr>
          <w:rFonts w:ascii="Times New Roman" w:hAnsi="Times New Roman" w:cs="Times New Roman"/>
          <w:b/>
          <w:bCs/>
          <w:sz w:val="22"/>
          <w:szCs w:val="22"/>
        </w:rPr>
        <w:lastRenderedPageBreak/>
        <w:t>Jewish Writings</w:t>
      </w:r>
    </w:p>
    <w:p w14:paraId="67ED1D13" w14:textId="77777777" w:rsidR="00DD05C7" w:rsidRPr="00644645" w:rsidRDefault="00E12ACD" w:rsidP="00E12ACD">
      <w:pPr>
        <w:rPr>
          <w:rFonts w:ascii="Times New Roman" w:hAnsi="Times New Roman" w:cs="Times New Roman"/>
          <w:sz w:val="22"/>
          <w:szCs w:val="22"/>
        </w:rPr>
      </w:pPr>
      <w:r w:rsidRPr="00644645">
        <w:rPr>
          <w:rFonts w:ascii="Times New Roman" w:hAnsi="Times New Roman" w:cs="Times New Roman"/>
          <w:sz w:val="22"/>
          <w:szCs w:val="22"/>
        </w:rPr>
        <w:t>TEXT</w:t>
      </w:r>
    </w:p>
    <w:p w14:paraId="2794B651" w14:textId="088DD0E2" w:rsidR="00644645" w:rsidRPr="00644645" w:rsidRDefault="00644645" w:rsidP="00644645">
      <w:pPr>
        <w:pStyle w:val="Heading2"/>
        <w:rPr>
          <w:rFonts w:ascii="Times New Roman" w:hAnsi="Times New Roman" w:cs="Times New Roman"/>
          <w:b/>
          <w:bCs/>
          <w:i/>
          <w:iCs/>
          <w:color w:val="000000" w:themeColor="text1"/>
          <w:sz w:val="22"/>
          <w:szCs w:val="22"/>
        </w:rPr>
      </w:pPr>
      <w:r w:rsidRPr="00644645">
        <w:rPr>
          <w:rFonts w:ascii="Times New Roman" w:hAnsi="Times New Roman" w:cs="Times New Roman"/>
          <w:b/>
          <w:bCs/>
          <w:i/>
          <w:iCs/>
          <w:color w:val="000000" w:themeColor="text1"/>
          <w:sz w:val="22"/>
          <w:szCs w:val="22"/>
        </w:rPr>
        <w:t>Originally in Aramaic?</w:t>
      </w:r>
    </w:p>
    <w:p w14:paraId="0002EADA" w14:textId="522E2FB0"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 xml:space="preserve">See </w:t>
      </w:r>
      <w:r w:rsidR="00706A3C">
        <w:rPr>
          <w:rFonts w:ascii="Times New Roman" w:hAnsi="Times New Roman" w:cs="Times New Roman"/>
          <w:sz w:val="22"/>
          <w:szCs w:val="22"/>
        </w:rPr>
        <w:t>Michael Green</w:t>
      </w:r>
      <w:r w:rsidR="00D94103">
        <w:rPr>
          <w:rFonts w:ascii="Times New Roman" w:hAnsi="Times New Roman" w:cs="Times New Roman"/>
          <w:sz w:val="22"/>
          <w:szCs w:val="22"/>
        </w:rPr>
        <w:t xml:space="preserve">, Chaine, </w:t>
      </w:r>
      <w:r w:rsidR="00E817C4" w:rsidRPr="00E817C4">
        <w:rPr>
          <w:rFonts w:ascii="Times New Roman" w:hAnsi="Times New Roman" w:cs="Times New Roman"/>
          <w:sz w:val="22"/>
          <w:szCs w:val="22"/>
        </w:rPr>
        <w:t>Wohlenberg</w:t>
      </w:r>
    </w:p>
    <w:p w14:paraId="12A38E3F" w14:textId="77777777" w:rsidR="00644645" w:rsidRPr="00644645" w:rsidRDefault="00644645" w:rsidP="00E12ACD">
      <w:pPr>
        <w:rPr>
          <w:rFonts w:ascii="Times New Roman" w:hAnsi="Times New Roman" w:cs="Times New Roman"/>
          <w:sz w:val="22"/>
          <w:szCs w:val="22"/>
        </w:rPr>
      </w:pPr>
    </w:p>
    <w:p w14:paraId="29485316" w14:textId="24156F84" w:rsidR="00644645" w:rsidRPr="00E12ACD" w:rsidRDefault="00644645" w:rsidP="00E12ACD">
      <w:pPr>
        <w:rPr>
          <w:rFonts w:ascii="Times New Roman" w:hAnsi="Times New Roman" w:cs="Times New Roman"/>
          <w:sz w:val="22"/>
          <w:szCs w:val="22"/>
        </w:rPr>
        <w:sectPr w:rsidR="00644645" w:rsidRPr="00E12ACD" w:rsidSect="00FF5963">
          <w:footnotePr>
            <w:numRestart w:val="eachSect"/>
          </w:footnotePr>
          <w:pgSz w:w="8391" w:h="11906"/>
          <w:pgMar w:top="1080" w:right="864" w:bottom="1080" w:left="1152" w:header="720" w:footer="720" w:gutter="0"/>
          <w:cols w:space="720"/>
          <w:titlePg/>
          <w:docGrid w:linePitch="360"/>
        </w:sectPr>
      </w:pPr>
    </w:p>
    <w:p w14:paraId="481A036C"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29022459"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52392334" w14:textId="699C9AC6" w:rsidR="009A09D3" w:rsidRPr="00F12EE2" w:rsidRDefault="009A09D3" w:rsidP="002F2476">
      <w:pPr>
        <w:pStyle w:val="Heading1"/>
        <w:jc w:val="center"/>
        <w:rPr>
          <w:rFonts w:ascii="Times New Roman" w:hAnsi="Times New Roman" w:cs="Times New Roman"/>
          <w:b/>
          <w:bCs/>
          <w:color w:val="000000" w:themeColor="text1"/>
        </w:rPr>
      </w:pPr>
      <w:r w:rsidRPr="00F12EE2">
        <w:rPr>
          <w:rFonts w:ascii="Times New Roman" w:hAnsi="Times New Roman" w:cs="Times New Roman"/>
          <w:b/>
          <w:bCs/>
          <w:color w:val="000000" w:themeColor="text1"/>
        </w:rPr>
        <w:t>2 Peter</w:t>
      </w:r>
    </w:p>
    <w:p w14:paraId="73DF92D1" w14:textId="77777777" w:rsidR="0045374E" w:rsidRDefault="0045374E" w:rsidP="00283893">
      <w:pPr>
        <w:spacing w:afterLines="120" w:after="288"/>
        <w:rPr>
          <w:rFonts w:ascii="Times New Roman" w:hAnsi="Times New Roman" w:cs="Times New Roman"/>
          <w:color w:val="191919" w:themeColor="text1" w:themeTint="E6"/>
          <w:sz w:val="22"/>
          <w:szCs w:val="22"/>
        </w:rPr>
      </w:pPr>
    </w:p>
    <w:p w14:paraId="7AD3F739" w14:textId="4DE12510" w:rsidR="00154CF8" w:rsidRDefault="009A09D3" w:rsidP="002F2476">
      <w:pPr>
        <w:pStyle w:val="Heading2"/>
        <w:jc w:val="center"/>
        <w:rPr>
          <w:rFonts w:ascii="Times New Roman" w:hAnsi="Times New Roman" w:cs="Times New Roman"/>
          <w:b/>
          <w:bCs/>
          <w:color w:val="000000" w:themeColor="text1"/>
          <w:sz w:val="28"/>
          <w:szCs w:val="28"/>
        </w:rPr>
      </w:pPr>
      <w:bookmarkStart w:id="36" w:name="_Ref235709521"/>
      <w:r w:rsidRPr="002F2476">
        <w:rPr>
          <w:rFonts w:ascii="Times New Roman" w:hAnsi="Times New Roman" w:cs="Times New Roman"/>
          <w:b/>
          <w:bCs/>
          <w:color w:val="000000" w:themeColor="text1"/>
          <w:sz w:val="28"/>
          <w:szCs w:val="28"/>
        </w:rPr>
        <w:t>1:1-</w:t>
      </w:r>
      <w:bookmarkEnd w:id="36"/>
      <w:r w:rsidR="00820D53">
        <w:rPr>
          <w:rFonts w:ascii="Times New Roman" w:hAnsi="Times New Roman" w:cs="Times New Roman"/>
          <w:b/>
          <w:bCs/>
          <w:color w:val="000000" w:themeColor="text1"/>
          <w:sz w:val="28"/>
          <w:szCs w:val="28"/>
        </w:rPr>
        <w:t>4</w:t>
      </w:r>
    </w:p>
    <w:p w14:paraId="7014507B" w14:textId="10CEECEB" w:rsidR="004318B0" w:rsidRDefault="00245B6F" w:rsidP="00DF6F61">
      <w:pPr>
        <w:spacing w:after="240"/>
        <w:jc w:val="both"/>
        <w:rPr>
          <w:rFonts w:ascii="Times New Roman" w:hAnsi="Times New Roman" w:cs="Times New Roman"/>
          <w:sz w:val="22"/>
          <w:szCs w:val="22"/>
        </w:rPr>
      </w:pPr>
      <w:r w:rsidRPr="00245B6F">
        <w:rPr>
          <w:rFonts w:ascii="Times New Roman" w:hAnsi="Times New Roman" w:cs="Times New Roman"/>
          <w:sz w:val="22"/>
          <w:szCs w:val="22"/>
        </w:rPr>
        <w:t>“</w:t>
      </w:r>
      <w:r w:rsidR="00CA0342">
        <w:rPr>
          <w:rFonts w:ascii="Times New Roman" w:hAnsi="Times New Roman" w:cs="Times New Roman"/>
          <w:sz w:val="22"/>
          <w:szCs w:val="22"/>
          <w:vertAlign w:val="superscript"/>
        </w:rPr>
        <w:t>1</w:t>
      </w:r>
      <w:r w:rsidRPr="00245B6F">
        <w:rPr>
          <w:rFonts w:ascii="Times New Roman" w:hAnsi="Times New Roman" w:cs="Times New Roman"/>
          <w:i/>
          <w:iCs/>
          <w:sz w:val="22"/>
          <w:szCs w:val="22"/>
        </w:rPr>
        <w:t xml:space="preserve">Simon Peter, a bond-servant and apostle of Jesus Christ, To those who have received a faith of the same kind as ours, by the righteousness of our God and Savior, Jesus </w:t>
      </w:r>
      <w:r w:rsidRPr="00BA70EA">
        <w:rPr>
          <w:rFonts w:ascii="Times New Roman" w:hAnsi="Times New Roman" w:cs="Times New Roman"/>
          <w:i/>
          <w:iCs/>
          <w:sz w:val="22"/>
          <w:szCs w:val="22"/>
        </w:rPr>
        <w:t>Chri</w:t>
      </w:r>
      <w:r w:rsidR="00E83494" w:rsidRPr="00BA70EA">
        <w:rPr>
          <w:rFonts w:ascii="Times New Roman" w:hAnsi="Times New Roman" w:cs="Times New Roman"/>
          <w:i/>
          <w:iCs/>
          <w:sz w:val="22"/>
          <w:szCs w:val="22"/>
        </w:rPr>
        <w:t>st</w:t>
      </w:r>
      <w:r w:rsidR="00BA70EA" w:rsidRPr="00BA70EA">
        <w:rPr>
          <w:rFonts w:ascii="Times New Roman" w:hAnsi="Times New Roman" w:cs="Times New Roman"/>
          <w:color w:val="000000" w:themeColor="text1"/>
          <w:sz w:val="22"/>
          <w:szCs w:val="22"/>
          <w:vertAlign w:val="superscript"/>
        </w:rPr>
        <w:footnoteReference w:customMarkFollows="1" w:id="48"/>
        <w:t>*</w:t>
      </w:r>
      <w:r w:rsidRPr="00BA70EA">
        <w:rPr>
          <w:rFonts w:ascii="Times New Roman" w:hAnsi="Times New Roman" w:cs="Times New Roman"/>
          <w:i/>
          <w:iCs/>
          <w:sz w:val="22"/>
          <w:szCs w:val="22"/>
        </w:rPr>
        <w:t xml:space="preserve">: </w:t>
      </w:r>
      <w:r w:rsidR="00D24F7B" w:rsidRPr="00BA70EA">
        <w:rPr>
          <w:rFonts w:ascii="Times New Roman" w:hAnsi="Times New Roman" w:cs="Times New Roman"/>
          <w:sz w:val="22"/>
          <w:szCs w:val="22"/>
          <w:vertAlign w:val="superscript"/>
        </w:rPr>
        <w:t>2</w:t>
      </w:r>
      <w:r w:rsidRPr="00BA70EA">
        <w:rPr>
          <w:rFonts w:ascii="Times New Roman" w:hAnsi="Times New Roman" w:cs="Times New Roman"/>
          <w:i/>
          <w:iCs/>
          <w:sz w:val="22"/>
          <w:szCs w:val="22"/>
        </w:rPr>
        <w:t>Grace</w:t>
      </w:r>
      <w:r w:rsidRPr="00245B6F">
        <w:rPr>
          <w:rFonts w:ascii="Times New Roman" w:hAnsi="Times New Roman" w:cs="Times New Roman"/>
          <w:i/>
          <w:iCs/>
          <w:sz w:val="22"/>
          <w:szCs w:val="22"/>
        </w:rPr>
        <w:t xml:space="preserve"> and peace be multiplied to you in the knowledge of God and of Jesus our Lord; </w:t>
      </w:r>
      <w:r w:rsidR="00A52533" w:rsidRPr="0090421C">
        <w:rPr>
          <w:rFonts w:ascii="Times New Roman" w:hAnsi="Times New Roman" w:cs="Times New Roman"/>
          <w:sz w:val="22"/>
          <w:szCs w:val="22"/>
          <w:vertAlign w:val="superscript"/>
        </w:rPr>
        <w:t>3</w:t>
      </w:r>
      <w:r w:rsidRPr="00245B6F">
        <w:rPr>
          <w:rFonts w:ascii="Times New Roman" w:hAnsi="Times New Roman" w:cs="Times New Roman"/>
          <w:i/>
          <w:iCs/>
          <w:sz w:val="22"/>
          <w:szCs w:val="22"/>
        </w:rPr>
        <w:t xml:space="preserve">seeing that His divine power has granted to us everything pertaining to life and godliness, through the true knowledge of Him who called us by His own glory and excellence. </w:t>
      </w:r>
      <w:r w:rsidR="00A52533" w:rsidRPr="0090421C">
        <w:rPr>
          <w:rFonts w:ascii="Times New Roman" w:hAnsi="Times New Roman" w:cs="Times New Roman"/>
          <w:sz w:val="22"/>
          <w:szCs w:val="22"/>
          <w:vertAlign w:val="superscript"/>
        </w:rPr>
        <w:t>4</w:t>
      </w:r>
      <w:r w:rsidRPr="00245B6F">
        <w:rPr>
          <w:rFonts w:ascii="Times New Roman" w:hAnsi="Times New Roman" w:cs="Times New Roman"/>
          <w:i/>
          <w:iCs/>
          <w:sz w:val="22"/>
          <w:szCs w:val="22"/>
        </w:rPr>
        <w:t>For by these He has granted to us His precious and magnificent promises, so that by them you may become partakers of the divine nature, having escaped the corruption that is in the world by lust.</w:t>
      </w:r>
      <w:r w:rsidRPr="00245B6F">
        <w:rPr>
          <w:rFonts w:ascii="Times New Roman" w:hAnsi="Times New Roman" w:cs="Times New Roman"/>
          <w:sz w:val="22"/>
          <w:szCs w:val="22"/>
        </w:rPr>
        <w:t>”</w:t>
      </w:r>
    </w:p>
    <w:p w14:paraId="5C4E85B2" w14:textId="27CB3414" w:rsidR="005101E9" w:rsidRDefault="005D16A2" w:rsidP="008C679E">
      <w:pPr>
        <w:ind w:firstLine="540"/>
        <w:rPr>
          <w:rFonts w:ascii="Times New Roman" w:hAnsi="Times New Roman" w:cs="Times New Roman"/>
          <w:sz w:val="22"/>
          <w:szCs w:val="22"/>
        </w:rPr>
      </w:pPr>
      <w:r w:rsidRPr="005D16A2">
        <w:rPr>
          <w:rFonts w:ascii="Times New Roman" w:hAnsi="Times New Roman" w:cs="Times New Roman"/>
          <w:b/>
          <w:bCs/>
          <w:sz w:val="22"/>
          <w:szCs w:val="22"/>
        </w:rPr>
        <w:t>1</w:t>
      </w:r>
      <w:r>
        <w:rPr>
          <w:rFonts w:ascii="Times New Roman" w:hAnsi="Times New Roman" w:cs="Times New Roman"/>
          <w:sz w:val="22"/>
          <w:szCs w:val="22"/>
        </w:rPr>
        <w:tab/>
      </w:r>
      <w:r w:rsidR="003D2DDB">
        <w:rPr>
          <w:rFonts w:ascii="Times New Roman" w:hAnsi="Times New Roman" w:cs="Times New Roman"/>
          <w:sz w:val="22"/>
          <w:szCs w:val="22"/>
        </w:rPr>
        <w:t>“</w:t>
      </w:r>
      <w:r w:rsidR="003D2DDB" w:rsidRPr="00066902">
        <w:rPr>
          <w:rFonts w:ascii="Times New Roman" w:hAnsi="Times New Roman" w:cs="Times New Roman"/>
          <w:smallCaps/>
          <w:sz w:val="22"/>
          <w:szCs w:val="22"/>
        </w:rPr>
        <w:t>Simon Peter</w:t>
      </w:r>
      <w:r w:rsidR="003D2DDB">
        <w:rPr>
          <w:rFonts w:ascii="Times New Roman" w:hAnsi="Times New Roman" w:cs="Times New Roman"/>
          <w:sz w:val="22"/>
          <w:szCs w:val="22"/>
        </w:rPr>
        <w:t xml:space="preserve">.” For a </w:t>
      </w:r>
      <w:r w:rsidR="00181591">
        <w:rPr>
          <w:rFonts w:ascii="Times New Roman" w:hAnsi="Times New Roman" w:cs="Times New Roman"/>
          <w:sz w:val="22"/>
          <w:szCs w:val="22"/>
        </w:rPr>
        <w:t>detailed discussion of the authorship of 2 Peter, see Introduction</w:t>
      </w:r>
      <w:r w:rsidR="008C679E">
        <w:rPr>
          <w:rFonts w:ascii="Times New Roman" w:hAnsi="Times New Roman" w:cs="Times New Roman"/>
          <w:sz w:val="22"/>
          <w:szCs w:val="22"/>
        </w:rPr>
        <w:t xml:space="preserve"> to 2 Peter</w:t>
      </w:r>
      <w:r w:rsidR="00181591">
        <w:rPr>
          <w:rFonts w:ascii="Times New Roman" w:hAnsi="Times New Roman" w:cs="Times New Roman"/>
          <w:sz w:val="22"/>
          <w:szCs w:val="22"/>
        </w:rPr>
        <w:t xml:space="preserve"> (p. </w:t>
      </w:r>
      <w:r w:rsidR="00181591">
        <w:rPr>
          <w:rFonts w:ascii="Times New Roman" w:hAnsi="Times New Roman" w:cs="Times New Roman"/>
          <w:sz w:val="22"/>
          <w:szCs w:val="22"/>
        </w:rPr>
        <w:fldChar w:fldCharType="begin"/>
      </w:r>
      <w:r w:rsidR="00181591">
        <w:rPr>
          <w:rFonts w:ascii="Times New Roman" w:hAnsi="Times New Roman" w:cs="Times New Roman"/>
          <w:sz w:val="22"/>
          <w:szCs w:val="22"/>
        </w:rPr>
        <w:instrText xml:space="preserve"> PAGEREF authof2P \h </w:instrText>
      </w:r>
      <w:r w:rsidR="00181591">
        <w:rPr>
          <w:rFonts w:ascii="Times New Roman" w:hAnsi="Times New Roman" w:cs="Times New Roman"/>
          <w:sz w:val="22"/>
          <w:szCs w:val="22"/>
        </w:rPr>
      </w:r>
      <w:r w:rsidR="00181591">
        <w:rPr>
          <w:rFonts w:ascii="Times New Roman" w:hAnsi="Times New Roman" w:cs="Times New Roman"/>
          <w:sz w:val="22"/>
          <w:szCs w:val="22"/>
        </w:rPr>
        <w:fldChar w:fldCharType="separate"/>
      </w:r>
      <w:r w:rsidR="00601B04">
        <w:rPr>
          <w:rFonts w:ascii="Times New Roman" w:hAnsi="Times New Roman" w:cs="Times New Roman"/>
          <w:noProof/>
          <w:sz w:val="22"/>
          <w:szCs w:val="22"/>
        </w:rPr>
        <w:t>38</w:t>
      </w:r>
      <w:r w:rsidR="00181591">
        <w:rPr>
          <w:rFonts w:ascii="Times New Roman" w:hAnsi="Times New Roman" w:cs="Times New Roman"/>
          <w:sz w:val="22"/>
          <w:szCs w:val="22"/>
        </w:rPr>
        <w:fldChar w:fldCharType="end"/>
      </w:r>
      <w:r w:rsidR="00181591">
        <w:rPr>
          <w:rFonts w:ascii="Times New Roman" w:hAnsi="Times New Roman" w:cs="Times New Roman"/>
          <w:sz w:val="22"/>
          <w:szCs w:val="22"/>
        </w:rPr>
        <w:t>ff).</w:t>
      </w:r>
      <w:r w:rsidR="003636BB">
        <w:rPr>
          <w:rFonts w:ascii="Times New Roman" w:hAnsi="Times New Roman" w:cs="Times New Roman"/>
          <w:sz w:val="22"/>
          <w:szCs w:val="22"/>
        </w:rPr>
        <w:t xml:space="preserve"> In this commentary, I will be taking the position that the letter was, in fact, written by the apostle Peter, probably sometime in the early 60s.</w:t>
      </w:r>
    </w:p>
    <w:p w14:paraId="1E21CE65" w14:textId="68CBD620" w:rsidR="00D51985" w:rsidRDefault="00BA787C" w:rsidP="00C05A9E">
      <w:pPr>
        <w:ind w:firstLine="540"/>
        <w:rPr>
          <w:rFonts w:ascii="Times New Roman" w:hAnsi="Times New Roman" w:cs="Times New Roman"/>
          <w:sz w:val="22"/>
          <w:szCs w:val="22"/>
        </w:rPr>
      </w:pPr>
      <w:r>
        <w:rPr>
          <w:rFonts w:ascii="Times New Roman" w:hAnsi="Times New Roman" w:cs="Times New Roman"/>
          <w:sz w:val="22"/>
          <w:szCs w:val="22"/>
        </w:rPr>
        <w:t>“</w:t>
      </w:r>
      <w:r w:rsidRPr="00BA787C">
        <w:rPr>
          <w:rFonts w:ascii="Times New Roman" w:hAnsi="Times New Roman" w:cs="Times New Roman"/>
          <w:smallCaps/>
          <w:sz w:val="22"/>
          <w:szCs w:val="22"/>
        </w:rPr>
        <w:t>A bond-servant and apostle of Jesus Christ</w:t>
      </w:r>
      <w:r>
        <w:rPr>
          <w:rFonts w:ascii="Times New Roman" w:hAnsi="Times New Roman" w:cs="Times New Roman"/>
          <w:sz w:val="22"/>
          <w:szCs w:val="22"/>
        </w:rPr>
        <w:t>.”</w:t>
      </w:r>
      <w:r w:rsidR="009B4E7F">
        <w:rPr>
          <w:rFonts w:ascii="Times New Roman" w:hAnsi="Times New Roman" w:cs="Times New Roman"/>
          <w:sz w:val="22"/>
          <w:szCs w:val="22"/>
        </w:rPr>
        <w:t xml:space="preserve"> These are both common introductions in NT letters.</w:t>
      </w:r>
      <w:r w:rsidR="009B4E7F">
        <w:rPr>
          <w:rStyle w:val="FootnoteReference"/>
          <w:rFonts w:ascii="Times New Roman" w:hAnsi="Times New Roman" w:cs="Times New Roman"/>
          <w:sz w:val="22"/>
          <w:szCs w:val="22"/>
        </w:rPr>
        <w:footnoteReference w:id="49"/>
      </w:r>
      <w:r w:rsidR="00BE5069">
        <w:rPr>
          <w:rFonts w:ascii="Times New Roman" w:hAnsi="Times New Roman" w:cs="Times New Roman"/>
          <w:sz w:val="22"/>
          <w:szCs w:val="22"/>
        </w:rPr>
        <w:t xml:space="preserve"> </w:t>
      </w:r>
      <w:r w:rsidR="008839B7">
        <w:rPr>
          <w:rFonts w:ascii="Times New Roman" w:hAnsi="Times New Roman" w:cs="Times New Roman"/>
          <w:sz w:val="22"/>
          <w:szCs w:val="22"/>
        </w:rPr>
        <w:t>As bond-servant, Peter has put himself under the servitude and leadership of Jesus.</w:t>
      </w:r>
      <w:r w:rsidR="0029130A">
        <w:rPr>
          <w:rFonts w:ascii="Times New Roman" w:hAnsi="Times New Roman" w:cs="Times New Roman"/>
          <w:sz w:val="22"/>
          <w:szCs w:val="22"/>
        </w:rPr>
        <w:t xml:space="preserve"> He now no longer is a mere Galilean fisherman. Instead, h</w:t>
      </w:r>
      <w:r w:rsidR="00972A65">
        <w:rPr>
          <w:rFonts w:ascii="Times New Roman" w:hAnsi="Times New Roman" w:cs="Times New Roman"/>
          <w:sz w:val="22"/>
          <w:szCs w:val="22"/>
        </w:rPr>
        <w:t xml:space="preserve">is mission has become to serve Jesus by any means necessary. His </w:t>
      </w:r>
      <w:r w:rsidR="00972A65" w:rsidRPr="00291699">
        <w:rPr>
          <w:rFonts w:ascii="Times New Roman" w:hAnsi="Times New Roman" w:cs="Times New Roman"/>
          <w:sz w:val="22"/>
          <w:szCs w:val="22"/>
        </w:rPr>
        <w:t>primary way he serves Jesus is by being one of His apostles.</w:t>
      </w:r>
      <w:r w:rsidR="00291699" w:rsidRPr="00291699">
        <w:rPr>
          <w:rFonts w:ascii="Times New Roman" w:hAnsi="Times New Roman" w:cs="Times New Roman"/>
          <w:sz w:val="22"/>
          <w:szCs w:val="22"/>
        </w:rPr>
        <w:t xml:space="preserve"> Thomas Schreiner notes: “The term</w:t>
      </w:r>
      <w:r w:rsidR="00291699">
        <w:rPr>
          <w:rFonts w:ascii="Times New Roman" w:hAnsi="Times New Roman" w:cs="Times New Roman"/>
          <w:sz w:val="22"/>
          <w:szCs w:val="22"/>
        </w:rPr>
        <w:t xml:space="preserve"> [servant]</w:t>
      </w:r>
      <w:r w:rsidR="00291699" w:rsidRPr="00291699">
        <w:rPr>
          <w:rFonts w:ascii="Times New Roman" w:hAnsi="Times New Roman" w:cs="Times New Roman"/>
          <w:sz w:val="22"/>
          <w:szCs w:val="22"/>
        </w:rPr>
        <w:t>, then, not only suggests humility but the honor of serving Jesus Christ”</w:t>
      </w:r>
      <w:r w:rsidR="0080199F">
        <w:rPr>
          <w:rFonts w:ascii="Times New Roman" w:hAnsi="Times New Roman" w:cs="Times New Roman"/>
          <w:sz w:val="22"/>
          <w:szCs w:val="22"/>
        </w:rPr>
        <w:t xml:space="preserve"> much like other characters in the Bible (e.g., Moses</w:t>
      </w:r>
      <w:r w:rsidR="0065787A">
        <w:rPr>
          <w:rFonts w:ascii="Times New Roman" w:hAnsi="Times New Roman" w:cs="Times New Roman"/>
          <w:sz w:val="22"/>
          <w:szCs w:val="22"/>
        </w:rPr>
        <w:t xml:space="preserve"> in </w:t>
      </w:r>
      <w:r w:rsidR="0065787A">
        <w:rPr>
          <w:rFonts w:ascii="Times New Roman" w:hAnsi="Times New Roman" w:cs="Times New Roman"/>
          <w:sz w:val="22"/>
          <w:szCs w:val="22"/>
        </w:rPr>
        <w:lastRenderedPageBreak/>
        <w:t>Deut 34:5 and Paul in Rom 1:1</w:t>
      </w:r>
      <w:r w:rsidR="0080199F">
        <w:rPr>
          <w:rFonts w:ascii="Times New Roman" w:hAnsi="Times New Roman" w:cs="Times New Roman"/>
          <w:sz w:val="22"/>
          <w:szCs w:val="22"/>
        </w:rPr>
        <w:t>).</w:t>
      </w:r>
      <w:r w:rsidR="00291699" w:rsidRPr="00291699">
        <w:rPr>
          <w:rFonts w:ascii="Times New Roman" w:hAnsi="Times New Roman" w:cs="Times New Roman"/>
          <w:sz w:val="22"/>
          <w:szCs w:val="22"/>
          <w:vertAlign w:val="superscript"/>
        </w:rPr>
        <w:footnoteReference w:id="50"/>
      </w:r>
      <w:r w:rsidR="00972A65" w:rsidRPr="00291699">
        <w:rPr>
          <w:rFonts w:ascii="Times New Roman" w:hAnsi="Times New Roman" w:cs="Times New Roman"/>
          <w:sz w:val="22"/>
          <w:szCs w:val="22"/>
        </w:rPr>
        <w:t xml:space="preserve"> </w:t>
      </w:r>
      <w:r w:rsidR="009F5850">
        <w:rPr>
          <w:rFonts w:ascii="Times New Roman" w:hAnsi="Times New Roman" w:cs="Times New Roman"/>
          <w:sz w:val="22"/>
          <w:szCs w:val="22"/>
        </w:rPr>
        <w:t>As a slave, Peter belongs to Jesus.</w:t>
      </w:r>
      <w:r w:rsidR="009F5850">
        <w:rPr>
          <w:rStyle w:val="FootnoteReference"/>
          <w:rFonts w:ascii="Times New Roman" w:hAnsi="Times New Roman" w:cs="Times New Roman"/>
          <w:sz w:val="22"/>
          <w:szCs w:val="22"/>
        </w:rPr>
        <w:footnoteReference w:id="51"/>
      </w:r>
      <w:r w:rsidR="009F5850">
        <w:rPr>
          <w:rFonts w:ascii="Times New Roman" w:hAnsi="Times New Roman" w:cs="Times New Roman"/>
          <w:sz w:val="22"/>
          <w:szCs w:val="22"/>
        </w:rPr>
        <w:t xml:space="preserve"> </w:t>
      </w:r>
      <w:r w:rsidR="00972A65" w:rsidRPr="00291699">
        <w:rPr>
          <w:rFonts w:ascii="Times New Roman" w:hAnsi="Times New Roman" w:cs="Times New Roman"/>
          <w:sz w:val="22"/>
          <w:szCs w:val="22"/>
        </w:rPr>
        <w:t xml:space="preserve">There are a </w:t>
      </w:r>
      <w:r w:rsidR="008C679E" w:rsidRPr="00291699">
        <w:rPr>
          <w:rFonts w:ascii="Times New Roman" w:hAnsi="Times New Roman" w:cs="Times New Roman"/>
          <w:sz w:val="22"/>
          <w:szCs w:val="22"/>
        </w:rPr>
        <w:t>few</w:t>
      </w:r>
      <w:r w:rsidR="00972A65" w:rsidRPr="00291699">
        <w:rPr>
          <w:rFonts w:ascii="Times New Roman" w:hAnsi="Times New Roman" w:cs="Times New Roman"/>
          <w:sz w:val="22"/>
          <w:szCs w:val="22"/>
        </w:rPr>
        <w:t xml:space="preserve"> layers to this term </w:t>
      </w:r>
      <w:r w:rsidR="00972A65">
        <w:rPr>
          <w:rFonts w:ascii="Times New Roman" w:hAnsi="Times New Roman" w:cs="Times New Roman"/>
          <w:sz w:val="22"/>
          <w:szCs w:val="22"/>
        </w:rPr>
        <w:t xml:space="preserve">“apostle.” Firstly, it shows </w:t>
      </w:r>
      <w:r w:rsidR="009A5B7D">
        <w:rPr>
          <w:rFonts w:ascii="Times New Roman" w:hAnsi="Times New Roman" w:cs="Times New Roman"/>
          <w:sz w:val="22"/>
          <w:szCs w:val="22"/>
        </w:rPr>
        <w:t>his special role and relationship to Christ. Peter walked with Jesus on earth. He was chosen to be part of Jesus’ close group of followers called “the 12 disciples</w:t>
      </w:r>
      <w:r w:rsidR="00CE609A">
        <w:rPr>
          <w:rFonts w:ascii="Times New Roman" w:hAnsi="Times New Roman" w:cs="Times New Roman"/>
          <w:sz w:val="22"/>
          <w:szCs w:val="22"/>
        </w:rPr>
        <w:t>” or “the apostles.”</w:t>
      </w:r>
      <w:r w:rsidR="00E52C9E">
        <w:rPr>
          <w:rFonts w:ascii="Times New Roman" w:hAnsi="Times New Roman" w:cs="Times New Roman"/>
          <w:sz w:val="22"/>
          <w:szCs w:val="22"/>
        </w:rPr>
        <w:t xml:space="preserve"> It was this group that Jesus gave special authority to</w:t>
      </w:r>
      <w:r w:rsidR="007477E7">
        <w:rPr>
          <w:rFonts w:ascii="Times New Roman" w:hAnsi="Times New Roman" w:cs="Times New Roman"/>
          <w:sz w:val="22"/>
          <w:szCs w:val="22"/>
        </w:rPr>
        <w:t xml:space="preserve"> (Matt 10:1,</w:t>
      </w:r>
      <w:r w:rsidR="003D7927">
        <w:rPr>
          <w:rFonts w:ascii="Times New Roman" w:hAnsi="Times New Roman" w:cs="Times New Roman"/>
          <w:sz w:val="22"/>
          <w:szCs w:val="22"/>
        </w:rPr>
        <w:t xml:space="preserve"> Mark 10:14-15,</w:t>
      </w:r>
      <w:r w:rsidR="005E6C6D">
        <w:rPr>
          <w:rFonts w:ascii="Times New Roman" w:hAnsi="Times New Roman" w:cs="Times New Roman"/>
          <w:sz w:val="22"/>
          <w:szCs w:val="22"/>
        </w:rPr>
        <w:t xml:space="preserve"> Luke 9:1</w:t>
      </w:r>
      <w:r w:rsidR="00F14DF3">
        <w:rPr>
          <w:rFonts w:ascii="Times New Roman" w:hAnsi="Times New Roman" w:cs="Times New Roman"/>
          <w:sz w:val="22"/>
          <w:szCs w:val="22"/>
        </w:rPr>
        <w:t>)</w:t>
      </w:r>
      <w:r w:rsidR="00883905">
        <w:rPr>
          <w:rFonts w:ascii="Times New Roman" w:hAnsi="Times New Roman" w:cs="Times New Roman"/>
          <w:sz w:val="22"/>
          <w:szCs w:val="22"/>
        </w:rPr>
        <w:t xml:space="preserve"> and</w:t>
      </w:r>
      <w:r w:rsidR="00C84A3C">
        <w:rPr>
          <w:rFonts w:ascii="Times New Roman" w:hAnsi="Times New Roman" w:cs="Times New Roman"/>
          <w:sz w:val="22"/>
          <w:szCs w:val="22"/>
        </w:rPr>
        <w:t xml:space="preserve"> the Holy Spirit in miraculous ways (</w:t>
      </w:r>
      <w:r w:rsidR="001B6DB0">
        <w:rPr>
          <w:rFonts w:ascii="Times New Roman" w:hAnsi="Times New Roman" w:cs="Times New Roman"/>
          <w:sz w:val="22"/>
          <w:szCs w:val="22"/>
        </w:rPr>
        <w:t>John 1</w:t>
      </w:r>
      <w:r w:rsidR="00EF4ED5">
        <w:rPr>
          <w:rFonts w:ascii="Times New Roman" w:hAnsi="Times New Roman" w:cs="Times New Roman"/>
          <w:sz w:val="22"/>
          <w:szCs w:val="22"/>
        </w:rPr>
        <w:t>4:16</w:t>
      </w:r>
      <w:r w:rsidR="001F1234">
        <w:rPr>
          <w:rFonts w:ascii="Times New Roman" w:hAnsi="Times New Roman" w:cs="Times New Roman"/>
          <w:sz w:val="22"/>
          <w:szCs w:val="22"/>
        </w:rPr>
        <w:t>-17</w:t>
      </w:r>
      <w:r w:rsidR="00EF4ED5">
        <w:rPr>
          <w:rFonts w:ascii="Times New Roman" w:hAnsi="Times New Roman" w:cs="Times New Roman"/>
          <w:sz w:val="22"/>
          <w:szCs w:val="22"/>
        </w:rPr>
        <w:t>, 1</w:t>
      </w:r>
      <w:r w:rsidR="001B6DB0">
        <w:rPr>
          <w:rFonts w:ascii="Times New Roman" w:hAnsi="Times New Roman" w:cs="Times New Roman"/>
          <w:sz w:val="22"/>
          <w:szCs w:val="22"/>
        </w:rPr>
        <w:t>6:6,</w:t>
      </w:r>
      <w:r w:rsidR="00EF4ED5">
        <w:rPr>
          <w:rFonts w:ascii="Times New Roman" w:hAnsi="Times New Roman" w:cs="Times New Roman"/>
          <w:sz w:val="22"/>
          <w:szCs w:val="22"/>
        </w:rPr>
        <w:t xml:space="preserve"> 13</w:t>
      </w:r>
      <w:r w:rsidR="001F1234">
        <w:rPr>
          <w:rFonts w:ascii="Times New Roman" w:hAnsi="Times New Roman" w:cs="Times New Roman"/>
          <w:sz w:val="22"/>
          <w:szCs w:val="22"/>
        </w:rPr>
        <w:t>, Acts 1:8, 2:</w:t>
      </w:r>
      <w:r w:rsidR="00DE6B7D">
        <w:rPr>
          <w:rFonts w:ascii="Times New Roman" w:hAnsi="Times New Roman" w:cs="Times New Roman"/>
          <w:sz w:val="22"/>
          <w:szCs w:val="22"/>
        </w:rPr>
        <w:t xml:space="preserve">3-4, </w:t>
      </w:r>
      <w:r w:rsidR="00CE7EB5">
        <w:rPr>
          <w:rFonts w:ascii="Times New Roman" w:hAnsi="Times New Roman" w:cs="Times New Roman"/>
          <w:sz w:val="22"/>
          <w:szCs w:val="22"/>
        </w:rPr>
        <w:t>and so on</w:t>
      </w:r>
      <w:r w:rsidR="00EF4ED5">
        <w:rPr>
          <w:rFonts w:ascii="Times New Roman" w:hAnsi="Times New Roman" w:cs="Times New Roman"/>
          <w:sz w:val="22"/>
          <w:szCs w:val="22"/>
        </w:rPr>
        <w:t>)</w:t>
      </w:r>
      <w:r w:rsidR="00CE7EB5">
        <w:rPr>
          <w:rFonts w:ascii="Times New Roman" w:hAnsi="Times New Roman" w:cs="Times New Roman"/>
          <w:sz w:val="22"/>
          <w:szCs w:val="22"/>
        </w:rPr>
        <w:t>.</w:t>
      </w:r>
      <w:r w:rsidR="00883905">
        <w:rPr>
          <w:rFonts w:ascii="Times New Roman" w:hAnsi="Times New Roman" w:cs="Times New Roman"/>
          <w:sz w:val="22"/>
          <w:szCs w:val="22"/>
        </w:rPr>
        <w:t xml:space="preserve"> These were the men who would become leaders in the early church (Acts 6:</w:t>
      </w:r>
      <w:r w:rsidR="00C90532">
        <w:rPr>
          <w:rFonts w:ascii="Times New Roman" w:hAnsi="Times New Roman" w:cs="Times New Roman"/>
          <w:sz w:val="22"/>
          <w:szCs w:val="22"/>
        </w:rPr>
        <w:t>2, 15:6)</w:t>
      </w:r>
      <w:r w:rsidR="00DC3AA1">
        <w:rPr>
          <w:rFonts w:ascii="Times New Roman" w:hAnsi="Times New Roman" w:cs="Times New Roman"/>
          <w:sz w:val="22"/>
          <w:szCs w:val="22"/>
        </w:rPr>
        <w:t xml:space="preserve">. </w:t>
      </w:r>
      <w:r w:rsidR="00393C96">
        <w:rPr>
          <w:rFonts w:ascii="Times New Roman" w:hAnsi="Times New Roman" w:cs="Times New Roman"/>
          <w:sz w:val="22"/>
          <w:szCs w:val="22"/>
        </w:rPr>
        <w:t>Second, t</w:t>
      </w:r>
      <w:r w:rsidR="00DC3AA1">
        <w:rPr>
          <w:rFonts w:ascii="Times New Roman" w:hAnsi="Times New Roman" w:cs="Times New Roman"/>
          <w:sz w:val="22"/>
          <w:szCs w:val="22"/>
        </w:rPr>
        <w:t>he apostles</w:t>
      </w:r>
      <w:r w:rsidR="00393C96">
        <w:rPr>
          <w:rFonts w:ascii="Times New Roman" w:hAnsi="Times New Roman" w:cs="Times New Roman"/>
          <w:sz w:val="22"/>
          <w:szCs w:val="22"/>
        </w:rPr>
        <w:t xml:space="preserve"> were </w:t>
      </w:r>
      <w:r w:rsidR="00DC3AA1">
        <w:rPr>
          <w:rFonts w:ascii="Times New Roman" w:hAnsi="Times New Roman" w:cs="Times New Roman"/>
          <w:sz w:val="22"/>
          <w:szCs w:val="22"/>
        </w:rPr>
        <w:t>Jesus’ representatives</w:t>
      </w:r>
      <w:r w:rsidR="004B3310">
        <w:rPr>
          <w:rFonts w:ascii="Times New Roman" w:hAnsi="Times New Roman" w:cs="Times New Roman"/>
          <w:sz w:val="22"/>
          <w:szCs w:val="22"/>
        </w:rPr>
        <w:t>, meaning they were the ones carrying His message to the churches</w:t>
      </w:r>
      <w:r w:rsidR="00393C96">
        <w:rPr>
          <w:rFonts w:ascii="Times New Roman" w:hAnsi="Times New Roman" w:cs="Times New Roman"/>
          <w:sz w:val="22"/>
          <w:szCs w:val="22"/>
        </w:rPr>
        <w:t>.</w:t>
      </w:r>
      <w:r w:rsidR="00DC3AA1">
        <w:rPr>
          <w:rStyle w:val="FootnoteReference"/>
          <w:rFonts w:ascii="Times New Roman" w:hAnsi="Times New Roman" w:cs="Times New Roman"/>
          <w:sz w:val="22"/>
          <w:szCs w:val="22"/>
        </w:rPr>
        <w:footnoteReference w:id="52"/>
      </w:r>
      <w:r w:rsidR="008C679E">
        <w:rPr>
          <w:rFonts w:ascii="Times New Roman" w:hAnsi="Times New Roman" w:cs="Times New Roman"/>
          <w:sz w:val="22"/>
          <w:szCs w:val="22"/>
        </w:rPr>
        <w:t xml:space="preserve"> These two aspects of apostleship give Peter an important, let us say, rock </w:t>
      </w:r>
      <w:r w:rsidR="00161D2F">
        <w:rPr>
          <w:rFonts w:ascii="Times New Roman" w:hAnsi="Times New Roman" w:cs="Times New Roman"/>
          <w:sz w:val="22"/>
          <w:szCs w:val="22"/>
        </w:rPr>
        <w:t xml:space="preserve">to </w:t>
      </w:r>
      <w:r w:rsidR="008C679E">
        <w:rPr>
          <w:rFonts w:ascii="Times New Roman" w:hAnsi="Times New Roman" w:cs="Times New Roman"/>
          <w:sz w:val="22"/>
          <w:szCs w:val="22"/>
        </w:rPr>
        <w:t>stand on. He had the authority from Jesus Christ to issue a letter of warning to these Christians.</w:t>
      </w:r>
      <w:r w:rsidR="00B50CD0">
        <w:rPr>
          <w:rStyle w:val="FootnoteReference"/>
          <w:rFonts w:ascii="Times New Roman" w:hAnsi="Times New Roman" w:cs="Times New Roman"/>
          <w:sz w:val="22"/>
          <w:szCs w:val="22"/>
        </w:rPr>
        <w:footnoteReference w:id="53"/>
      </w:r>
    </w:p>
    <w:p w14:paraId="2051CABD" w14:textId="55C296FA" w:rsidR="00885489" w:rsidRDefault="00885489" w:rsidP="00F869F7">
      <w:pPr>
        <w:ind w:firstLine="540"/>
        <w:rPr>
          <w:rFonts w:ascii="Times New Roman" w:hAnsi="Times New Roman" w:cs="Times New Roman"/>
          <w:sz w:val="22"/>
          <w:szCs w:val="22"/>
        </w:rPr>
      </w:pPr>
      <w:r w:rsidRPr="00BC5E65">
        <w:rPr>
          <w:rFonts w:ascii="Times New Roman" w:hAnsi="Times New Roman" w:cs="Times New Roman"/>
          <w:sz w:val="22"/>
          <w:szCs w:val="22"/>
        </w:rPr>
        <w:t>“</w:t>
      </w:r>
      <w:r w:rsidRPr="00066902">
        <w:rPr>
          <w:rFonts w:ascii="Times New Roman" w:hAnsi="Times New Roman" w:cs="Times New Roman"/>
          <w:smallCaps/>
          <w:sz w:val="22"/>
          <w:szCs w:val="22"/>
        </w:rPr>
        <w:t>To those who have received a faith of the same kind as ours</w:t>
      </w:r>
      <w:r w:rsidRPr="00BC5E65">
        <w:rPr>
          <w:rFonts w:ascii="Times New Roman" w:hAnsi="Times New Roman" w:cs="Times New Roman"/>
          <w:sz w:val="22"/>
          <w:szCs w:val="22"/>
        </w:rPr>
        <w:t>.”</w:t>
      </w:r>
      <w:r w:rsidRPr="00FF2B17">
        <w:rPr>
          <w:rFonts w:ascii="Times New Roman" w:hAnsi="Times New Roman" w:cs="Times New Roman"/>
          <w:sz w:val="22"/>
          <w:szCs w:val="22"/>
        </w:rPr>
        <w:t xml:space="preserve"> </w:t>
      </w:r>
      <w:r>
        <w:rPr>
          <w:rFonts w:ascii="Times New Roman" w:hAnsi="Times New Roman" w:cs="Times New Roman"/>
          <w:sz w:val="22"/>
          <w:szCs w:val="22"/>
        </w:rPr>
        <w:t xml:space="preserve">For comments on this phrase, see “A Gentile Audience?” (p.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aud2PGen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47</w:t>
      </w:r>
      <w:r>
        <w:rPr>
          <w:rFonts w:ascii="Times New Roman" w:hAnsi="Times New Roman" w:cs="Times New Roman"/>
          <w:sz w:val="22"/>
          <w:szCs w:val="22"/>
        </w:rPr>
        <w:fldChar w:fldCharType="end"/>
      </w:r>
      <w:r>
        <w:rPr>
          <w:rFonts w:ascii="Times New Roman" w:hAnsi="Times New Roman" w:cs="Times New Roman"/>
          <w:sz w:val="22"/>
          <w:szCs w:val="22"/>
        </w:rPr>
        <w:t>ff).</w:t>
      </w:r>
      <w:r w:rsidR="002E7160">
        <w:rPr>
          <w:rFonts w:ascii="Times New Roman" w:hAnsi="Times New Roman" w:cs="Times New Roman"/>
          <w:sz w:val="22"/>
          <w:szCs w:val="22"/>
        </w:rPr>
        <w:t xml:space="preserve"> In summary, it seems to me that this may have a connection to Acts 11:17</w:t>
      </w:r>
      <w:r w:rsidR="00EC2BDD">
        <w:rPr>
          <w:rFonts w:ascii="Times New Roman" w:hAnsi="Times New Roman" w:cs="Times New Roman"/>
          <w:sz w:val="22"/>
          <w:szCs w:val="22"/>
        </w:rPr>
        <w:t xml:space="preserve"> and 15:11</w:t>
      </w:r>
      <w:r w:rsidR="002E7160">
        <w:rPr>
          <w:rFonts w:ascii="Times New Roman" w:hAnsi="Times New Roman" w:cs="Times New Roman"/>
          <w:sz w:val="22"/>
          <w:szCs w:val="22"/>
        </w:rPr>
        <w:t>,</w:t>
      </w:r>
      <w:r w:rsidR="0005652F">
        <w:rPr>
          <w:rStyle w:val="FootnoteReference"/>
          <w:rFonts w:ascii="Times New Roman" w:hAnsi="Times New Roman" w:cs="Times New Roman"/>
          <w:sz w:val="22"/>
          <w:szCs w:val="22"/>
        </w:rPr>
        <w:footnoteReference w:id="54"/>
      </w:r>
      <w:r w:rsidR="002E7160">
        <w:rPr>
          <w:rFonts w:ascii="Times New Roman" w:hAnsi="Times New Roman" w:cs="Times New Roman"/>
          <w:sz w:val="22"/>
          <w:szCs w:val="22"/>
        </w:rPr>
        <w:t xml:space="preserve"> but the primary application is found in the apostles (“ours”) and the general audience (designated as “you” in ch. 1).</w:t>
      </w:r>
      <w:r w:rsidR="00EC2BDD">
        <w:rPr>
          <w:rFonts w:ascii="Times New Roman" w:hAnsi="Times New Roman" w:cs="Times New Roman"/>
          <w:sz w:val="22"/>
          <w:szCs w:val="22"/>
        </w:rPr>
        <w:t xml:space="preserve"> Thus, Peter is saying, “</w:t>
      </w:r>
      <w:r w:rsidR="00803106">
        <w:rPr>
          <w:rFonts w:ascii="Times New Roman" w:hAnsi="Times New Roman" w:cs="Times New Roman"/>
          <w:sz w:val="22"/>
          <w:szCs w:val="22"/>
        </w:rPr>
        <w:t xml:space="preserve">You [Jewish and Gentiles Christians] have received the same kind of faith as </w:t>
      </w:r>
      <w:r w:rsidR="0051231E">
        <w:rPr>
          <w:rFonts w:ascii="Times New Roman" w:hAnsi="Times New Roman" w:cs="Times New Roman"/>
          <w:sz w:val="22"/>
          <w:szCs w:val="22"/>
        </w:rPr>
        <w:t>ours</w:t>
      </w:r>
      <w:r w:rsidR="00803106">
        <w:rPr>
          <w:rFonts w:ascii="Times New Roman" w:hAnsi="Times New Roman" w:cs="Times New Roman"/>
          <w:sz w:val="22"/>
          <w:szCs w:val="22"/>
        </w:rPr>
        <w:t xml:space="preserve"> [apostles].”</w:t>
      </w:r>
    </w:p>
    <w:p w14:paraId="3578B12E" w14:textId="6735B0B9" w:rsidR="00A01AEA" w:rsidRPr="00A73E84" w:rsidRDefault="00A01AEA" w:rsidP="00F869F7">
      <w:pPr>
        <w:ind w:firstLine="540"/>
        <w:rPr>
          <w:rFonts w:ascii="Times New Roman" w:hAnsi="Times New Roman" w:cs="Times New Roman"/>
          <w:sz w:val="22"/>
          <w:szCs w:val="22"/>
        </w:rPr>
      </w:pPr>
      <w:r>
        <w:rPr>
          <w:rFonts w:ascii="Times New Roman" w:hAnsi="Times New Roman" w:cs="Times New Roman"/>
          <w:sz w:val="22"/>
          <w:szCs w:val="22"/>
        </w:rPr>
        <w:t>A helpful connection with this “apostle” and “Christian” distinction may be 1 John 1:1ff, where John distinguishes the eyewitnesses from the audience (see also 2 Peter 1:16ff).</w:t>
      </w:r>
      <w:r>
        <w:rPr>
          <w:rStyle w:val="FootnoteReference"/>
          <w:rFonts w:ascii="Times New Roman" w:hAnsi="Times New Roman" w:cs="Times New Roman"/>
          <w:sz w:val="22"/>
          <w:szCs w:val="22"/>
        </w:rPr>
        <w:footnoteReference w:id="55"/>
      </w:r>
      <w:r w:rsidR="00E74F9E">
        <w:rPr>
          <w:rFonts w:ascii="Times New Roman" w:hAnsi="Times New Roman" w:cs="Times New Roman"/>
          <w:sz w:val="22"/>
          <w:szCs w:val="22"/>
        </w:rPr>
        <w:t xml:space="preserve"> It is there that </w:t>
      </w:r>
      <w:r w:rsidR="00E74F9E">
        <w:rPr>
          <w:rFonts w:ascii="Times New Roman" w:hAnsi="Times New Roman" w:cs="Times New Roman"/>
          <w:sz w:val="22"/>
          <w:szCs w:val="22"/>
        </w:rPr>
        <w:lastRenderedPageBreak/>
        <w:t xml:space="preserve">John says “We” and “Our” </w:t>
      </w:r>
      <w:r w:rsidR="00717767">
        <w:rPr>
          <w:rFonts w:ascii="Times New Roman" w:hAnsi="Times New Roman" w:cs="Times New Roman"/>
          <w:sz w:val="22"/>
          <w:szCs w:val="22"/>
        </w:rPr>
        <w:t xml:space="preserve">(apostles) </w:t>
      </w:r>
      <w:r w:rsidR="00E74F9E">
        <w:rPr>
          <w:rFonts w:ascii="Times New Roman" w:hAnsi="Times New Roman" w:cs="Times New Roman"/>
          <w:sz w:val="22"/>
          <w:szCs w:val="22"/>
        </w:rPr>
        <w:t>and then turns and says, “</w:t>
      </w:r>
      <w:r w:rsidR="00A73E84">
        <w:rPr>
          <w:rFonts w:ascii="Times New Roman" w:hAnsi="Times New Roman" w:cs="Times New Roman"/>
          <w:sz w:val="22"/>
          <w:szCs w:val="22"/>
        </w:rPr>
        <w:t xml:space="preserve">proclaimed </w:t>
      </w:r>
      <w:r w:rsidR="00A73E84">
        <w:rPr>
          <w:rFonts w:ascii="Times New Roman" w:hAnsi="Times New Roman" w:cs="Times New Roman"/>
          <w:i/>
          <w:iCs/>
          <w:sz w:val="22"/>
          <w:szCs w:val="22"/>
        </w:rPr>
        <w:t>to you</w:t>
      </w:r>
      <w:r w:rsidR="00A73E84">
        <w:rPr>
          <w:rFonts w:ascii="Times New Roman" w:hAnsi="Times New Roman" w:cs="Times New Roman"/>
          <w:sz w:val="22"/>
          <w:szCs w:val="22"/>
        </w:rPr>
        <w:t>”</w:t>
      </w:r>
      <w:r w:rsidR="00717767">
        <w:rPr>
          <w:rFonts w:ascii="Times New Roman" w:hAnsi="Times New Roman" w:cs="Times New Roman"/>
          <w:sz w:val="22"/>
          <w:szCs w:val="22"/>
        </w:rPr>
        <w:t xml:space="preserve"> (audience)</w:t>
      </w:r>
      <w:r w:rsidR="00A73E84">
        <w:rPr>
          <w:rFonts w:ascii="Times New Roman" w:hAnsi="Times New Roman" w:cs="Times New Roman"/>
          <w:sz w:val="22"/>
          <w:szCs w:val="22"/>
        </w:rPr>
        <w:t xml:space="preserve"> (italics added).</w:t>
      </w:r>
    </w:p>
    <w:p w14:paraId="63DFF8A4" w14:textId="5D57A1D9" w:rsidR="00F869F7" w:rsidRDefault="00F869F7" w:rsidP="00F869F7">
      <w:pPr>
        <w:ind w:firstLine="540"/>
        <w:rPr>
          <w:rFonts w:ascii="Times New Roman" w:hAnsi="Times New Roman" w:cs="Times New Roman"/>
          <w:sz w:val="22"/>
          <w:szCs w:val="22"/>
        </w:rPr>
      </w:pPr>
      <w:r>
        <w:rPr>
          <w:rFonts w:ascii="Times New Roman" w:hAnsi="Times New Roman" w:cs="Times New Roman"/>
          <w:sz w:val="22"/>
          <w:szCs w:val="22"/>
        </w:rPr>
        <w:t>“</w:t>
      </w:r>
      <w:r w:rsidRPr="00066902">
        <w:rPr>
          <w:rFonts w:ascii="Times New Roman" w:hAnsi="Times New Roman" w:cs="Times New Roman"/>
          <w:smallCaps/>
          <w:sz w:val="22"/>
          <w:szCs w:val="22"/>
        </w:rPr>
        <w:t>By the righteousness of our God and Savior</w:t>
      </w:r>
      <w:r>
        <w:rPr>
          <w:rFonts w:ascii="Times New Roman" w:hAnsi="Times New Roman" w:cs="Times New Roman"/>
          <w:sz w:val="22"/>
          <w:szCs w:val="22"/>
        </w:rPr>
        <w:t>.”</w:t>
      </w:r>
      <w:r w:rsidR="00703E93">
        <w:rPr>
          <w:rFonts w:ascii="Times New Roman" w:hAnsi="Times New Roman" w:cs="Times New Roman"/>
          <w:sz w:val="22"/>
          <w:szCs w:val="22"/>
        </w:rPr>
        <w:t xml:space="preserve"> Bauckham chooses to translate </w:t>
      </w:r>
      <w:r w:rsidR="006B30A0">
        <w:rPr>
          <w:rFonts w:ascii="Times New Roman" w:hAnsi="Times New Roman" w:cs="Times New Roman"/>
          <w:sz w:val="22"/>
          <w:szCs w:val="22"/>
        </w:rPr>
        <w:t>part of 1:1 as “</w:t>
      </w:r>
      <w:r w:rsidR="006B30A0" w:rsidRPr="006B30A0">
        <w:rPr>
          <w:rFonts w:ascii="Times New Roman" w:hAnsi="Times New Roman" w:cs="Times New Roman"/>
          <w:i/>
          <w:iCs/>
          <w:sz w:val="22"/>
          <w:szCs w:val="22"/>
        </w:rPr>
        <w:t>To those who have received a faith which through the justice of our God and Savior Jesus Christ is of equal privilege with ours</w:t>
      </w:r>
      <w:r w:rsidR="006B30A0" w:rsidRPr="006B30A0">
        <w:rPr>
          <w:rFonts w:ascii="Times New Roman" w:hAnsi="Times New Roman" w:cs="Times New Roman"/>
          <w:sz w:val="22"/>
          <w:szCs w:val="22"/>
        </w:rPr>
        <w:t>.”</w:t>
      </w:r>
      <w:r w:rsidR="006B30A0" w:rsidRPr="006B30A0">
        <w:rPr>
          <w:rFonts w:ascii="Times New Roman" w:hAnsi="Times New Roman" w:cs="Times New Roman"/>
          <w:sz w:val="22"/>
          <w:szCs w:val="22"/>
          <w:vertAlign w:val="superscript"/>
        </w:rPr>
        <w:footnoteReference w:id="56"/>
      </w:r>
      <w:r w:rsidR="006B30A0">
        <w:rPr>
          <w:rFonts w:ascii="Times New Roman" w:hAnsi="Times New Roman" w:cs="Times New Roman"/>
          <w:sz w:val="22"/>
          <w:szCs w:val="22"/>
        </w:rPr>
        <w:t xml:space="preserve"> </w:t>
      </w:r>
      <w:r w:rsidR="00831D0E">
        <w:rPr>
          <w:rFonts w:ascii="Times New Roman" w:hAnsi="Times New Roman" w:cs="Times New Roman"/>
          <w:sz w:val="22"/>
          <w:szCs w:val="22"/>
        </w:rPr>
        <w:t>Bauckham suggests that God’s “righteousness” (translated here, “justice</w:t>
      </w:r>
      <w:r w:rsidR="00831D0E" w:rsidRPr="00025840">
        <w:rPr>
          <w:rFonts w:ascii="Times New Roman" w:hAnsi="Times New Roman" w:cs="Times New Roman"/>
          <w:sz w:val="22"/>
          <w:szCs w:val="22"/>
        </w:rPr>
        <w:t xml:space="preserve">”) </w:t>
      </w:r>
      <w:r w:rsidR="00025840" w:rsidRPr="00025840">
        <w:rPr>
          <w:rFonts w:ascii="Times New Roman" w:hAnsi="Times New Roman" w:cs="Times New Roman"/>
          <w:sz w:val="22"/>
          <w:szCs w:val="22"/>
        </w:rPr>
        <w:t>refers to “the fairness and lack of favoritism which gives equal privilege to all Christians.”</w:t>
      </w:r>
      <w:r w:rsidR="00025840" w:rsidRPr="00025840">
        <w:rPr>
          <w:rFonts w:ascii="Times New Roman" w:hAnsi="Times New Roman" w:cs="Times New Roman"/>
          <w:sz w:val="22"/>
          <w:szCs w:val="22"/>
          <w:vertAlign w:val="superscript"/>
        </w:rPr>
        <w:footnoteReference w:id="57"/>
      </w:r>
      <w:r w:rsidR="003E4CD4">
        <w:rPr>
          <w:rFonts w:ascii="Times New Roman" w:hAnsi="Times New Roman" w:cs="Times New Roman"/>
          <w:sz w:val="22"/>
          <w:szCs w:val="22"/>
        </w:rPr>
        <w:t xml:space="preserve"> Thus, Bauckham </w:t>
      </w:r>
      <w:r w:rsidR="003E4CD4" w:rsidRPr="002701E9">
        <w:rPr>
          <w:rFonts w:ascii="Times New Roman" w:hAnsi="Times New Roman" w:cs="Times New Roman"/>
          <w:sz w:val="22"/>
          <w:szCs w:val="22"/>
        </w:rPr>
        <w:t xml:space="preserve">understands the phrase “By the righteousness of our God…” as indicating that God </w:t>
      </w:r>
      <w:r w:rsidR="009C3FC5" w:rsidRPr="002701E9">
        <w:rPr>
          <w:rFonts w:ascii="Times New Roman" w:hAnsi="Times New Roman" w:cs="Times New Roman"/>
          <w:sz w:val="22"/>
          <w:szCs w:val="22"/>
        </w:rPr>
        <w:t>treats all Christians equally.</w:t>
      </w:r>
      <w:r w:rsidR="00954582">
        <w:rPr>
          <w:rStyle w:val="FootnoteReference"/>
          <w:rFonts w:ascii="Times New Roman" w:hAnsi="Times New Roman" w:cs="Times New Roman"/>
          <w:sz w:val="22"/>
          <w:szCs w:val="22"/>
        </w:rPr>
        <w:footnoteReference w:id="58"/>
      </w:r>
      <w:r w:rsidR="009C3FC5" w:rsidRPr="002701E9">
        <w:rPr>
          <w:rFonts w:ascii="Times New Roman" w:hAnsi="Times New Roman" w:cs="Times New Roman"/>
          <w:sz w:val="22"/>
          <w:szCs w:val="22"/>
        </w:rPr>
        <w:t xml:space="preserve"> An apostle is not “holier” or “greater” than any other Christian. We are all equal in God’s presence.</w:t>
      </w:r>
      <w:r w:rsidR="003143D8" w:rsidRPr="002701E9">
        <w:rPr>
          <w:rFonts w:ascii="Times New Roman" w:hAnsi="Times New Roman" w:cs="Times New Roman"/>
          <w:sz w:val="22"/>
          <w:szCs w:val="22"/>
        </w:rPr>
        <w:t xml:space="preserve"> Michael Green </w:t>
      </w:r>
      <w:r w:rsidR="002701E9" w:rsidRPr="002701E9">
        <w:rPr>
          <w:rFonts w:ascii="Times New Roman" w:hAnsi="Times New Roman" w:cs="Times New Roman"/>
          <w:sz w:val="22"/>
          <w:szCs w:val="22"/>
        </w:rPr>
        <w:t>likewise states, “There is no distinction between believers. All alike are sinners who owe their presence in the heavenly city to the amnesty of the King.”</w:t>
      </w:r>
      <w:r w:rsidR="002701E9" w:rsidRPr="002701E9">
        <w:rPr>
          <w:rFonts w:ascii="Times New Roman" w:hAnsi="Times New Roman" w:cs="Times New Roman"/>
          <w:sz w:val="22"/>
          <w:szCs w:val="22"/>
          <w:vertAlign w:val="superscript"/>
        </w:rPr>
        <w:footnoteReference w:id="59"/>
      </w:r>
    </w:p>
    <w:p w14:paraId="690640DF" w14:textId="1559B73B" w:rsidR="008755D1" w:rsidRDefault="008755D1" w:rsidP="00F869F7">
      <w:pPr>
        <w:ind w:firstLine="540"/>
        <w:rPr>
          <w:rFonts w:ascii="Times New Roman" w:hAnsi="Times New Roman" w:cs="Times New Roman"/>
          <w:sz w:val="22"/>
          <w:szCs w:val="22"/>
        </w:rPr>
      </w:pPr>
      <w:r>
        <w:rPr>
          <w:rFonts w:ascii="Times New Roman" w:hAnsi="Times New Roman" w:cs="Times New Roman"/>
          <w:sz w:val="22"/>
          <w:szCs w:val="22"/>
        </w:rPr>
        <w:t>Another interpretation would be to see “righteousness” here being used like Paul</w:t>
      </w:r>
      <w:r w:rsidR="00EF513D">
        <w:rPr>
          <w:rFonts w:ascii="Times New Roman" w:hAnsi="Times New Roman" w:cs="Times New Roman"/>
          <w:sz w:val="22"/>
          <w:szCs w:val="22"/>
        </w:rPr>
        <w:t xml:space="preserve"> does</w:t>
      </w:r>
      <w:r>
        <w:rPr>
          <w:rFonts w:ascii="Times New Roman" w:hAnsi="Times New Roman" w:cs="Times New Roman"/>
          <w:sz w:val="22"/>
          <w:szCs w:val="22"/>
        </w:rPr>
        <w:t xml:space="preserve"> in Romans and Galatians: </w:t>
      </w:r>
      <w:r w:rsidR="006D090F">
        <w:rPr>
          <w:rFonts w:ascii="Times New Roman" w:hAnsi="Times New Roman" w:cs="Times New Roman"/>
          <w:sz w:val="22"/>
          <w:szCs w:val="22"/>
        </w:rPr>
        <w:t>God making us right with by forgiveness.</w:t>
      </w:r>
      <w:r w:rsidR="006D090F">
        <w:rPr>
          <w:rStyle w:val="FootnoteReference"/>
          <w:rFonts w:ascii="Times New Roman" w:hAnsi="Times New Roman" w:cs="Times New Roman"/>
          <w:sz w:val="22"/>
          <w:szCs w:val="22"/>
        </w:rPr>
        <w:footnoteReference w:id="60"/>
      </w:r>
    </w:p>
    <w:p w14:paraId="1B3BA660" w14:textId="77777777" w:rsidR="00BD148E" w:rsidRDefault="005239E5" w:rsidP="006A4179">
      <w:pPr>
        <w:ind w:firstLine="540"/>
        <w:rPr>
          <w:rFonts w:ascii="Times New Roman" w:hAnsi="Times New Roman" w:cs="Times New Roman"/>
          <w:sz w:val="22"/>
          <w:szCs w:val="22"/>
        </w:rPr>
      </w:pPr>
      <w:r w:rsidRPr="005239E5">
        <w:rPr>
          <w:rFonts w:ascii="Times New Roman" w:hAnsi="Times New Roman" w:cs="Times New Roman"/>
          <w:sz w:val="22"/>
          <w:szCs w:val="22"/>
        </w:rPr>
        <w:t>“</w:t>
      </w:r>
      <w:r w:rsidRPr="00CD3FDF">
        <w:rPr>
          <w:rFonts w:ascii="Times New Roman" w:hAnsi="Times New Roman" w:cs="Times New Roman"/>
          <w:smallCaps/>
          <w:sz w:val="22"/>
          <w:szCs w:val="22"/>
        </w:rPr>
        <w:t>A faith</w:t>
      </w:r>
      <w:r w:rsidRPr="005239E5">
        <w:rPr>
          <w:rFonts w:ascii="Times New Roman" w:hAnsi="Times New Roman" w:cs="Times New Roman"/>
          <w:sz w:val="22"/>
          <w:szCs w:val="22"/>
        </w:rPr>
        <w:t>.” Green comments</w:t>
      </w:r>
      <w:r>
        <w:rPr>
          <w:rFonts w:ascii="Times New Roman" w:hAnsi="Times New Roman" w:cs="Times New Roman"/>
          <w:sz w:val="22"/>
          <w:szCs w:val="22"/>
        </w:rPr>
        <w:t xml:space="preserve"> that what Peter is referring to is the</w:t>
      </w:r>
    </w:p>
    <w:p w14:paraId="09A61283" w14:textId="530D1C5B" w:rsidR="00BD148E" w:rsidRPr="00BD148E" w:rsidRDefault="00BD148E" w:rsidP="00AA187C">
      <w:pPr>
        <w:ind w:left="720" w:right="615"/>
        <w:jc w:val="both"/>
        <w:rPr>
          <w:rFonts w:ascii="Times New Roman" w:hAnsi="Times New Roman" w:cs="Times New Roman"/>
          <w:sz w:val="22"/>
          <w:szCs w:val="22"/>
        </w:rPr>
      </w:pPr>
      <w:r w:rsidRPr="005239E5">
        <w:rPr>
          <w:rFonts w:ascii="Times New Roman" w:hAnsi="Times New Roman" w:cs="Times New Roman"/>
          <w:sz w:val="22"/>
          <w:szCs w:val="22"/>
        </w:rPr>
        <w:t xml:space="preserve">faith or trust which brings a man salvation as he grasps the proffered hand of God. Faith is the God-given capacity to trust him, available alike to Jew and Gentile, to apostle and twentieth-century Christian. This equality of opportunity and status is all due to </w:t>
      </w:r>
      <w:r w:rsidRPr="005239E5">
        <w:rPr>
          <w:rFonts w:ascii="Times New Roman" w:hAnsi="Times New Roman" w:cs="Times New Roman"/>
          <w:i/>
          <w:sz w:val="22"/>
          <w:szCs w:val="22"/>
        </w:rPr>
        <w:t>the righteousness of our God</w:t>
      </w:r>
      <w:r w:rsidRPr="005239E5">
        <w:rPr>
          <w:rFonts w:ascii="Times New Roman" w:hAnsi="Times New Roman" w:cs="Times New Roman"/>
          <w:sz w:val="22"/>
          <w:szCs w:val="22"/>
        </w:rPr>
        <w:t xml:space="preserve"> which refuses to make distinctions between the various recipients of his mercy and love</w:t>
      </w:r>
      <w:r>
        <w:rPr>
          <w:rFonts w:ascii="Times New Roman" w:hAnsi="Times New Roman" w:cs="Times New Roman"/>
          <w:sz w:val="22"/>
          <w:szCs w:val="22"/>
        </w:rPr>
        <w:t>.</w:t>
      </w:r>
      <w:r w:rsidRPr="005239E5">
        <w:rPr>
          <w:rFonts w:ascii="Times New Roman" w:hAnsi="Times New Roman" w:cs="Times New Roman"/>
          <w:sz w:val="22"/>
          <w:szCs w:val="22"/>
          <w:vertAlign w:val="superscript"/>
        </w:rPr>
        <w:footnoteReference w:id="61"/>
      </w:r>
    </w:p>
    <w:p w14:paraId="60864FC9" w14:textId="77777777" w:rsidR="00CB6EFF" w:rsidRDefault="00A01ACC" w:rsidP="00BD148E">
      <w:pPr>
        <w:rPr>
          <w:rFonts w:ascii="Times New Roman" w:hAnsi="Times New Roman" w:cs="Times New Roman"/>
          <w:sz w:val="22"/>
          <w:szCs w:val="22"/>
        </w:rPr>
      </w:pPr>
      <w:r>
        <w:rPr>
          <w:rFonts w:ascii="Times New Roman" w:hAnsi="Times New Roman" w:cs="Times New Roman"/>
          <w:sz w:val="22"/>
          <w:szCs w:val="22"/>
        </w:rPr>
        <w:t>Thus “faith” here ought to be understood as</w:t>
      </w:r>
      <w:r w:rsidR="00016F0B">
        <w:rPr>
          <w:rFonts w:ascii="Times New Roman" w:hAnsi="Times New Roman" w:cs="Times New Roman"/>
          <w:sz w:val="22"/>
          <w:szCs w:val="22"/>
        </w:rPr>
        <w:t xml:space="preserve"> the common way it is used in Scripture; namely, the act of putting one’s trust in God</w:t>
      </w:r>
      <w:r w:rsidR="00244BB2">
        <w:rPr>
          <w:rFonts w:ascii="Times New Roman" w:hAnsi="Times New Roman" w:cs="Times New Roman"/>
          <w:sz w:val="22"/>
          <w:szCs w:val="22"/>
        </w:rPr>
        <w:t xml:space="preserve"> because one believes in Him.</w:t>
      </w:r>
    </w:p>
    <w:p w14:paraId="7E5FD5CD" w14:textId="5E628917" w:rsidR="00170559" w:rsidRDefault="00CB6EFF" w:rsidP="00A10DAC">
      <w:pPr>
        <w:ind w:firstLine="540"/>
        <w:rPr>
          <w:rFonts w:ascii="Times New Roman" w:hAnsi="Times New Roman" w:cs="Times New Roman"/>
          <w:sz w:val="22"/>
          <w:szCs w:val="22"/>
        </w:rPr>
      </w:pPr>
      <w:r>
        <w:rPr>
          <w:rFonts w:ascii="Times New Roman" w:hAnsi="Times New Roman" w:cs="Times New Roman"/>
          <w:sz w:val="22"/>
          <w:szCs w:val="22"/>
        </w:rPr>
        <w:t>“</w:t>
      </w:r>
      <w:r w:rsidR="00412031" w:rsidRPr="00CD3FDF">
        <w:rPr>
          <w:rFonts w:ascii="Times New Roman" w:hAnsi="Times New Roman" w:cs="Times New Roman"/>
          <w:smallCaps/>
          <w:sz w:val="22"/>
          <w:szCs w:val="22"/>
        </w:rPr>
        <w:t>Our God and Savior, Jesus Christ</w:t>
      </w:r>
      <w:r w:rsidR="00412031">
        <w:rPr>
          <w:rFonts w:ascii="Times New Roman" w:hAnsi="Times New Roman" w:cs="Times New Roman"/>
          <w:sz w:val="22"/>
          <w:szCs w:val="22"/>
        </w:rPr>
        <w:t xml:space="preserve">.” </w:t>
      </w:r>
      <w:r w:rsidR="00616066">
        <w:rPr>
          <w:rFonts w:ascii="Times New Roman" w:hAnsi="Times New Roman" w:cs="Times New Roman"/>
          <w:sz w:val="22"/>
          <w:szCs w:val="22"/>
        </w:rPr>
        <w:t>For the text-critical issue here, see</w:t>
      </w:r>
      <w:r w:rsidR="008E3592">
        <w:rPr>
          <w:rFonts w:ascii="Times New Roman" w:hAnsi="Times New Roman" w:cs="Times New Roman"/>
          <w:sz w:val="22"/>
          <w:szCs w:val="22"/>
        </w:rPr>
        <w:t xml:space="preserve"> table on</w:t>
      </w:r>
      <w:r w:rsidR="00616066">
        <w:rPr>
          <w:rFonts w:ascii="Times New Roman" w:hAnsi="Times New Roman" w:cs="Times New Roman"/>
          <w:sz w:val="22"/>
          <w:szCs w:val="22"/>
        </w:rPr>
        <w:t xml:space="preserve"> p. </w:t>
      </w:r>
      <w:r w:rsidR="00616066">
        <w:rPr>
          <w:rFonts w:ascii="Times New Roman" w:hAnsi="Times New Roman" w:cs="Times New Roman"/>
          <w:sz w:val="22"/>
          <w:szCs w:val="22"/>
        </w:rPr>
        <w:fldChar w:fldCharType="begin"/>
      </w:r>
      <w:r w:rsidR="00616066">
        <w:rPr>
          <w:rFonts w:ascii="Times New Roman" w:hAnsi="Times New Roman" w:cs="Times New Roman"/>
          <w:sz w:val="22"/>
          <w:szCs w:val="22"/>
        </w:rPr>
        <w:instrText xml:space="preserve"> PAGEREF TC1 \h </w:instrText>
      </w:r>
      <w:r w:rsidR="00616066">
        <w:rPr>
          <w:rFonts w:ascii="Times New Roman" w:hAnsi="Times New Roman" w:cs="Times New Roman"/>
          <w:sz w:val="22"/>
          <w:szCs w:val="22"/>
        </w:rPr>
      </w:r>
      <w:r w:rsidR="00616066">
        <w:rPr>
          <w:rFonts w:ascii="Times New Roman" w:hAnsi="Times New Roman" w:cs="Times New Roman"/>
          <w:sz w:val="22"/>
          <w:szCs w:val="22"/>
        </w:rPr>
        <w:fldChar w:fldCharType="separate"/>
      </w:r>
      <w:r w:rsidR="00601B04">
        <w:rPr>
          <w:rFonts w:ascii="Times New Roman" w:hAnsi="Times New Roman" w:cs="Times New Roman"/>
          <w:noProof/>
          <w:sz w:val="22"/>
          <w:szCs w:val="22"/>
        </w:rPr>
        <w:t>61</w:t>
      </w:r>
      <w:r w:rsidR="00616066">
        <w:rPr>
          <w:rFonts w:ascii="Times New Roman" w:hAnsi="Times New Roman" w:cs="Times New Roman"/>
          <w:sz w:val="22"/>
          <w:szCs w:val="22"/>
        </w:rPr>
        <w:fldChar w:fldCharType="end"/>
      </w:r>
      <w:r w:rsidR="008E3592">
        <w:rPr>
          <w:rFonts w:ascii="Times New Roman" w:hAnsi="Times New Roman" w:cs="Times New Roman"/>
          <w:sz w:val="22"/>
          <w:szCs w:val="22"/>
        </w:rPr>
        <w:t xml:space="preserve"> and the surrounding discussion</w:t>
      </w:r>
      <w:r w:rsidR="00616066">
        <w:rPr>
          <w:rFonts w:ascii="Times New Roman" w:hAnsi="Times New Roman" w:cs="Times New Roman"/>
          <w:sz w:val="22"/>
          <w:szCs w:val="22"/>
        </w:rPr>
        <w:t xml:space="preserve">. </w:t>
      </w:r>
      <w:r w:rsidR="00412031">
        <w:rPr>
          <w:rFonts w:ascii="Times New Roman" w:hAnsi="Times New Roman" w:cs="Times New Roman"/>
          <w:sz w:val="22"/>
          <w:szCs w:val="22"/>
        </w:rPr>
        <w:t xml:space="preserve">This is a </w:t>
      </w:r>
      <w:r w:rsidR="00412031">
        <w:rPr>
          <w:rFonts w:ascii="Times New Roman" w:hAnsi="Times New Roman" w:cs="Times New Roman"/>
          <w:sz w:val="22"/>
          <w:szCs w:val="22"/>
        </w:rPr>
        <w:lastRenderedPageBreak/>
        <w:t>phrase that can be interpreted different ways</w:t>
      </w:r>
      <w:r w:rsidR="007E7161">
        <w:rPr>
          <w:rFonts w:ascii="Times New Roman" w:hAnsi="Times New Roman" w:cs="Times New Roman"/>
          <w:sz w:val="22"/>
          <w:szCs w:val="22"/>
        </w:rPr>
        <w:t xml:space="preserve">. Some see two distinct persons: “Our God” and “Savior, Jesus Christ.” Some see this phrase as a </w:t>
      </w:r>
      <w:r w:rsidR="00E97050">
        <w:rPr>
          <w:rFonts w:ascii="Times New Roman" w:hAnsi="Times New Roman" w:cs="Times New Roman"/>
          <w:sz w:val="22"/>
          <w:szCs w:val="22"/>
        </w:rPr>
        <w:t xml:space="preserve">divine claim </w:t>
      </w:r>
      <w:r w:rsidR="00AF794A">
        <w:rPr>
          <w:rFonts w:ascii="Times New Roman" w:hAnsi="Times New Roman" w:cs="Times New Roman"/>
          <w:sz w:val="22"/>
          <w:szCs w:val="22"/>
        </w:rPr>
        <w:t>about</w:t>
      </w:r>
      <w:r w:rsidR="00E97050">
        <w:rPr>
          <w:rFonts w:ascii="Times New Roman" w:hAnsi="Times New Roman" w:cs="Times New Roman"/>
          <w:sz w:val="22"/>
          <w:szCs w:val="22"/>
        </w:rPr>
        <w:t xml:space="preserve"> Jesus “Our-God-and-Savior, </w:t>
      </w:r>
      <w:r w:rsidR="00E97050">
        <w:rPr>
          <w:rFonts w:ascii="Times New Roman" w:hAnsi="Times New Roman" w:cs="Times New Roman"/>
          <w:i/>
          <w:iCs/>
          <w:sz w:val="22"/>
          <w:szCs w:val="22"/>
        </w:rPr>
        <w:t>Jesus Christ</w:t>
      </w:r>
      <w:r w:rsidR="00E97050">
        <w:rPr>
          <w:rFonts w:ascii="Times New Roman" w:hAnsi="Times New Roman" w:cs="Times New Roman"/>
          <w:sz w:val="22"/>
          <w:szCs w:val="22"/>
        </w:rPr>
        <w:t>.”</w:t>
      </w:r>
      <w:r w:rsidR="00CD5D06">
        <w:rPr>
          <w:rFonts w:ascii="Times New Roman" w:hAnsi="Times New Roman" w:cs="Times New Roman"/>
          <w:sz w:val="22"/>
          <w:szCs w:val="22"/>
        </w:rPr>
        <w:t xml:space="preserve"> Mayor notes that it could be a reference to Jesus being God (</w:t>
      </w:r>
      <w:r w:rsidR="001A7177">
        <w:rPr>
          <w:rFonts w:ascii="Times New Roman" w:hAnsi="Times New Roman" w:cs="Times New Roman"/>
          <w:sz w:val="22"/>
          <w:szCs w:val="22"/>
        </w:rPr>
        <w:t xml:space="preserve">comparing it to a passage like John 20:28 or Titus 2:13), however, he goes on to </w:t>
      </w:r>
      <w:r w:rsidR="001A7177" w:rsidRPr="001A26DF">
        <w:rPr>
          <w:rFonts w:ascii="Times New Roman" w:hAnsi="Times New Roman" w:cs="Times New Roman"/>
          <w:sz w:val="22"/>
          <w:szCs w:val="22"/>
        </w:rPr>
        <w:t>state: “</w:t>
      </w:r>
      <w:r w:rsidR="001A26DF" w:rsidRPr="001A26DF">
        <w:rPr>
          <w:rFonts w:ascii="Times New Roman" w:hAnsi="Times New Roman" w:cs="Times New Roman"/>
          <w:sz w:val="22"/>
          <w:szCs w:val="22"/>
        </w:rPr>
        <w:t>On the other hand the next verse</w:t>
      </w:r>
      <w:r w:rsidR="00364367">
        <w:rPr>
          <w:rFonts w:ascii="Times New Roman" w:hAnsi="Times New Roman" w:cs="Times New Roman"/>
          <w:sz w:val="22"/>
          <w:szCs w:val="22"/>
        </w:rPr>
        <w:t xml:space="preserve"> [2 Peter 1:2]</w:t>
      </w:r>
      <w:r w:rsidR="001A26DF" w:rsidRPr="001A26DF">
        <w:rPr>
          <w:rFonts w:ascii="Times New Roman" w:hAnsi="Times New Roman" w:cs="Times New Roman"/>
          <w:sz w:val="22"/>
          <w:szCs w:val="22"/>
        </w:rPr>
        <w:t xml:space="preserve"> clearly distinguishes between God and Christ, and it is natural to let that interpret this, as there seems no reason for identity here and distinction there.”</w:t>
      </w:r>
      <w:r w:rsidR="001A26DF" w:rsidRPr="001A26DF">
        <w:rPr>
          <w:rFonts w:ascii="Times New Roman" w:hAnsi="Times New Roman" w:cs="Times New Roman"/>
          <w:sz w:val="22"/>
          <w:szCs w:val="22"/>
          <w:vertAlign w:val="superscript"/>
        </w:rPr>
        <w:footnoteReference w:id="62"/>
      </w:r>
      <w:r w:rsidR="00364367">
        <w:rPr>
          <w:rFonts w:ascii="Times New Roman" w:hAnsi="Times New Roman" w:cs="Times New Roman"/>
          <w:sz w:val="22"/>
          <w:szCs w:val="22"/>
        </w:rPr>
        <w:t xml:space="preserve"> Contra Mayor, </w:t>
      </w:r>
      <w:r w:rsidR="00021EA8">
        <w:rPr>
          <w:rFonts w:ascii="Times New Roman" w:hAnsi="Times New Roman" w:cs="Times New Roman"/>
          <w:sz w:val="22"/>
          <w:szCs w:val="22"/>
        </w:rPr>
        <w:t xml:space="preserve">Green says points out that 2 </w:t>
      </w:r>
      <w:r w:rsidR="00021EA8" w:rsidRPr="006451F9">
        <w:rPr>
          <w:rFonts w:ascii="Times New Roman" w:hAnsi="Times New Roman" w:cs="Times New Roman"/>
          <w:sz w:val="22"/>
          <w:szCs w:val="22"/>
        </w:rPr>
        <w:t>Peter 1:2 intentionally distinguishes between God and Jesus, while verse 1 does not.</w:t>
      </w:r>
      <w:r w:rsidR="006451F9" w:rsidRPr="006451F9">
        <w:rPr>
          <w:rFonts w:ascii="Times New Roman" w:hAnsi="Times New Roman" w:cs="Times New Roman"/>
          <w:sz w:val="22"/>
          <w:szCs w:val="22"/>
        </w:rPr>
        <w:t xml:space="preserve"> “Probably, therefore, the author </w:t>
      </w:r>
      <w:r w:rsidR="006451F9" w:rsidRPr="006451F9">
        <w:rPr>
          <w:rFonts w:ascii="Times New Roman" w:hAnsi="Times New Roman" w:cs="Times New Roman"/>
          <w:i/>
          <w:sz w:val="22"/>
          <w:szCs w:val="22"/>
        </w:rPr>
        <w:t>is</w:t>
      </w:r>
      <w:r w:rsidR="006451F9" w:rsidRPr="006451F9">
        <w:rPr>
          <w:rFonts w:ascii="Times New Roman" w:hAnsi="Times New Roman" w:cs="Times New Roman"/>
          <w:sz w:val="22"/>
          <w:szCs w:val="22"/>
        </w:rPr>
        <w:t xml:space="preserve"> calling Jesus God here.”</w:t>
      </w:r>
      <w:r w:rsidR="006451F9" w:rsidRPr="006451F9">
        <w:rPr>
          <w:rFonts w:ascii="Times New Roman" w:hAnsi="Times New Roman" w:cs="Times New Roman"/>
          <w:sz w:val="22"/>
          <w:szCs w:val="22"/>
          <w:vertAlign w:val="superscript"/>
        </w:rPr>
        <w:footnoteReference w:id="63"/>
      </w:r>
      <w:r w:rsidR="008119F4">
        <w:rPr>
          <w:rFonts w:ascii="Times New Roman" w:hAnsi="Times New Roman" w:cs="Times New Roman"/>
          <w:sz w:val="22"/>
          <w:szCs w:val="22"/>
        </w:rPr>
        <w:t xml:space="preserve"> Green continues </w:t>
      </w:r>
      <w:r w:rsidR="00537929">
        <w:rPr>
          <w:rFonts w:ascii="Times New Roman" w:hAnsi="Times New Roman" w:cs="Times New Roman"/>
          <w:sz w:val="22"/>
          <w:szCs w:val="22"/>
        </w:rPr>
        <w:t xml:space="preserve">by saying that the term “Savior” is a name given </w:t>
      </w:r>
      <w:r w:rsidR="00537929" w:rsidRPr="004F76EC">
        <w:rPr>
          <w:rFonts w:ascii="Times New Roman" w:hAnsi="Times New Roman" w:cs="Times New Roman"/>
          <w:sz w:val="22"/>
          <w:szCs w:val="22"/>
        </w:rPr>
        <w:t>to God in the OT and now being given to Jesus, just like Peter did on the day of Pentecost (Acts 2:21</w:t>
      </w:r>
      <w:r w:rsidR="00D3205B" w:rsidRPr="004F76EC">
        <w:rPr>
          <w:rFonts w:ascii="Times New Roman" w:hAnsi="Times New Roman" w:cs="Times New Roman"/>
          <w:sz w:val="22"/>
          <w:szCs w:val="22"/>
        </w:rPr>
        <w:t>).</w:t>
      </w:r>
      <w:r w:rsidR="00D3205B" w:rsidRPr="004F76EC">
        <w:rPr>
          <w:rStyle w:val="FootnoteReference"/>
          <w:rFonts w:ascii="Times New Roman" w:hAnsi="Times New Roman" w:cs="Times New Roman"/>
          <w:sz w:val="22"/>
          <w:szCs w:val="22"/>
        </w:rPr>
        <w:footnoteReference w:id="64"/>
      </w:r>
    </w:p>
    <w:p w14:paraId="231581EF" w14:textId="696E9E0D" w:rsidR="00CB6EFF" w:rsidRDefault="004F76EC" w:rsidP="00A10DAC">
      <w:pPr>
        <w:ind w:firstLine="540"/>
        <w:rPr>
          <w:rFonts w:ascii="Times New Roman" w:hAnsi="Times New Roman" w:cs="Times New Roman"/>
          <w:sz w:val="22"/>
          <w:szCs w:val="22"/>
        </w:rPr>
      </w:pPr>
      <w:r w:rsidRPr="004F76EC">
        <w:rPr>
          <w:rFonts w:ascii="Times New Roman" w:hAnsi="Times New Roman" w:cs="Times New Roman"/>
          <w:sz w:val="22"/>
          <w:szCs w:val="22"/>
        </w:rPr>
        <w:t xml:space="preserve">Bauckham states, “The absence of the article before </w:t>
      </w:r>
      <w:r w:rsidRPr="004F76EC">
        <w:rPr>
          <w:rFonts w:ascii="Times New Roman" w:hAnsi="Times New Roman" w:cs="Times New Roman"/>
          <w:sz w:val="22"/>
          <w:szCs w:val="22"/>
          <w:lang w:val="el-GR"/>
        </w:rPr>
        <w:t>σωτῆρος</w:t>
      </w:r>
      <w:r w:rsidRPr="004F76EC">
        <w:rPr>
          <w:rFonts w:ascii="Times New Roman" w:hAnsi="Times New Roman" w:cs="Times New Roman"/>
          <w:sz w:val="22"/>
          <w:szCs w:val="22"/>
        </w:rPr>
        <w:t xml:space="preserve"> (“Savior”) favors the latter</w:t>
      </w:r>
      <w:r>
        <w:rPr>
          <w:rFonts w:ascii="Times New Roman" w:hAnsi="Times New Roman" w:cs="Times New Roman"/>
          <w:sz w:val="22"/>
          <w:szCs w:val="22"/>
        </w:rPr>
        <w:t>,</w:t>
      </w:r>
      <w:r w:rsidRPr="004F76EC">
        <w:rPr>
          <w:rFonts w:ascii="Times New Roman" w:hAnsi="Times New Roman" w:cs="Times New Roman"/>
          <w:sz w:val="22"/>
          <w:szCs w:val="22"/>
        </w:rPr>
        <w:t xml:space="preserve"> but is not decisive.”</w:t>
      </w:r>
      <w:r w:rsidRPr="004F76EC">
        <w:rPr>
          <w:rFonts w:ascii="Times New Roman" w:hAnsi="Times New Roman" w:cs="Times New Roman"/>
          <w:sz w:val="22"/>
          <w:szCs w:val="22"/>
          <w:vertAlign w:val="superscript"/>
        </w:rPr>
        <w:footnoteReference w:id="65"/>
      </w:r>
      <w:r w:rsidR="00170559">
        <w:rPr>
          <w:rFonts w:ascii="Times New Roman" w:hAnsi="Times New Roman" w:cs="Times New Roman"/>
          <w:sz w:val="22"/>
          <w:szCs w:val="22"/>
        </w:rPr>
        <w:t xml:space="preserve"> He gives evidence for both sides. In favor of Jesus being called God, he notes </w:t>
      </w:r>
      <w:r w:rsidR="00746D23">
        <w:rPr>
          <w:rFonts w:ascii="Times New Roman" w:hAnsi="Times New Roman" w:cs="Times New Roman"/>
          <w:sz w:val="22"/>
          <w:szCs w:val="22"/>
        </w:rPr>
        <w:t xml:space="preserve">(1) </w:t>
      </w:r>
      <w:r w:rsidR="00170559">
        <w:rPr>
          <w:rFonts w:ascii="Times New Roman" w:hAnsi="Times New Roman" w:cs="Times New Roman"/>
          <w:sz w:val="22"/>
          <w:szCs w:val="22"/>
        </w:rPr>
        <w:t xml:space="preserve">the </w:t>
      </w:r>
      <w:r w:rsidR="00AB6B1D">
        <w:rPr>
          <w:rFonts w:ascii="Times New Roman" w:hAnsi="Times New Roman" w:cs="Times New Roman"/>
          <w:sz w:val="22"/>
          <w:szCs w:val="22"/>
        </w:rPr>
        <w:t>similar construct in 1:11, 3:18, cf. 2:</w:t>
      </w:r>
      <w:r w:rsidR="00AB6B1D" w:rsidRPr="00C65BA7">
        <w:rPr>
          <w:rFonts w:ascii="Times New Roman" w:hAnsi="Times New Roman" w:cs="Times New Roman"/>
          <w:sz w:val="22"/>
          <w:szCs w:val="22"/>
        </w:rPr>
        <w:t>20, 3:2 (“</w:t>
      </w:r>
      <w:r w:rsidR="00746D23" w:rsidRPr="00C65BA7">
        <w:rPr>
          <w:rFonts w:ascii="Times New Roman" w:hAnsi="Times New Roman" w:cs="Times New Roman"/>
          <w:sz w:val="22"/>
          <w:szCs w:val="22"/>
        </w:rPr>
        <w:t xml:space="preserve">our Lord and Savior Jesus Christ”), but notes as Mayor does 1:2 in favor of a </w:t>
      </w:r>
      <w:r w:rsidR="00C65BA7" w:rsidRPr="00C65BA7">
        <w:rPr>
          <w:rFonts w:ascii="Times New Roman" w:hAnsi="Times New Roman" w:cs="Times New Roman"/>
          <w:sz w:val="22"/>
          <w:szCs w:val="22"/>
        </w:rPr>
        <w:t>two-person</w:t>
      </w:r>
      <w:r w:rsidR="00746D23" w:rsidRPr="00C65BA7">
        <w:rPr>
          <w:rFonts w:ascii="Times New Roman" w:hAnsi="Times New Roman" w:cs="Times New Roman"/>
          <w:sz w:val="22"/>
          <w:szCs w:val="22"/>
        </w:rPr>
        <w:t xml:space="preserve"> separation;</w:t>
      </w:r>
      <w:r w:rsidR="00170559" w:rsidRPr="00C65BA7">
        <w:rPr>
          <w:rFonts w:ascii="Times New Roman" w:hAnsi="Times New Roman" w:cs="Times New Roman"/>
          <w:sz w:val="22"/>
          <w:szCs w:val="22"/>
        </w:rPr>
        <w:t xml:space="preserve"> </w:t>
      </w:r>
      <w:r w:rsidR="00746D23" w:rsidRPr="00C65BA7">
        <w:rPr>
          <w:rFonts w:ascii="Times New Roman" w:hAnsi="Times New Roman" w:cs="Times New Roman"/>
          <w:sz w:val="22"/>
          <w:szCs w:val="22"/>
        </w:rPr>
        <w:t xml:space="preserve">(2) </w:t>
      </w:r>
      <w:r w:rsidR="00021957" w:rsidRPr="00C65BA7">
        <w:rPr>
          <w:rFonts w:ascii="Times New Roman" w:hAnsi="Times New Roman" w:cs="Times New Roman"/>
          <w:sz w:val="22"/>
          <w:szCs w:val="22"/>
        </w:rPr>
        <w:t>the doxology of 3:18</w:t>
      </w:r>
      <w:r w:rsidR="00F12C3B" w:rsidRPr="00C65BA7">
        <w:rPr>
          <w:rFonts w:ascii="Times New Roman" w:hAnsi="Times New Roman" w:cs="Times New Roman"/>
          <w:sz w:val="22"/>
          <w:szCs w:val="22"/>
        </w:rPr>
        <w:t xml:space="preserve">, where “God” can be supplied instead of “Christ”; </w:t>
      </w:r>
      <w:r w:rsidR="00C65BA7" w:rsidRPr="00C65BA7">
        <w:rPr>
          <w:rFonts w:ascii="Times New Roman" w:hAnsi="Times New Roman" w:cs="Times New Roman"/>
          <w:sz w:val="22"/>
          <w:szCs w:val="22"/>
        </w:rPr>
        <w:t xml:space="preserve">and </w:t>
      </w:r>
      <w:r w:rsidR="004D04BA">
        <w:rPr>
          <w:rFonts w:ascii="Times New Roman" w:hAnsi="Times New Roman" w:cs="Times New Roman"/>
          <w:sz w:val="22"/>
          <w:szCs w:val="22"/>
        </w:rPr>
        <w:t xml:space="preserve">(3) </w:t>
      </w:r>
      <w:r w:rsidR="00C65BA7" w:rsidRPr="00C65BA7">
        <w:rPr>
          <w:rFonts w:ascii="Times New Roman" w:hAnsi="Times New Roman" w:cs="Times New Roman"/>
          <w:sz w:val="22"/>
          <w:szCs w:val="22"/>
        </w:rPr>
        <w:t>Perhaps also the usage should be seen as part of the writer’s use of Hellenistic religious language.”</w:t>
      </w:r>
      <w:r w:rsidR="00C65BA7" w:rsidRPr="00C65BA7">
        <w:rPr>
          <w:rFonts w:ascii="Times New Roman" w:hAnsi="Times New Roman" w:cs="Times New Roman"/>
          <w:sz w:val="22"/>
          <w:szCs w:val="22"/>
          <w:vertAlign w:val="superscript"/>
        </w:rPr>
        <w:footnoteReference w:id="66"/>
      </w:r>
      <w:r w:rsidR="00C65BA7">
        <w:rPr>
          <w:rFonts w:ascii="Times New Roman" w:hAnsi="Times New Roman" w:cs="Times New Roman"/>
          <w:sz w:val="22"/>
          <w:szCs w:val="22"/>
        </w:rPr>
        <w:t xml:space="preserve"> In favor of the two-person separation view, he notes (1)</w:t>
      </w:r>
      <w:r w:rsidR="00F76AD4">
        <w:rPr>
          <w:rFonts w:ascii="Times New Roman" w:hAnsi="Times New Roman" w:cs="Times New Roman"/>
          <w:sz w:val="22"/>
          <w:szCs w:val="22"/>
        </w:rPr>
        <w:t xml:space="preserve"> the separation in 1:2</w:t>
      </w:r>
      <w:r w:rsidR="00DB05D1">
        <w:rPr>
          <w:rFonts w:ascii="Times New Roman" w:hAnsi="Times New Roman" w:cs="Times New Roman"/>
          <w:sz w:val="22"/>
          <w:szCs w:val="22"/>
        </w:rPr>
        <w:t>; (2)</w:t>
      </w:r>
      <w:r w:rsidR="00F76AD4">
        <w:rPr>
          <w:rFonts w:ascii="Times New Roman" w:hAnsi="Times New Roman" w:cs="Times New Roman"/>
          <w:sz w:val="22"/>
          <w:szCs w:val="22"/>
        </w:rPr>
        <w:t xml:space="preserve"> </w:t>
      </w:r>
      <w:r w:rsidR="00DB05D1">
        <w:rPr>
          <w:rFonts w:ascii="Times New Roman" w:hAnsi="Times New Roman" w:cs="Times New Roman"/>
          <w:sz w:val="22"/>
          <w:szCs w:val="22"/>
        </w:rPr>
        <w:t>Käsemann’s argument that since 3:18 uses “Lord” while 1:1 uses “God,” the writer must be</w:t>
      </w:r>
      <w:r w:rsidR="00F12FF2">
        <w:rPr>
          <w:rFonts w:ascii="Times New Roman" w:hAnsi="Times New Roman" w:cs="Times New Roman"/>
          <w:sz w:val="22"/>
          <w:szCs w:val="22"/>
        </w:rPr>
        <w:t xml:space="preserve"> making a clear </w:t>
      </w:r>
      <w:r w:rsidR="0003210E">
        <w:rPr>
          <w:rFonts w:ascii="Times New Roman" w:hAnsi="Times New Roman" w:cs="Times New Roman"/>
          <w:sz w:val="22"/>
          <w:szCs w:val="22"/>
        </w:rPr>
        <w:t>distinctions, but Bauckham states that “there is no reason why variations…should not be used”</w:t>
      </w:r>
      <w:r w:rsidR="00176005">
        <w:rPr>
          <w:rFonts w:ascii="Times New Roman" w:hAnsi="Times New Roman" w:cs="Times New Roman"/>
          <w:sz w:val="22"/>
          <w:szCs w:val="22"/>
        </w:rPr>
        <w:t>; and (3) “God” (</w:t>
      </w:r>
      <w:r w:rsidR="00176005">
        <w:rPr>
          <w:rFonts w:ascii="Times New Roman" w:hAnsi="Times New Roman" w:cs="Times New Roman"/>
          <w:sz w:val="22"/>
          <w:szCs w:val="22"/>
          <w:lang w:val="el-GR"/>
        </w:rPr>
        <w:t>θεός</w:t>
      </w:r>
      <w:r w:rsidR="00176005">
        <w:rPr>
          <w:rFonts w:ascii="Times New Roman" w:hAnsi="Times New Roman" w:cs="Times New Roman"/>
          <w:sz w:val="22"/>
          <w:szCs w:val="22"/>
        </w:rPr>
        <w:t>) is rarely used of Jesus</w:t>
      </w:r>
      <w:r w:rsidR="00377466">
        <w:rPr>
          <w:rFonts w:ascii="Times New Roman" w:hAnsi="Times New Roman" w:cs="Times New Roman"/>
          <w:sz w:val="22"/>
          <w:szCs w:val="22"/>
        </w:rPr>
        <w:t xml:space="preserve"> (except </w:t>
      </w:r>
      <w:r w:rsidR="007C2585">
        <w:rPr>
          <w:rFonts w:ascii="Times New Roman" w:hAnsi="Times New Roman" w:cs="Times New Roman"/>
          <w:sz w:val="22"/>
          <w:szCs w:val="22"/>
        </w:rPr>
        <w:t>John 1:1, 20:28, and Heb 1:8-9</w:t>
      </w:r>
      <w:r w:rsidR="003558AB">
        <w:rPr>
          <w:rFonts w:ascii="Times New Roman" w:hAnsi="Times New Roman" w:cs="Times New Roman"/>
          <w:sz w:val="22"/>
          <w:szCs w:val="22"/>
        </w:rPr>
        <w:t xml:space="preserve">. </w:t>
      </w:r>
      <w:r w:rsidR="00471914">
        <w:rPr>
          <w:rFonts w:ascii="Times New Roman" w:hAnsi="Times New Roman" w:cs="Times New Roman"/>
          <w:sz w:val="22"/>
          <w:szCs w:val="22"/>
        </w:rPr>
        <w:t>Possibly also Titus 2:13, 1 John 5:20, Rom 9:5, 2 Thess 1:12</w:t>
      </w:r>
      <w:r w:rsidR="007C2585">
        <w:rPr>
          <w:rFonts w:ascii="Times New Roman" w:hAnsi="Times New Roman" w:cs="Times New Roman"/>
          <w:sz w:val="22"/>
          <w:szCs w:val="22"/>
        </w:rPr>
        <w:t>).</w:t>
      </w:r>
      <w:r w:rsidR="007C2585">
        <w:rPr>
          <w:rStyle w:val="FootnoteReference"/>
          <w:rFonts w:ascii="Times New Roman" w:hAnsi="Times New Roman" w:cs="Times New Roman"/>
          <w:sz w:val="22"/>
          <w:szCs w:val="22"/>
        </w:rPr>
        <w:footnoteReference w:id="67"/>
      </w:r>
      <w:r w:rsidR="00EC1BCC">
        <w:rPr>
          <w:rFonts w:ascii="Times New Roman" w:hAnsi="Times New Roman" w:cs="Times New Roman"/>
          <w:sz w:val="22"/>
          <w:szCs w:val="22"/>
        </w:rPr>
        <w:t xml:space="preserve"> Bauckham concludes by stating it is impossible to know for sure</w:t>
      </w:r>
      <w:r w:rsidR="00DF5BBE">
        <w:rPr>
          <w:rFonts w:ascii="Times New Roman" w:hAnsi="Times New Roman" w:cs="Times New Roman"/>
          <w:sz w:val="22"/>
          <w:szCs w:val="22"/>
        </w:rPr>
        <w:t xml:space="preserve"> if </w:t>
      </w:r>
      <w:r w:rsidR="00B66ADE">
        <w:rPr>
          <w:rFonts w:ascii="Times New Roman" w:hAnsi="Times New Roman" w:cs="Times New Roman"/>
          <w:sz w:val="22"/>
          <w:szCs w:val="22"/>
        </w:rPr>
        <w:t>“</w:t>
      </w:r>
      <w:r w:rsidR="00DF5BBE">
        <w:rPr>
          <w:rFonts w:ascii="Times New Roman" w:hAnsi="Times New Roman" w:cs="Times New Roman"/>
          <w:sz w:val="22"/>
          <w:szCs w:val="22"/>
        </w:rPr>
        <w:t>the author</w:t>
      </w:r>
      <w:r w:rsidR="00B66ADE">
        <w:rPr>
          <w:rFonts w:ascii="Times New Roman" w:hAnsi="Times New Roman" w:cs="Times New Roman"/>
          <w:sz w:val="22"/>
          <w:szCs w:val="22"/>
        </w:rPr>
        <w:t>”</w:t>
      </w:r>
      <w:r w:rsidR="00DF5BBE">
        <w:rPr>
          <w:rFonts w:ascii="Times New Roman" w:hAnsi="Times New Roman" w:cs="Times New Roman"/>
          <w:sz w:val="22"/>
          <w:szCs w:val="22"/>
        </w:rPr>
        <w:t xml:space="preserve"> (I argue Peter, contra Bauckham)</w:t>
      </w:r>
      <w:r w:rsidR="00385BEC">
        <w:rPr>
          <w:rFonts w:ascii="Times New Roman" w:hAnsi="Times New Roman" w:cs="Times New Roman"/>
          <w:sz w:val="22"/>
          <w:szCs w:val="22"/>
        </w:rPr>
        <w:t xml:space="preserve"> is trying to say Jesus is God in verse 1 or not.</w:t>
      </w:r>
      <w:r w:rsidR="003B4020">
        <w:rPr>
          <w:rStyle w:val="FootnoteReference"/>
          <w:rFonts w:ascii="Times New Roman" w:hAnsi="Times New Roman" w:cs="Times New Roman"/>
          <w:sz w:val="22"/>
          <w:szCs w:val="22"/>
        </w:rPr>
        <w:footnoteReference w:id="68"/>
      </w:r>
    </w:p>
    <w:p w14:paraId="5633AA80" w14:textId="1CCE39B9" w:rsidR="00CD3FDF" w:rsidRDefault="004C1B32" w:rsidP="00A10DAC">
      <w:pPr>
        <w:ind w:firstLine="540"/>
        <w:rPr>
          <w:rFonts w:ascii="Times New Roman" w:hAnsi="Times New Roman" w:cs="Times New Roman"/>
          <w:sz w:val="22"/>
          <w:szCs w:val="22"/>
        </w:rPr>
      </w:pPr>
      <w:r>
        <w:rPr>
          <w:rFonts w:ascii="Times New Roman" w:hAnsi="Times New Roman" w:cs="Times New Roman"/>
          <w:sz w:val="22"/>
          <w:szCs w:val="22"/>
        </w:rPr>
        <w:lastRenderedPageBreak/>
        <w:t>In my opinion, either option is viable. The view that it is two separate people (“Our God” and “Savior, Jesus Christ”)</w:t>
      </w:r>
      <w:r w:rsidR="00CE08DD">
        <w:rPr>
          <w:rFonts w:ascii="Times New Roman" w:hAnsi="Times New Roman" w:cs="Times New Roman"/>
          <w:sz w:val="22"/>
          <w:szCs w:val="22"/>
        </w:rPr>
        <w:t xml:space="preserve"> may have slightly stronger evidence alongside 2 Peter 1:2, but </w:t>
      </w:r>
      <w:r w:rsidR="009A637E">
        <w:rPr>
          <w:rFonts w:ascii="Times New Roman" w:hAnsi="Times New Roman" w:cs="Times New Roman"/>
          <w:sz w:val="22"/>
          <w:szCs w:val="22"/>
        </w:rPr>
        <w:t>it is true</w:t>
      </w:r>
      <w:r w:rsidR="00CE08DD">
        <w:rPr>
          <w:rFonts w:ascii="Times New Roman" w:hAnsi="Times New Roman" w:cs="Times New Roman"/>
          <w:sz w:val="22"/>
          <w:szCs w:val="22"/>
        </w:rPr>
        <w:t xml:space="preserve"> that Jesus</w:t>
      </w:r>
      <w:r w:rsidR="009A637E">
        <w:rPr>
          <w:rFonts w:ascii="Times New Roman" w:hAnsi="Times New Roman" w:cs="Times New Roman"/>
          <w:sz w:val="22"/>
          <w:szCs w:val="22"/>
        </w:rPr>
        <w:t xml:space="preserve"> is both called God or implied to be God in multiple passages in the NT</w:t>
      </w:r>
      <w:r w:rsidR="00066902">
        <w:rPr>
          <w:rFonts w:ascii="Times New Roman" w:hAnsi="Times New Roman" w:cs="Times New Roman"/>
          <w:sz w:val="22"/>
          <w:szCs w:val="22"/>
        </w:rPr>
        <w:t>, see citations above from Bauckham.</w:t>
      </w:r>
    </w:p>
    <w:p w14:paraId="45F5A71D" w14:textId="6D1DD915" w:rsidR="004C1B32" w:rsidRDefault="006C6CE0" w:rsidP="006279F3">
      <w:pPr>
        <w:ind w:firstLine="540"/>
        <w:rPr>
          <w:rFonts w:ascii="Times New Roman" w:hAnsi="Times New Roman" w:cs="Times New Roman"/>
          <w:sz w:val="22"/>
          <w:szCs w:val="22"/>
        </w:rPr>
      </w:pPr>
      <w:r>
        <w:rPr>
          <w:rFonts w:ascii="Times New Roman" w:hAnsi="Times New Roman" w:cs="Times New Roman"/>
          <w:b/>
          <w:bCs/>
          <w:sz w:val="22"/>
          <w:szCs w:val="22"/>
        </w:rPr>
        <w:t>2</w:t>
      </w:r>
      <w:r>
        <w:rPr>
          <w:rFonts w:ascii="Times New Roman" w:hAnsi="Times New Roman" w:cs="Times New Roman"/>
          <w:sz w:val="22"/>
          <w:szCs w:val="22"/>
        </w:rPr>
        <w:tab/>
        <w:t>“</w:t>
      </w:r>
      <w:r w:rsidR="006279F3" w:rsidRPr="006279F3">
        <w:rPr>
          <w:rFonts w:ascii="Times New Roman" w:hAnsi="Times New Roman" w:cs="Times New Roman"/>
          <w:smallCaps/>
          <w:sz w:val="22"/>
          <w:szCs w:val="22"/>
        </w:rPr>
        <w:t>Grace and peace be multiple to you</w:t>
      </w:r>
      <w:r w:rsidR="006279F3">
        <w:rPr>
          <w:rFonts w:ascii="Times New Roman" w:hAnsi="Times New Roman" w:cs="Times New Roman"/>
          <w:sz w:val="22"/>
          <w:szCs w:val="22"/>
        </w:rPr>
        <w:t xml:space="preserve">.” </w:t>
      </w:r>
      <w:r w:rsidR="000C3BC6">
        <w:rPr>
          <w:rFonts w:ascii="Times New Roman" w:hAnsi="Times New Roman" w:cs="Times New Roman"/>
          <w:sz w:val="22"/>
          <w:szCs w:val="22"/>
        </w:rPr>
        <w:t>For this phrase’s connection with 1 Peter 1:2, see “Second Peter” under “Internal Similarities, Differences, and Connections</w:t>
      </w:r>
      <w:r w:rsidR="00B922B5">
        <w:rPr>
          <w:rFonts w:ascii="Times New Roman" w:hAnsi="Times New Roman" w:cs="Times New Roman"/>
          <w:sz w:val="22"/>
          <w:szCs w:val="22"/>
        </w:rPr>
        <w:t xml:space="preserve">” in </w:t>
      </w:r>
      <w:r w:rsidR="00B922B5">
        <w:rPr>
          <w:rFonts w:ascii="Times New Roman" w:hAnsi="Times New Roman" w:cs="Times New Roman"/>
          <w:i/>
          <w:iCs/>
          <w:sz w:val="22"/>
          <w:szCs w:val="22"/>
        </w:rPr>
        <w:t>Excursus: The Communication of 1 and 2 Peter</w:t>
      </w:r>
      <w:r w:rsidR="00B922B5">
        <w:rPr>
          <w:rFonts w:ascii="Times New Roman" w:hAnsi="Times New Roman" w:cs="Times New Roman"/>
          <w:sz w:val="22"/>
          <w:szCs w:val="22"/>
        </w:rPr>
        <w:t xml:space="preserve"> (pp. </w:t>
      </w:r>
      <w:r w:rsidR="00B922B5">
        <w:rPr>
          <w:rFonts w:ascii="Times New Roman" w:hAnsi="Times New Roman" w:cs="Times New Roman"/>
          <w:sz w:val="22"/>
          <w:szCs w:val="22"/>
        </w:rPr>
        <w:fldChar w:fldCharType="begin"/>
      </w:r>
      <w:r w:rsidR="00B922B5">
        <w:rPr>
          <w:rFonts w:ascii="Times New Roman" w:hAnsi="Times New Roman" w:cs="Times New Roman"/>
          <w:sz w:val="22"/>
          <w:szCs w:val="22"/>
        </w:rPr>
        <w:instrText xml:space="preserve"> PAGEREF GraceandPeace2P \h </w:instrText>
      </w:r>
      <w:r w:rsidR="00B922B5">
        <w:rPr>
          <w:rFonts w:ascii="Times New Roman" w:hAnsi="Times New Roman" w:cs="Times New Roman"/>
          <w:sz w:val="22"/>
          <w:szCs w:val="22"/>
        </w:rPr>
      </w:r>
      <w:r w:rsidR="00B922B5">
        <w:rPr>
          <w:rFonts w:ascii="Times New Roman" w:hAnsi="Times New Roman" w:cs="Times New Roman"/>
          <w:sz w:val="22"/>
          <w:szCs w:val="22"/>
        </w:rPr>
        <w:fldChar w:fldCharType="separate"/>
      </w:r>
      <w:r w:rsidR="00601B04">
        <w:rPr>
          <w:rFonts w:ascii="Times New Roman" w:hAnsi="Times New Roman" w:cs="Times New Roman"/>
          <w:noProof/>
          <w:sz w:val="22"/>
          <w:szCs w:val="22"/>
        </w:rPr>
        <w:t>11</w:t>
      </w:r>
      <w:r w:rsidR="00B922B5">
        <w:rPr>
          <w:rFonts w:ascii="Times New Roman" w:hAnsi="Times New Roman" w:cs="Times New Roman"/>
          <w:sz w:val="22"/>
          <w:szCs w:val="22"/>
        </w:rPr>
        <w:fldChar w:fldCharType="end"/>
      </w:r>
      <w:r w:rsidR="00B922B5">
        <w:rPr>
          <w:rFonts w:ascii="Times New Roman" w:hAnsi="Times New Roman" w:cs="Times New Roman"/>
          <w:sz w:val="22"/>
          <w:szCs w:val="22"/>
        </w:rPr>
        <w:t>f).</w:t>
      </w:r>
    </w:p>
    <w:p w14:paraId="00626F22" w14:textId="14F8C14D" w:rsidR="00BB537D" w:rsidRPr="00857126" w:rsidRDefault="005A3B42" w:rsidP="00577B21">
      <w:pPr>
        <w:ind w:firstLine="540"/>
        <w:rPr>
          <w:rFonts w:ascii="Times New Roman" w:hAnsi="Times New Roman" w:cs="Times New Roman"/>
          <w:sz w:val="22"/>
          <w:szCs w:val="22"/>
        </w:rPr>
      </w:pPr>
      <w:r>
        <w:rPr>
          <w:rFonts w:ascii="Times New Roman" w:hAnsi="Times New Roman" w:cs="Times New Roman"/>
          <w:sz w:val="22"/>
          <w:szCs w:val="22"/>
        </w:rPr>
        <w:t xml:space="preserve">Peter is wishing to extend both God’s grace and peace to his </w:t>
      </w:r>
      <w:r w:rsidRPr="00857126">
        <w:rPr>
          <w:rFonts w:ascii="Times New Roman" w:hAnsi="Times New Roman" w:cs="Times New Roman"/>
          <w:sz w:val="22"/>
          <w:szCs w:val="22"/>
        </w:rPr>
        <w:t>audience. They would need both of these in their walk with God. They would need grace</w:t>
      </w:r>
      <w:r w:rsidR="001E0CB0" w:rsidRPr="00857126">
        <w:rPr>
          <w:rFonts w:ascii="Times New Roman" w:hAnsi="Times New Roman" w:cs="Times New Roman"/>
          <w:sz w:val="22"/>
          <w:szCs w:val="22"/>
        </w:rPr>
        <w:t xml:space="preserve"> their sins both past, present, and future. They would also need peace (especially in regard to their future dealings with false teachers, see ch. 2!).</w:t>
      </w:r>
    </w:p>
    <w:p w14:paraId="55422690" w14:textId="77777777" w:rsidR="00594217" w:rsidRDefault="004350B7" w:rsidP="00577B21">
      <w:pPr>
        <w:ind w:firstLine="540"/>
        <w:rPr>
          <w:rFonts w:ascii="Times New Roman" w:hAnsi="Times New Roman" w:cs="Times New Roman"/>
          <w:sz w:val="22"/>
          <w:szCs w:val="22"/>
        </w:rPr>
      </w:pPr>
      <w:r w:rsidRPr="00857126">
        <w:rPr>
          <w:rFonts w:ascii="Times New Roman" w:hAnsi="Times New Roman" w:cs="Times New Roman"/>
          <w:sz w:val="22"/>
          <w:szCs w:val="22"/>
        </w:rPr>
        <w:t>Schriner states,</w:t>
      </w:r>
    </w:p>
    <w:p w14:paraId="3B773923" w14:textId="2B189A07" w:rsidR="004350B7" w:rsidRPr="00857126" w:rsidRDefault="004350B7" w:rsidP="00594217">
      <w:pPr>
        <w:ind w:left="720" w:right="615"/>
        <w:jc w:val="both"/>
        <w:rPr>
          <w:rFonts w:ascii="Times New Roman" w:hAnsi="Times New Roman" w:cs="Times New Roman"/>
          <w:sz w:val="22"/>
          <w:szCs w:val="22"/>
        </w:rPr>
      </w:pPr>
      <w:r w:rsidRPr="00857126">
        <w:rPr>
          <w:rFonts w:ascii="Times New Roman" w:hAnsi="Times New Roman" w:cs="Times New Roman"/>
          <w:sz w:val="22"/>
          <w:szCs w:val="22"/>
        </w:rPr>
        <w:t xml:space="preserve">The term </w:t>
      </w:r>
      <w:r w:rsidR="00857126">
        <w:rPr>
          <w:rFonts w:ascii="Times New Roman" w:hAnsi="Times New Roman" w:cs="Times New Roman"/>
          <w:sz w:val="22"/>
          <w:szCs w:val="22"/>
        </w:rPr>
        <w:t>‘</w:t>
      </w:r>
      <w:r w:rsidRPr="00857126">
        <w:rPr>
          <w:rFonts w:ascii="Times New Roman" w:hAnsi="Times New Roman" w:cs="Times New Roman"/>
          <w:sz w:val="22"/>
          <w:szCs w:val="22"/>
        </w:rPr>
        <w:t>peace</w:t>
      </w:r>
      <w:r w:rsidR="00857126">
        <w:rPr>
          <w:rFonts w:ascii="Times New Roman" w:hAnsi="Times New Roman" w:cs="Times New Roman"/>
          <w:sz w:val="22"/>
          <w:szCs w:val="22"/>
        </w:rPr>
        <w:t>’</w:t>
      </w:r>
      <w:r w:rsidRPr="00857126">
        <w:rPr>
          <w:rFonts w:ascii="Times New Roman" w:hAnsi="Times New Roman" w:cs="Times New Roman"/>
          <w:sz w:val="22"/>
          <w:szCs w:val="22"/>
        </w:rPr>
        <w:t xml:space="preserve"> represents a typical Jewish greeting, and the order may be significant. Those upon whom God has bestowed his grace experience his peace. Peter prayed that God would multiply his grace and peace in the lives of the readers, for he knew that their progress in the Christian life depended upon God alone.</w:t>
      </w:r>
      <w:r w:rsidRPr="00857126">
        <w:rPr>
          <w:rFonts w:ascii="Times New Roman" w:hAnsi="Times New Roman" w:cs="Times New Roman"/>
          <w:sz w:val="22"/>
          <w:szCs w:val="22"/>
          <w:vertAlign w:val="superscript"/>
        </w:rPr>
        <w:footnoteReference w:id="69"/>
      </w:r>
    </w:p>
    <w:p w14:paraId="4D7AD779" w14:textId="7171B774" w:rsidR="004868C6" w:rsidRDefault="00577B21" w:rsidP="001E0CB0">
      <w:pPr>
        <w:ind w:firstLine="540"/>
        <w:rPr>
          <w:rFonts w:ascii="Times New Roman" w:hAnsi="Times New Roman" w:cs="Times New Roman"/>
          <w:sz w:val="22"/>
          <w:szCs w:val="22"/>
        </w:rPr>
      </w:pPr>
      <w:r>
        <w:rPr>
          <w:rFonts w:ascii="Times New Roman" w:hAnsi="Times New Roman" w:cs="Times New Roman"/>
          <w:sz w:val="22"/>
          <w:szCs w:val="22"/>
        </w:rPr>
        <w:t>“</w:t>
      </w:r>
      <w:r w:rsidRPr="00E87C92">
        <w:rPr>
          <w:rFonts w:ascii="Times New Roman" w:hAnsi="Times New Roman" w:cs="Times New Roman"/>
          <w:smallCaps/>
          <w:sz w:val="22"/>
          <w:szCs w:val="22"/>
        </w:rPr>
        <w:t>In the knowledge of</w:t>
      </w:r>
      <w:r w:rsidR="00E87C92" w:rsidRPr="00E87C92">
        <w:rPr>
          <w:rFonts w:ascii="Times New Roman" w:hAnsi="Times New Roman" w:cs="Times New Roman"/>
          <w:smallCaps/>
          <w:sz w:val="22"/>
          <w:szCs w:val="22"/>
        </w:rPr>
        <w:t xml:space="preserve"> God and of Jesus our</w:t>
      </w:r>
      <w:r w:rsidR="005A239C">
        <w:rPr>
          <w:rStyle w:val="FootnoteReference"/>
          <w:rFonts w:ascii="Times New Roman" w:hAnsi="Times New Roman" w:cs="Times New Roman"/>
          <w:smallCaps/>
          <w:sz w:val="22"/>
          <w:szCs w:val="22"/>
        </w:rPr>
        <w:footnoteReference w:id="70"/>
      </w:r>
      <w:r w:rsidR="00E87C92" w:rsidRPr="00E87C92">
        <w:rPr>
          <w:rFonts w:ascii="Times New Roman" w:hAnsi="Times New Roman" w:cs="Times New Roman"/>
          <w:smallCaps/>
          <w:sz w:val="22"/>
          <w:szCs w:val="22"/>
        </w:rPr>
        <w:t xml:space="preserve"> Lord</w:t>
      </w:r>
      <w:r w:rsidR="00E87C92">
        <w:rPr>
          <w:rFonts w:ascii="Times New Roman" w:hAnsi="Times New Roman" w:cs="Times New Roman"/>
          <w:sz w:val="22"/>
          <w:szCs w:val="22"/>
        </w:rPr>
        <w:t>.”</w:t>
      </w:r>
      <w:r w:rsidR="00E24F88">
        <w:rPr>
          <w:rFonts w:ascii="Times New Roman" w:hAnsi="Times New Roman" w:cs="Times New Roman"/>
          <w:sz w:val="22"/>
          <w:szCs w:val="22"/>
        </w:rPr>
        <w:t xml:space="preserve"> </w:t>
      </w:r>
      <w:r w:rsidR="00F92D76">
        <w:rPr>
          <w:rFonts w:ascii="Times New Roman" w:hAnsi="Times New Roman" w:cs="Times New Roman"/>
          <w:sz w:val="22"/>
          <w:szCs w:val="22"/>
        </w:rPr>
        <w:t xml:space="preserve">For comments on </w:t>
      </w:r>
      <w:r w:rsidR="009024FE">
        <w:rPr>
          <w:rFonts w:ascii="Times New Roman" w:hAnsi="Times New Roman" w:cs="Times New Roman"/>
          <w:sz w:val="22"/>
          <w:szCs w:val="22"/>
        </w:rPr>
        <w:t xml:space="preserve">the text-critical question on the different readings of this verse, see below (p. </w:t>
      </w:r>
      <w:r w:rsidR="009024FE">
        <w:rPr>
          <w:rFonts w:ascii="Times New Roman" w:hAnsi="Times New Roman" w:cs="Times New Roman"/>
          <w:sz w:val="22"/>
          <w:szCs w:val="22"/>
        </w:rPr>
        <w:fldChar w:fldCharType="begin"/>
      </w:r>
      <w:r w:rsidR="009024FE">
        <w:rPr>
          <w:rFonts w:ascii="Times New Roman" w:hAnsi="Times New Roman" w:cs="Times New Roman"/>
          <w:sz w:val="22"/>
          <w:szCs w:val="22"/>
        </w:rPr>
        <w:instrText xml:space="preserve"> PAGEREF TC1 \h </w:instrText>
      </w:r>
      <w:r w:rsidR="009024FE">
        <w:rPr>
          <w:rFonts w:ascii="Times New Roman" w:hAnsi="Times New Roman" w:cs="Times New Roman"/>
          <w:sz w:val="22"/>
          <w:szCs w:val="22"/>
        </w:rPr>
      </w:r>
      <w:r w:rsidR="009024FE">
        <w:rPr>
          <w:rFonts w:ascii="Times New Roman" w:hAnsi="Times New Roman" w:cs="Times New Roman"/>
          <w:sz w:val="22"/>
          <w:szCs w:val="22"/>
        </w:rPr>
        <w:fldChar w:fldCharType="separate"/>
      </w:r>
      <w:r w:rsidR="00601B04">
        <w:rPr>
          <w:rFonts w:ascii="Times New Roman" w:hAnsi="Times New Roman" w:cs="Times New Roman"/>
          <w:noProof/>
          <w:sz w:val="22"/>
          <w:szCs w:val="22"/>
        </w:rPr>
        <w:t>61</w:t>
      </w:r>
      <w:r w:rsidR="009024FE">
        <w:rPr>
          <w:rFonts w:ascii="Times New Roman" w:hAnsi="Times New Roman" w:cs="Times New Roman"/>
          <w:sz w:val="22"/>
          <w:szCs w:val="22"/>
        </w:rPr>
        <w:fldChar w:fldCharType="end"/>
      </w:r>
      <w:r w:rsidR="009024FE">
        <w:rPr>
          <w:rFonts w:ascii="Times New Roman" w:hAnsi="Times New Roman" w:cs="Times New Roman"/>
          <w:sz w:val="22"/>
          <w:szCs w:val="22"/>
        </w:rPr>
        <w:t xml:space="preserve">). </w:t>
      </w:r>
      <w:r w:rsidR="00E24F88">
        <w:rPr>
          <w:rFonts w:ascii="Times New Roman" w:hAnsi="Times New Roman" w:cs="Times New Roman"/>
          <w:sz w:val="22"/>
          <w:szCs w:val="22"/>
        </w:rPr>
        <w:t>This phrase is repeated in 1:8</w:t>
      </w:r>
      <w:r w:rsidR="00C92091">
        <w:rPr>
          <w:rFonts w:ascii="Times New Roman" w:hAnsi="Times New Roman" w:cs="Times New Roman"/>
          <w:sz w:val="22"/>
          <w:szCs w:val="22"/>
        </w:rPr>
        <w:t>, 2:20, and 3:18</w:t>
      </w:r>
      <w:r w:rsidR="003C447C">
        <w:rPr>
          <w:rFonts w:ascii="Times New Roman" w:hAnsi="Times New Roman" w:cs="Times New Roman"/>
          <w:sz w:val="22"/>
          <w:szCs w:val="22"/>
        </w:rPr>
        <w:t xml:space="preserve">. </w:t>
      </w:r>
      <w:r w:rsidR="0059461A">
        <w:rPr>
          <w:rFonts w:ascii="Times New Roman" w:hAnsi="Times New Roman" w:cs="Times New Roman"/>
          <w:sz w:val="22"/>
          <w:szCs w:val="22"/>
        </w:rPr>
        <w:t>Here, it seems that the idea is that the grace and peace Peter wishes upon his audience will come to them as they continue to learn</w:t>
      </w:r>
      <w:r w:rsidR="00394E9E">
        <w:rPr>
          <w:rFonts w:ascii="Times New Roman" w:hAnsi="Times New Roman" w:cs="Times New Roman"/>
          <w:sz w:val="22"/>
          <w:szCs w:val="22"/>
        </w:rPr>
        <w:t xml:space="preserve"> about God and Jesus (grow in </w:t>
      </w:r>
      <w:r w:rsidR="00394E9E">
        <w:rPr>
          <w:rFonts w:ascii="Times New Roman" w:hAnsi="Times New Roman" w:cs="Times New Roman"/>
          <w:i/>
          <w:iCs/>
          <w:sz w:val="22"/>
          <w:szCs w:val="22"/>
        </w:rPr>
        <w:t>knowledge</w:t>
      </w:r>
      <w:r w:rsidR="00394E9E">
        <w:rPr>
          <w:rFonts w:ascii="Times New Roman" w:hAnsi="Times New Roman" w:cs="Times New Roman"/>
          <w:sz w:val="22"/>
          <w:szCs w:val="22"/>
        </w:rPr>
        <w:t>). The more they learn, the more blessed they become.</w:t>
      </w:r>
      <w:r w:rsidR="006E710C">
        <w:rPr>
          <w:rStyle w:val="FootnoteReference"/>
          <w:rFonts w:ascii="Times New Roman" w:hAnsi="Times New Roman" w:cs="Times New Roman"/>
          <w:sz w:val="22"/>
          <w:szCs w:val="22"/>
        </w:rPr>
        <w:footnoteReference w:id="71"/>
      </w:r>
    </w:p>
    <w:p w14:paraId="4ACD5A5F" w14:textId="246D05A6" w:rsidR="003B2FD9" w:rsidRDefault="004868C6" w:rsidP="003B2FD9">
      <w:pPr>
        <w:ind w:firstLine="540"/>
        <w:rPr>
          <w:rFonts w:ascii="Times New Roman" w:hAnsi="Times New Roman" w:cs="Times New Roman"/>
          <w:sz w:val="22"/>
          <w:szCs w:val="22"/>
        </w:rPr>
      </w:pPr>
      <w:r>
        <w:rPr>
          <w:rFonts w:ascii="Times New Roman" w:hAnsi="Times New Roman" w:cs="Times New Roman"/>
          <w:sz w:val="22"/>
          <w:szCs w:val="22"/>
        </w:rPr>
        <w:t>Thi</w:t>
      </w:r>
      <w:r w:rsidR="00C92091">
        <w:rPr>
          <w:rFonts w:ascii="Times New Roman" w:hAnsi="Times New Roman" w:cs="Times New Roman"/>
          <w:sz w:val="22"/>
          <w:szCs w:val="22"/>
        </w:rPr>
        <w:t>s terminology is used elsewhere in the NT (</w:t>
      </w:r>
      <w:r w:rsidR="00DE4055">
        <w:rPr>
          <w:rFonts w:ascii="Times New Roman" w:hAnsi="Times New Roman" w:cs="Times New Roman"/>
          <w:sz w:val="22"/>
          <w:szCs w:val="22"/>
        </w:rPr>
        <w:t>John 17:3</w:t>
      </w:r>
      <w:r w:rsidR="004676B0">
        <w:rPr>
          <w:rFonts w:ascii="Times New Roman" w:hAnsi="Times New Roman" w:cs="Times New Roman"/>
          <w:sz w:val="22"/>
          <w:szCs w:val="22"/>
        </w:rPr>
        <w:t xml:space="preserve"> and</w:t>
      </w:r>
      <w:r w:rsidR="00DE4055">
        <w:rPr>
          <w:rFonts w:ascii="Times New Roman" w:hAnsi="Times New Roman" w:cs="Times New Roman"/>
          <w:sz w:val="22"/>
          <w:szCs w:val="22"/>
        </w:rPr>
        <w:t xml:space="preserve"> Phil 3:8</w:t>
      </w:r>
      <w:r w:rsidR="004676B0">
        <w:rPr>
          <w:rFonts w:ascii="Times New Roman" w:hAnsi="Times New Roman" w:cs="Times New Roman"/>
          <w:sz w:val="22"/>
          <w:szCs w:val="22"/>
        </w:rPr>
        <w:t>). At times, “knowledge” (or “knowing”)</w:t>
      </w:r>
      <w:r w:rsidR="00DE4055">
        <w:rPr>
          <w:rFonts w:ascii="Times New Roman" w:hAnsi="Times New Roman" w:cs="Times New Roman"/>
          <w:sz w:val="22"/>
          <w:szCs w:val="22"/>
        </w:rPr>
        <w:t xml:space="preserve"> </w:t>
      </w:r>
      <w:r w:rsidR="004676B0">
        <w:rPr>
          <w:rFonts w:ascii="Times New Roman" w:hAnsi="Times New Roman" w:cs="Times New Roman"/>
          <w:sz w:val="22"/>
          <w:szCs w:val="22"/>
        </w:rPr>
        <w:t xml:space="preserve">seems to be </w:t>
      </w:r>
      <w:r w:rsidR="0086149B">
        <w:rPr>
          <w:rFonts w:ascii="Times New Roman" w:hAnsi="Times New Roman" w:cs="Times New Roman"/>
          <w:sz w:val="22"/>
          <w:szCs w:val="22"/>
        </w:rPr>
        <w:t xml:space="preserve">more than just </w:t>
      </w:r>
      <w:r w:rsidR="0086149B">
        <w:rPr>
          <w:rFonts w:ascii="Times New Roman" w:hAnsi="Times New Roman" w:cs="Times New Roman"/>
          <w:sz w:val="22"/>
          <w:szCs w:val="22"/>
        </w:rPr>
        <w:lastRenderedPageBreak/>
        <w:t xml:space="preserve">“having information” about something. In John 17:3, “knowing” is the idea of </w:t>
      </w:r>
      <w:r w:rsidR="0086149B">
        <w:rPr>
          <w:rFonts w:ascii="Times New Roman" w:hAnsi="Times New Roman" w:cs="Times New Roman"/>
          <w:i/>
          <w:iCs/>
          <w:sz w:val="22"/>
          <w:szCs w:val="22"/>
        </w:rPr>
        <w:t>truly</w:t>
      </w:r>
      <w:r w:rsidR="0086149B">
        <w:rPr>
          <w:rFonts w:ascii="Times New Roman" w:hAnsi="Times New Roman" w:cs="Times New Roman"/>
          <w:sz w:val="22"/>
          <w:szCs w:val="22"/>
        </w:rPr>
        <w:t xml:space="preserve"> knowing—having a relationship with Jesus in a way </w:t>
      </w:r>
      <w:r w:rsidR="00040E10">
        <w:rPr>
          <w:rFonts w:ascii="Times New Roman" w:hAnsi="Times New Roman" w:cs="Times New Roman"/>
          <w:sz w:val="22"/>
          <w:szCs w:val="22"/>
        </w:rPr>
        <w:t>that gives one a connection to Him, giving us eternal life. In Phil 3:8,</w:t>
      </w:r>
      <w:r w:rsidR="00C25F46">
        <w:rPr>
          <w:rFonts w:ascii="Times New Roman" w:hAnsi="Times New Roman" w:cs="Times New Roman"/>
          <w:sz w:val="22"/>
          <w:szCs w:val="22"/>
        </w:rPr>
        <w:t xml:space="preserve"> like John 17:3, the idea is “knowing” in the sense of “a relationship with” </w:t>
      </w:r>
      <w:r w:rsidR="00947C99">
        <w:rPr>
          <w:rFonts w:ascii="Times New Roman" w:hAnsi="Times New Roman" w:cs="Times New Roman"/>
          <w:sz w:val="22"/>
          <w:szCs w:val="22"/>
        </w:rPr>
        <w:t>something—namely, Jesus.</w:t>
      </w:r>
      <w:r w:rsidR="00BE7D42">
        <w:rPr>
          <w:rFonts w:ascii="Times New Roman" w:hAnsi="Times New Roman" w:cs="Times New Roman"/>
          <w:sz w:val="22"/>
          <w:szCs w:val="22"/>
        </w:rPr>
        <w:t xml:space="preserve"> However, </w:t>
      </w:r>
      <w:r w:rsidR="00740F9A">
        <w:rPr>
          <w:rFonts w:ascii="Times New Roman" w:hAnsi="Times New Roman" w:cs="Times New Roman"/>
          <w:sz w:val="22"/>
          <w:szCs w:val="22"/>
        </w:rPr>
        <w:t>the sense in 2 Peter 1:2 is more likely the idea of “understanding,” as stated before.</w:t>
      </w:r>
    </w:p>
    <w:p w14:paraId="0C594277" w14:textId="7B35676A" w:rsidR="009D2E69" w:rsidRDefault="003B2FD9" w:rsidP="003B2FD9">
      <w:pPr>
        <w:ind w:firstLine="540"/>
        <w:rPr>
          <w:rFonts w:ascii="Times New Roman" w:hAnsi="Times New Roman" w:cs="Times New Roman"/>
          <w:sz w:val="22"/>
          <w:szCs w:val="22"/>
        </w:rPr>
      </w:pPr>
      <w:r>
        <w:rPr>
          <w:rFonts w:ascii="Times New Roman" w:hAnsi="Times New Roman" w:cs="Times New Roman"/>
          <w:sz w:val="22"/>
          <w:szCs w:val="22"/>
        </w:rPr>
        <w:t>Mayor comments on the Greek preposition translated “in” here (</w:t>
      </w:r>
      <w:r>
        <w:rPr>
          <w:rFonts w:ascii="Times New Roman" w:hAnsi="Times New Roman" w:cs="Times New Roman"/>
          <w:sz w:val="22"/>
          <w:szCs w:val="22"/>
          <w:lang w:val="el-GR"/>
        </w:rPr>
        <w:t>ἐν</w:t>
      </w:r>
      <w:r>
        <w:rPr>
          <w:rFonts w:ascii="Times New Roman" w:hAnsi="Times New Roman" w:cs="Times New Roman"/>
          <w:sz w:val="22"/>
          <w:szCs w:val="22"/>
        </w:rPr>
        <w:t xml:space="preserve">). He says, “The preposition </w:t>
      </w:r>
      <w:r>
        <w:rPr>
          <w:rFonts w:ascii="Times New Roman" w:hAnsi="Times New Roman" w:cs="Times New Roman"/>
          <w:sz w:val="22"/>
          <w:szCs w:val="22"/>
          <w:lang w:val="el-GR"/>
        </w:rPr>
        <w:t>ἐν</w:t>
      </w:r>
      <w:r>
        <w:rPr>
          <w:rFonts w:ascii="Times New Roman" w:hAnsi="Times New Roman" w:cs="Times New Roman"/>
          <w:sz w:val="22"/>
          <w:szCs w:val="22"/>
        </w:rPr>
        <w:t xml:space="preserve"> denotes that grace and peace are multiplied in and by the fuller knowledge of God, cf. [John] 17:3.”</w:t>
      </w:r>
      <w:r>
        <w:rPr>
          <w:rStyle w:val="FootnoteReference"/>
          <w:rFonts w:ascii="Times New Roman" w:hAnsi="Times New Roman" w:cs="Times New Roman"/>
          <w:sz w:val="22"/>
          <w:szCs w:val="22"/>
        </w:rPr>
        <w:footnoteReference w:id="72"/>
      </w:r>
    </w:p>
    <w:p w14:paraId="6E0F556D" w14:textId="7EB28F3C" w:rsidR="00BB537D" w:rsidRDefault="00181486" w:rsidP="001E0CB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79631C">
        <w:rPr>
          <w:rFonts w:ascii="Times New Roman" w:hAnsi="Times New Roman" w:cs="Times New Roman"/>
          <w:sz w:val="22"/>
          <w:szCs w:val="22"/>
        </w:rPr>
        <w:t>states that the word</w:t>
      </w:r>
      <w:r>
        <w:rPr>
          <w:rFonts w:ascii="Times New Roman" w:hAnsi="Times New Roman" w:cs="Times New Roman"/>
          <w:sz w:val="22"/>
          <w:szCs w:val="22"/>
        </w:rPr>
        <w:t xml:space="preserve"> “Knowledge” (</w:t>
      </w:r>
      <w:r w:rsidRPr="00181486">
        <w:rPr>
          <w:rFonts w:ascii="Times New Roman" w:hAnsi="Times New Roman" w:cs="Times New Roman"/>
          <w:sz w:val="22"/>
          <w:szCs w:val="22"/>
        </w:rPr>
        <w:t>ἐπίγνωσις</w:t>
      </w:r>
      <w:r>
        <w:rPr>
          <w:rFonts w:ascii="Times New Roman" w:hAnsi="Times New Roman" w:cs="Times New Roman"/>
          <w:sz w:val="22"/>
          <w:szCs w:val="22"/>
        </w:rPr>
        <w:t>)</w:t>
      </w:r>
      <w:r w:rsidR="0079631C">
        <w:rPr>
          <w:rFonts w:ascii="Times New Roman" w:hAnsi="Times New Roman" w:cs="Times New Roman"/>
          <w:sz w:val="22"/>
          <w:szCs w:val="22"/>
        </w:rPr>
        <w:t xml:space="preserve"> is used in different ways</w:t>
      </w:r>
      <w:r w:rsidR="00477BCB">
        <w:rPr>
          <w:rFonts w:ascii="Times New Roman" w:hAnsi="Times New Roman" w:cs="Times New Roman"/>
          <w:sz w:val="22"/>
          <w:szCs w:val="22"/>
        </w:rPr>
        <w:t xml:space="preserve"> in the NT</w:t>
      </w:r>
      <w:r w:rsidR="0079631C">
        <w:rPr>
          <w:rFonts w:ascii="Times New Roman" w:hAnsi="Times New Roman" w:cs="Times New Roman"/>
          <w:sz w:val="22"/>
          <w:szCs w:val="22"/>
        </w:rPr>
        <w:t>. One of which refers “to the knowledge gained in conversion.”</w:t>
      </w:r>
      <w:r w:rsidR="0079631C">
        <w:rPr>
          <w:rStyle w:val="FootnoteReference"/>
          <w:rFonts w:ascii="Times New Roman" w:hAnsi="Times New Roman" w:cs="Times New Roman"/>
          <w:sz w:val="22"/>
          <w:szCs w:val="22"/>
        </w:rPr>
        <w:footnoteReference w:id="73"/>
      </w:r>
      <w:r w:rsidR="004676B0">
        <w:rPr>
          <w:rFonts w:ascii="Times New Roman" w:hAnsi="Times New Roman" w:cs="Times New Roman"/>
          <w:sz w:val="22"/>
          <w:szCs w:val="22"/>
        </w:rPr>
        <w:t xml:space="preserve"> </w:t>
      </w:r>
      <w:r w:rsidR="0079631C">
        <w:rPr>
          <w:rFonts w:ascii="Times New Roman" w:hAnsi="Times New Roman" w:cs="Times New Roman"/>
          <w:sz w:val="22"/>
          <w:szCs w:val="22"/>
        </w:rPr>
        <w:t>He lists verses that have this usage: Heb 10:26; 1 Tim 2:4; 2 Tim 2:25, 3:7; and</w:t>
      </w:r>
      <w:r w:rsidR="009220B0">
        <w:rPr>
          <w:rFonts w:ascii="Times New Roman" w:hAnsi="Times New Roman" w:cs="Times New Roman"/>
          <w:sz w:val="22"/>
          <w:szCs w:val="22"/>
        </w:rPr>
        <w:t xml:space="preserve"> </w:t>
      </w:r>
      <w:r w:rsidR="0079631C">
        <w:rPr>
          <w:rFonts w:ascii="Times New Roman" w:hAnsi="Times New Roman" w:cs="Times New Roman"/>
          <w:sz w:val="22"/>
          <w:szCs w:val="22"/>
        </w:rPr>
        <w:t>Titus 1:1.</w:t>
      </w:r>
      <w:r w:rsidR="009220B0">
        <w:rPr>
          <w:rFonts w:ascii="Times New Roman" w:hAnsi="Times New Roman" w:cs="Times New Roman"/>
          <w:sz w:val="22"/>
          <w:szCs w:val="22"/>
        </w:rPr>
        <w:t xml:space="preserve"> He continues</w:t>
      </w:r>
      <w:r w:rsidR="00234305">
        <w:rPr>
          <w:rFonts w:ascii="Times New Roman" w:hAnsi="Times New Roman" w:cs="Times New Roman"/>
          <w:sz w:val="22"/>
          <w:szCs w:val="22"/>
        </w:rPr>
        <w:t>, “Such terminology has its background in Hellenistic Jewish apologetic in which Judaism as knowledge of God was contrasted with pagan ignorance of the true God.”</w:t>
      </w:r>
      <w:r w:rsidR="00234305">
        <w:rPr>
          <w:rStyle w:val="FootnoteReference"/>
          <w:rFonts w:ascii="Times New Roman" w:hAnsi="Times New Roman" w:cs="Times New Roman"/>
          <w:sz w:val="22"/>
          <w:szCs w:val="22"/>
        </w:rPr>
        <w:footnoteReference w:id="74"/>
      </w:r>
      <w:r w:rsidR="00234305">
        <w:rPr>
          <w:rFonts w:ascii="Times New Roman" w:hAnsi="Times New Roman" w:cs="Times New Roman"/>
          <w:sz w:val="22"/>
          <w:szCs w:val="22"/>
        </w:rPr>
        <w:t xml:space="preserve"> He concludes, “It seems clear that 2 Peter’s use of </w:t>
      </w:r>
      <w:r w:rsidR="00234305" w:rsidRPr="00181486">
        <w:rPr>
          <w:rFonts w:ascii="Times New Roman" w:hAnsi="Times New Roman" w:cs="Times New Roman"/>
          <w:sz w:val="22"/>
          <w:szCs w:val="22"/>
        </w:rPr>
        <w:t>ἐπίγνωσις</w:t>
      </w:r>
      <w:r w:rsidR="00234305">
        <w:rPr>
          <w:rFonts w:ascii="Times New Roman" w:hAnsi="Times New Roman" w:cs="Times New Roman"/>
          <w:sz w:val="22"/>
          <w:szCs w:val="22"/>
        </w:rPr>
        <w:t xml:space="preserve"> (a favorite term: 1:2, 3, 8; 2:20) conforms to this usage: it is ‘the decisive knowledge of God which is implied in conversion to the Christian religion.’”</w:t>
      </w:r>
      <w:r w:rsidR="00234305">
        <w:rPr>
          <w:rStyle w:val="FootnoteReference"/>
          <w:rFonts w:ascii="Times New Roman" w:hAnsi="Times New Roman" w:cs="Times New Roman"/>
          <w:sz w:val="22"/>
          <w:szCs w:val="22"/>
        </w:rPr>
        <w:footnoteReference w:id="75"/>
      </w:r>
    </w:p>
    <w:p w14:paraId="1015289D" w14:textId="20E571B3" w:rsidR="00E66BDB" w:rsidRDefault="00E66BDB" w:rsidP="001E0CB0">
      <w:pPr>
        <w:ind w:firstLine="540"/>
        <w:rPr>
          <w:rFonts w:ascii="Times New Roman" w:hAnsi="Times New Roman" w:cs="Times New Roman"/>
          <w:sz w:val="22"/>
          <w:szCs w:val="22"/>
        </w:rPr>
      </w:pPr>
      <w:r>
        <w:rPr>
          <w:rFonts w:ascii="Times New Roman" w:hAnsi="Times New Roman" w:cs="Times New Roman"/>
          <w:sz w:val="22"/>
          <w:szCs w:val="22"/>
        </w:rPr>
        <w:t xml:space="preserve">To Bauckham, it is important to differentiate </w:t>
      </w:r>
      <w:r w:rsidRPr="00181486">
        <w:rPr>
          <w:rFonts w:ascii="Times New Roman" w:hAnsi="Times New Roman" w:cs="Times New Roman"/>
          <w:sz w:val="22"/>
          <w:szCs w:val="22"/>
        </w:rPr>
        <w:t>ἐπίγνωσις</w:t>
      </w:r>
      <w:r>
        <w:rPr>
          <w:rFonts w:ascii="Times New Roman" w:hAnsi="Times New Roman" w:cs="Times New Roman"/>
          <w:sz w:val="22"/>
          <w:szCs w:val="22"/>
        </w:rPr>
        <w:t xml:space="preserve"> and </w:t>
      </w:r>
      <w:r w:rsidRPr="00E66BDB">
        <w:rPr>
          <w:rFonts w:ascii="Times New Roman" w:hAnsi="Times New Roman" w:cs="Times New Roman"/>
          <w:sz w:val="22"/>
          <w:szCs w:val="22"/>
          <w:lang w:val="el-GR"/>
        </w:rPr>
        <w:t>γνῶσις</w:t>
      </w:r>
      <w:r>
        <w:rPr>
          <w:rFonts w:ascii="Times New Roman" w:hAnsi="Times New Roman" w:cs="Times New Roman"/>
          <w:sz w:val="22"/>
          <w:szCs w:val="22"/>
        </w:rPr>
        <w:t xml:space="preserve"> (also translated “Knowledge”). </w:t>
      </w:r>
      <w:r w:rsidR="0002001A">
        <w:rPr>
          <w:rFonts w:ascii="Times New Roman" w:hAnsi="Times New Roman" w:cs="Times New Roman"/>
          <w:sz w:val="22"/>
          <w:szCs w:val="22"/>
        </w:rPr>
        <w:t>The former</w:t>
      </w:r>
      <w:r w:rsidR="00E656B6">
        <w:rPr>
          <w:rFonts w:ascii="Times New Roman" w:hAnsi="Times New Roman" w:cs="Times New Roman"/>
          <w:sz w:val="22"/>
          <w:szCs w:val="22"/>
        </w:rPr>
        <w:t xml:space="preserve"> is</w:t>
      </w:r>
      <w:r w:rsidR="0002001A">
        <w:rPr>
          <w:rFonts w:ascii="Times New Roman" w:hAnsi="Times New Roman" w:cs="Times New Roman"/>
          <w:sz w:val="22"/>
          <w:szCs w:val="22"/>
        </w:rPr>
        <w:t xml:space="preserve"> “always refers to that fundamental saving knowledge on which the whole of Christian life is based</w:t>
      </w:r>
      <w:r w:rsidR="00E656B6">
        <w:rPr>
          <w:rFonts w:ascii="Times New Roman" w:hAnsi="Times New Roman" w:cs="Times New Roman"/>
          <w:sz w:val="22"/>
          <w:szCs w:val="22"/>
        </w:rPr>
        <w:t>.”</w:t>
      </w:r>
      <w:r w:rsidR="00E656B6">
        <w:rPr>
          <w:rStyle w:val="FootnoteReference"/>
          <w:rFonts w:ascii="Times New Roman" w:hAnsi="Times New Roman" w:cs="Times New Roman"/>
          <w:sz w:val="22"/>
          <w:szCs w:val="22"/>
        </w:rPr>
        <w:footnoteReference w:id="76"/>
      </w:r>
      <w:r w:rsidR="00E656B6">
        <w:rPr>
          <w:rFonts w:ascii="Times New Roman" w:hAnsi="Times New Roman" w:cs="Times New Roman"/>
          <w:sz w:val="22"/>
          <w:szCs w:val="22"/>
        </w:rPr>
        <w:t xml:space="preserve"> </w:t>
      </w:r>
      <w:r w:rsidR="004D6BFC">
        <w:rPr>
          <w:rFonts w:ascii="Times New Roman" w:hAnsi="Times New Roman" w:cs="Times New Roman"/>
          <w:sz w:val="22"/>
          <w:szCs w:val="22"/>
        </w:rPr>
        <w:t xml:space="preserve">He says that the latter “is used in 2 Peter for </w:t>
      </w:r>
      <w:r w:rsidR="003B2CDE">
        <w:rPr>
          <w:rFonts w:ascii="Times New Roman" w:hAnsi="Times New Roman" w:cs="Times New Roman"/>
          <w:sz w:val="22"/>
          <w:szCs w:val="22"/>
        </w:rPr>
        <w:t>knowledge</w:t>
      </w:r>
      <w:r w:rsidR="004D6BFC">
        <w:rPr>
          <w:rFonts w:ascii="Times New Roman" w:hAnsi="Times New Roman" w:cs="Times New Roman"/>
          <w:sz w:val="22"/>
          <w:szCs w:val="22"/>
        </w:rPr>
        <w:t xml:space="preserve"> which can be acquired and developed in the course of the Christian life (1:5, 6; 3:18)</w:t>
      </w:r>
      <w:r w:rsidR="003B2CDE">
        <w:rPr>
          <w:rFonts w:ascii="Times New Roman" w:hAnsi="Times New Roman" w:cs="Times New Roman"/>
          <w:sz w:val="22"/>
          <w:szCs w:val="22"/>
        </w:rPr>
        <w:t>.”</w:t>
      </w:r>
      <w:r w:rsidR="003B2CDE">
        <w:rPr>
          <w:rStyle w:val="FootnoteReference"/>
          <w:rFonts w:ascii="Times New Roman" w:hAnsi="Times New Roman" w:cs="Times New Roman"/>
          <w:sz w:val="22"/>
          <w:szCs w:val="22"/>
        </w:rPr>
        <w:footnoteReference w:id="77"/>
      </w:r>
      <w:r w:rsidR="00376DCC">
        <w:rPr>
          <w:rFonts w:ascii="Times New Roman" w:hAnsi="Times New Roman" w:cs="Times New Roman"/>
          <w:sz w:val="22"/>
          <w:szCs w:val="22"/>
        </w:rPr>
        <w:t xml:space="preserve"> Bauckham </w:t>
      </w:r>
      <w:r w:rsidR="005E251D">
        <w:rPr>
          <w:rFonts w:ascii="Times New Roman" w:hAnsi="Times New Roman" w:cs="Times New Roman"/>
          <w:sz w:val="22"/>
          <w:szCs w:val="22"/>
        </w:rPr>
        <w:t>goes on, “The reason for our author’s emphasis on the fundamental Christian conversion-knowledge and its ethical implications is the danger of apostasy through ethical libertinism (2:20-21) which his readers faced.”</w:t>
      </w:r>
      <w:r w:rsidR="005E251D">
        <w:rPr>
          <w:rStyle w:val="FootnoteReference"/>
          <w:rFonts w:ascii="Times New Roman" w:hAnsi="Times New Roman" w:cs="Times New Roman"/>
          <w:sz w:val="22"/>
          <w:szCs w:val="22"/>
        </w:rPr>
        <w:footnoteReference w:id="78"/>
      </w:r>
    </w:p>
    <w:p w14:paraId="38EF0D35" w14:textId="46C3DA3D" w:rsidR="005B0E4B" w:rsidRDefault="005C7D99" w:rsidP="005B0E4B">
      <w:pPr>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B220EA">
        <w:rPr>
          <w:rFonts w:ascii="Times New Roman" w:hAnsi="Times New Roman" w:cs="Times New Roman"/>
          <w:sz w:val="22"/>
          <w:szCs w:val="22"/>
        </w:rPr>
        <w:t>takes this word “Knowledge” to be different than Bauckham. Green states, “</w:t>
      </w:r>
      <w:r w:rsidR="00D169B0">
        <w:rPr>
          <w:rFonts w:ascii="Times New Roman" w:hAnsi="Times New Roman" w:cs="Times New Roman"/>
          <w:sz w:val="22"/>
          <w:szCs w:val="22"/>
        </w:rPr>
        <w:t>No doubt…</w:t>
      </w:r>
      <w:r w:rsidR="00D169B0">
        <w:rPr>
          <w:rFonts w:ascii="Times New Roman" w:hAnsi="Times New Roman" w:cs="Times New Roman"/>
          <w:i/>
          <w:iCs/>
          <w:sz w:val="22"/>
          <w:szCs w:val="22"/>
        </w:rPr>
        <w:t>knowledge</w:t>
      </w:r>
      <w:r w:rsidR="00D169B0">
        <w:rPr>
          <w:rFonts w:ascii="Times New Roman" w:hAnsi="Times New Roman" w:cs="Times New Roman"/>
          <w:sz w:val="22"/>
          <w:szCs w:val="22"/>
        </w:rPr>
        <w:t xml:space="preserve"> here…has a polemical </w:t>
      </w:r>
      <w:r w:rsidR="00D169B0">
        <w:rPr>
          <w:rFonts w:ascii="Times New Roman" w:hAnsi="Times New Roman" w:cs="Times New Roman"/>
          <w:sz w:val="22"/>
          <w:szCs w:val="22"/>
        </w:rPr>
        <w:lastRenderedPageBreak/>
        <w:t>thrust.”</w:t>
      </w:r>
      <w:r w:rsidR="00D169B0">
        <w:rPr>
          <w:rStyle w:val="FootnoteReference"/>
          <w:rFonts w:ascii="Times New Roman" w:hAnsi="Times New Roman" w:cs="Times New Roman"/>
          <w:sz w:val="22"/>
          <w:szCs w:val="22"/>
        </w:rPr>
        <w:footnoteReference w:id="79"/>
      </w:r>
      <w:r w:rsidR="00BD7518">
        <w:rPr>
          <w:rFonts w:ascii="Times New Roman" w:hAnsi="Times New Roman" w:cs="Times New Roman"/>
          <w:sz w:val="22"/>
          <w:szCs w:val="22"/>
        </w:rPr>
        <w:t xml:space="preserve"> He says, “Peter was writing to people who claimed </w:t>
      </w:r>
      <w:r w:rsidR="00284FBF">
        <w:rPr>
          <w:rFonts w:ascii="Times New Roman" w:hAnsi="Times New Roman" w:cs="Times New Roman"/>
          <w:sz w:val="22"/>
          <w:szCs w:val="22"/>
        </w:rPr>
        <w:t xml:space="preserve">a real knowledge of God and of Christ, but continued in immoral behavior. </w:t>
      </w:r>
      <w:r w:rsidR="00284FBF">
        <w:rPr>
          <w:rFonts w:ascii="Times New Roman" w:hAnsi="Times New Roman" w:cs="Times New Roman"/>
          <w:i/>
          <w:iCs/>
          <w:sz w:val="22"/>
          <w:szCs w:val="22"/>
        </w:rPr>
        <w:t>Knowledge</w:t>
      </w:r>
      <w:r w:rsidR="00284FBF">
        <w:rPr>
          <w:rFonts w:ascii="Times New Roman" w:hAnsi="Times New Roman" w:cs="Times New Roman"/>
          <w:sz w:val="22"/>
          <w:szCs w:val="22"/>
        </w:rPr>
        <w:t xml:space="preserve"> may have been a catch-phrase of theirs which Peter takes up and fills with authentic Christian content.”</w:t>
      </w:r>
      <w:r w:rsidR="00284FBF">
        <w:rPr>
          <w:rStyle w:val="FootnoteReference"/>
          <w:rFonts w:ascii="Times New Roman" w:hAnsi="Times New Roman" w:cs="Times New Roman"/>
          <w:sz w:val="22"/>
          <w:szCs w:val="22"/>
        </w:rPr>
        <w:footnoteReference w:id="80"/>
      </w:r>
      <w:r w:rsidR="00284FBF">
        <w:rPr>
          <w:rFonts w:ascii="Times New Roman" w:hAnsi="Times New Roman" w:cs="Times New Roman"/>
          <w:sz w:val="22"/>
          <w:szCs w:val="22"/>
        </w:rPr>
        <w:t xml:space="preserve"> Thus, “</w:t>
      </w:r>
      <w:r w:rsidR="00C764A3">
        <w:rPr>
          <w:rFonts w:ascii="Times New Roman" w:hAnsi="Times New Roman" w:cs="Times New Roman"/>
          <w:sz w:val="22"/>
          <w:szCs w:val="22"/>
        </w:rPr>
        <w:t>True knowledge of God and Christ produces grace and peace in the life; what is more, it produces holiness (v. 3). The whole New Testament united in denouncing a profession of faith which makes no difference to behavior.”</w:t>
      </w:r>
      <w:r w:rsidR="00C764A3">
        <w:rPr>
          <w:rStyle w:val="FootnoteReference"/>
          <w:rFonts w:ascii="Times New Roman" w:hAnsi="Times New Roman" w:cs="Times New Roman"/>
          <w:sz w:val="22"/>
          <w:szCs w:val="22"/>
        </w:rPr>
        <w:footnoteReference w:id="81"/>
      </w:r>
      <w:r w:rsidR="00316142">
        <w:rPr>
          <w:rFonts w:ascii="Times New Roman" w:hAnsi="Times New Roman" w:cs="Times New Roman"/>
          <w:sz w:val="22"/>
          <w:szCs w:val="22"/>
        </w:rPr>
        <w:t xml:space="preserve"> Green </w:t>
      </w:r>
      <w:r w:rsidR="003906B7">
        <w:rPr>
          <w:rFonts w:ascii="Times New Roman" w:hAnsi="Times New Roman" w:cs="Times New Roman"/>
          <w:sz w:val="22"/>
          <w:szCs w:val="22"/>
        </w:rPr>
        <w:t xml:space="preserve">cites J. B. </w:t>
      </w:r>
      <w:r w:rsidR="009F4373">
        <w:rPr>
          <w:rFonts w:ascii="Times New Roman" w:hAnsi="Times New Roman" w:cs="Times New Roman"/>
          <w:sz w:val="22"/>
          <w:szCs w:val="22"/>
        </w:rPr>
        <w:t xml:space="preserve">Lightfoot’s definition of </w:t>
      </w:r>
      <w:r w:rsidR="009F4373" w:rsidRPr="00181486">
        <w:rPr>
          <w:rFonts w:ascii="Times New Roman" w:hAnsi="Times New Roman" w:cs="Times New Roman"/>
          <w:sz w:val="22"/>
          <w:szCs w:val="22"/>
        </w:rPr>
        <w:t>ἐπίγνωσις</w:t>
      </w:r>
      <w:r w:rsidR="009F4373">
        <w:rPr>
          <w:rFonts w:ascii="Times New Roman" w:hAnsi="Times New Roman" w:cs="Times New Roman"/>
          <w:sz w:val="22"/>
          <w:szCs w:val="22"/>
        </w:rPr>
        <w:t>, which says that this is a “‘larger and more thorough knowledge’</w:t>
      </w:r>
      <w:r w:rsidR="00252ED7">
        <w:rPr>
          <w:rFonts w:ascii="Times New Roman" w:hAnsi="Times New Roman" w:cs="Times New Roman"/>
          <w:sz w:val="22"/>
          <w:szCs w:val="22"/>
        </w:rPr>
        <w:t xml:space="preserve"> than [</w:t>
      </w:r>
      <w:r w:rsidR="00252ED7" w:rsidRPr="00E66BDB">
        <w:rPr>
          <w:rFonts w:ascii="Times New Roman" w:hAnsi="Times New Roman" w:cs="Times New Roman"/>
          <w:sz w:val="22"/>
          <w:szCs w:val="22"/>
          <w:lang w:val="el-GR"/>
        </w:rPr>
        <w:t>γνῶσις</w:t>
      </w:r>
      <w:r w:rsidR="00252ED7">
        <w:rPr>
          <w:rFonts w:ascii="Times New Roman" w:hAnsi="Times New Roman" w:cs="Times New Roman"/>
          <w:sz w:val="22"/>
          <w:szCs w:val="22"/>
        </w:rPr>
        <w:t>].”</w:t>
      </w:r>
      <w:r w:rsidR="00252ED7">
        <w:rPr>
          <w:rStyle w:val="FootnoteReference"/>
          <w:rFonts w:ascii="Times New Roman" w:hAnsi="Times New Roman" w:cs="Times New Roman"/>
          <w:sz w:val="22"/>
          <w:szCs w:val="22"/>
        </w:rPr>
        <w:footnoteReference w:id="82"/>
      </w:r>
      <w:r w:rsidR="00252ED7">
        <w:rPr>
          <w:rFonts w:ascii="Times New Roman" w:hAnsi="Times New Roman" w:cs="Times New Roman"/>
          <w:sz w:val="22"/>
          <w:szCs w:val="22"/>
        </w:rPr>
        <w:t xml:space="preserve"> Finally, Green says, “A deeper knowledge of the Person of </w:t>
      </w:r>
      <w:r w:rsidR="00401ABB">
        <w:rPr>
          <w:rFonts w:ascii="Times New Roman" w:hAnsi="Times New Roman" w:cs="Times New Roman"/>
          <w:sz w:val="22"/>
          <w:szCs w:val="22"/>
        </w:rPr>
        <w:t>Jesus</w:t>
      </w:r>
      <w:r w:rsidR="00252ED7">
        <w:rPr>
          <w:rFonts w:ascii="Times New Roman" w:hAnsi="Times New Roman" w:cs="Times New Roman"/>
          <w:sz w:val="22"/>
          <w:szCs w:val="22"/>
        </w:rPr>
        <w:t xml:space="preserve"> is the surest safeguard against false doctrine.”</w:t>
      </w:r>
      <w:r w:rsidR="00252ED7">
        <w:rPr>
          <w:rStyle w:val="FootnoteReference"/>
          <w:rFonts w:ascii="Times New Roman" w:hAnsi="Times New Roman" w:cs="Times New Roman"/>
          <w:sz w:val="22"/>
          <w:szCs w:val="22"/>
        </w:rPr>
        <w:footnoteReference w:id="83"/>
      </w:r>
    </w:p>
    <w:p w14:paraId="0B6A07D8" w14:textId="19864E79" w:rsidR="00284BD0" w:rsidRDefault="00F97538" w:rsidP="00284BD0">
      <w:pPr>
        <w:ind w:firstLine="540"/>
        <w:rPr>
          <w:rFonts w:ascii="Times New Roman" w:hAnsi="Times New Roman" w:cs="Times New Roman"/>
          <w:sz w:val="22"/>
          <w:szCs w:val="22"/>
        </w:rPr>
      </w:pPr>
      <w:r>
        <w:rPr>
          <w:rFonts w:ascii="Times New Roman" w:hAnsi="Times New Roman" w:cs="Times New Roman"/>
          <w:sz w:val="22"/>
          <w:szCs w:val="22"/>
        </w:rPr>
        <w:t xml:space="preserve">Schreiner </w:t>
      </w:r>
      <w:r w:rsidRPr="00F364C0">
        <w:rPr>
          <w:rFonts w:ascii="Times New Roman" w:hAnsi="Times New Roman" w:cs="Times New Roman"/>
          <w:sz w:val="22"/>
          <w:szCs w:val="22"/>
        </w:rPr>
        <w:t>sees this “knowledge” as “personal and relational, but it also involves intellectual content</w:t>
      </w:r>
      <w:r w:rsidR="00F364C0">
        <w:rPr>
          <w:rFonts w:ascii="Times New Roman" w:hAnsi="Times New Roman" w:cs="Times New Roman"/>
          <w:sz w:val="22"/>
          <w:szCs w:val="22"/>
        </w:rPr>
        <w:t>.”</w:t>
      </w:r>
      <w:r w:rsidRPr="00F364C0">
        <w:rPr>
          <w:rFonts w:ascii="Times New Roman" w:hAnsi="Times New Roman" w:cs="Times New Roman"/>
          <w:sz w:val="22"/>
          <w:szCs w:val="22"/>
          <w:vertAlign w:val="superscript"/>
        </w:rPr>
        <w:footnoteReference w:id="84"/>
      </w:r>
      <w:r w:rsidR="00F364C0">
        <w:rPr>
          <w:rFonts w:ascii="Times New Roman" w:hAnsi="Times New Roman" w:cs="Times New Roman"/>
          <w:sz w:val="22"/>
          <w:szCs w:val="22"/>
        </w:rPr>
        <w:t xml:space="preserve"> According to him, Biblical writers </w:t>
      </w:r>
      <w:r w:rsidR="007635BB">
        <w:rPr>
          <w:rFonts w:ascii="Times New Roman" w:hAnsi="Times New Roman" w:cs="Times New Roman"/>
          <w:sz w:val="22"/>
          <w:szCs w:val="22"/>
        </w:rPr>
        <w:t>never separate “the head and the heart in terms of spiritual growth.”</w:t>
      </w:r>
      <w:r w:rsidR="007635BB">
        <w:rPr>
          <w:rStyle w:val="FootnoteReference"/>
          <w:rFonts w:ascii="Times New Roman" w:hAnsi="Times New Roman" w:cs="Times New Roman"/>
          <w:sz w:val="22"/>
          <w:szCs w:val="22"/>
        </w:rPr>
        <w:footnoteReference w:id="85"/>
      </w:r>
      <w:r w:rsidR="004D43D7">
        <w:rPr>
          <w:rFonts w:ascii="Times New Roman" w:hAnsi="Times New Roman" w:cs="Times New Roman"/>
          <w:sz w:val="22"/>
          <w:szCs w:val="22"/>
        </w:rPr>
        <w:t xml:space="preserve"> Schreiner believes that “grace” and “peace” come about when believers understand </w:t>
      </w:r>
      <w:r w:rsidR="00D95C3E">
        <w:rPr>
          <w:rFonts w:ascii="Times New Roman" w:hAnsi="Times New Roman" w:cs="Times New Roman"/>
          <w:sz w:val="22"/>
          <w:szCs w:val="22"/>
        </w:rPr>
        <w:t>God deeper and deeper “in the crucible of experience.”</w:t>
      </w:r>
      <w:r w:rsidR="00D95C3E">
        <w:rPr>
          <w:rStyle w:val="FootnoteReference"/>
          <w:rFonts w:ascii="Times New Roman" w:hAnsi="Times New Roman" w:cs="Times New Roman"/>
          <w:sz w:val="22"/>
          <w:szCs w:val="22"/>
        </w:rPr>
        <w:footnoteReference w:id="86"/>
      </w:r>
      <w:r w:rsidR="005E39C8">
        <w:rPr>
          <w:rFonts w:ascii="Times New Roman" w:hAnsi="Times New Roman" w:cs="Times New Roman"/>
          <w:sz w:val="22"/>
          <w:szCs w:val="22"/>
        </w:rPr>
        <w:t xml:space="preserve"> Schreiner agrees with Bauckham when he states, “</w:t>
      </w:r>
      <w:r w:rsidR="00FF1702">
        <w:rPr>
          <w:rFonts w:ascii="Times New Roman" w:hAnsi="Times New Roman" w:cs="Times New Roman"/>
          <w:sz w:val="22"/>
          <w:szCs w:val="22"/>
        </w:rPr>
        <w:t xml:space="preserve">It is probable that the </w:t>
      </w:r>
      <w:r w:rsidR="00FF1702" w:rsidRPr="00583505">
        <w:rPr>
          <w:rFonts w:ascii="Times New Roman" w:hAnsi="Times New Roman" w:cs="Times New Roman"/>
          <w:sz w:val="22"/>
          <w:szCs w:val="22"/>
        </w:rPr>
        <w:t>term [</w:t>
      </w:r>
      <w:r w:rsidR="00583505" w:rsidRPr="007C48A9">
        <w:rPr>
          <w:rFonts w:ascii="Times New Roman" w:hAnsi="Times New Roman" w:cs="Times New Roman"/>
          <w:sz w:val="22"/>
          <w:szCs w:val="22"/>
        </w:rPr>
        <w:t>ἐπίγνωσις</w:t>
      </w:r>
      <w:r w:rsidR="00FF1702" w:rsidRPr="007C48A9">
        <w:rPr>
          <w:rFonts w:ascii="Times New Roman" w:hAnsi="Times New Roman" w:cs="Times New Roman"/>
          <w:sz w:val="22"/>
          <w:szCs w:val="22"/>
        </w:rPr>
        <w:t xml:space="preserve">] focuses on conversion (1:3, 8; 2:20)” but </w:t>
      </w:r>
      <w:r w:rsidR="00B45851" w:rsidRPr="007C48A9">
        <w:rPr>
          <w:rFonts w:ascii="Times New Roman" w:hAnsi="Times New Roman" w:cs="Times New Roman"/>
          <w:sz w:val="22"/>
          <w:szCs w:val="22"/>
        </w:rPr>
        <w:t>disagrees when he says, “It is doubtful, though, that we should separate [</w:t>
      </w:r>
      <w:r w:rsidR="00583505" w:rsidRPr="007C48A9">
        <w:rPr>
          <w:rFonts w:ascii="Times New Roman" w:hAnsi="Times New Roman" w:cs="Times New Roman"/>
          <w:sz w:val="22"/>
          <w:szCs w:val="22"/>
        </w:rPr>
        <w:t>ἐπίγνωσις</w:t>
      </w:r>
      <w:r w:rsidR="00B45851" w:rsidRPr="007C48A9">
        <w:rPr>
          <w:rFonts w:ascii="Times New Roman" w:hAnsi="Times New Roman" w:cs="Times New Roman"/>
          <w:sz w:val="22"/>
          <w:szCs w:val="22"/>
        </w:rPr>
        <w:t>] from [</w:t>
      </w:r>
      <w:r w:rsidR="00583505" w:rsidRPr="007C48A9">
        <w:rPr>
          <w:rFonts w:ascii="Times New Roman" w:hAnsi="Times New Roman" w:cs="Times New Roman"/>
          <w:sz w:val="22"/>
          <w:szCs w:val="22"/>
          <w:lang w:val="el-GR"/>
        </w:rPr>
        <w:t>γνῶσις</w:t>
      </w:r>
      <w:r w:rsidR="00B45851" w:rsidRPr="007C48A9">
        <w:rPr>
          <w:rFonts w:ascii="Times New Roman" w:hAnsi="Times New Roman" w:cs="Times New Roman"/>
          <w:sz w:val="22"/>
          <w:szCs w:val="22"/>
        </w:rPr>
        <w:t>] (1:5, 6; 3:18).</w:t>
      </w:r>
      <w:r w:rsidR="007E1DD4" w:rsidRPr="007C48A9">
        <w:rPr>
          <w:rFonts w:ascii="Times New Roman" w:hAnsi="Times New Roman" w:cs="Times New Roman"/>
          <w:sz w:val="22"/>
          <w:szCs w:val="22"/>
        </w:rPr>
        <w:t>”</w:t>
      </w:r>
      <w:r w:rsidR="00B45851" w:rsidRPr="007C48A9">
        <w:rPr>
          <w:rStyle w:val="FootnoteReference"/>
          <w:rFonts w:ascii="Times New Roman" w:hAnsi="Times New Roman" w:cs="Times New Roman"/>
          <w:sz w:val="22"/>
          <w:szCs w:val="22"/>
        </w:rPr>
        <w:footnoteReference w:id="87"/>
      </w:r>
      <w:r w:rsidR="007E1DD4" w:rsidRPr="007C48A9">
        <w:rPr>
          <w:rFonts w:ascii="Times New Roman" w:hAnsi="Times New Roman" w:cs="Times New Roman"/>
          <w:sz w:val="22"/>
          <w:szCs w:val="22"/>
        </w:rPr>
        <w:t xml:space="preserve"> </w:t>
      </w:r>
      <w:r w:rsidR="007C48A9" w:rsidRPr="007C48A9">
        <w:rPr>
          <w:rFonts w:ascii="Times New Roman" w:hAnsi="Times New Roman" w:cs="Times New Roman"/>
          <w:sz w:val="22"/>
          <w:szCs w:val="22"/>
        </w:rPr>
        <w:t xml:space="preserve">Contra Bauckham, </w:t>
      </w:r>
      <w:r w:rsidR="00A15F15">
        <w:rPr>
          <w:rFonts w:ascii="Times New Roman" w:hAnsi="Times New Roman" w:cs="Times New Roman"/>
          <w:sz w:val="22"/>
          <w:szCs w:val="22"/>
        </w:rPr>
        <w:t>Schreiner</w:t>
      </w:r>
      <w:r w:rsidR="007C48A9" w:rsidRPr="007C48A9">
        <w:rPr>
          <w:rFonts w:ascii="Times New Roman" w:hAnsi="Times New Roman" w:cs="Times New Roman"/>
          <w:sz w:val="22"/>
          <w:szCs w:val="22"/>
        </w:rPr>
        <w:t xml:space="preserve"> states, “Knowledge of God and Christ begins, of course, at conversion, but it is difficult to sustain the view that Peter confined </w:t>
      </w:r>
      <w:r w:rsidR="007C48A9">
        <w:rPr>
          <w:rFonts w:ascii="Times New Roman" w:hAnsi="Times New Roman" w:cs="Times New Roman"/>
          <w:sz w:val="22"/>
          <w:szCs w:val="22"/>
        </w:rPr>
        <w:t>[</w:t>
      </w:r>
      <w:r w:rsidR="007C48A9" w:rsidRPr="007C48A9">
        <w:rPr>
          <w:rFonts w:ascii="Times New Roman" w:hAnsi="Times New Roman" w:cs="Times New Roman"/>
          <w:sz w:val="22"/>
          <w:szCs w:val="22"/>
        </w:rPr>
        <w:t>ἐπίγνωσις</w:t>
      </w:r>
      <w:r w:rsid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conversion and </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lang w:val="el-GR"/>
        </w:rPr>
        <w:t>γνῶσις</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postconversion growth.”</w:t>
      </w:r>
      <w:r w:rsidR="007C48A9" w:rsidRPr="007C48A9">
        <w:rPr>
          <w:rFonts w:ascii="Times New Roman" w:hAnsi="Times New Roman" w:cs="Times New Roman"/>
          <w:sz w:val="22"/>
          <w:szCs w:val="22"/>
          <w:vertAlign w:val="superscript"/>
        </w:rPr>
        <w:footnoteReference w:id="88"/>
      </w:r>
      <w:r w:rsidR="00A15F15">
        <w:rPr>
          <w:rFonts w:ascii="Times New Roman" w:hAnsi="Times New Roman" w:cs="Times New Roman"/>
          <w:sz w:val="22"/>
          <w:szCs w:val="22"/>
        </w:rPr>
        <w:t xml:space="preserve"> Contra Green, Schreiner does not </w:t>
      </w:r>
      <w:r w:rsidR="009914F5">
        <w:rPr>
          <w:rFonts w:ascii="Times New Roman" w:hAnsi="Times New Roman" w:cs="Times New Roman"/>
          <w:sz w:val="22"/>
          <w:szCs w:val="22"/>
        </w:rPr>
        <w:t xml:space="preserve">see “knowledge” here as “a polemic against Gnosticism since the opponents do not clearly fit into such a </w:t>
      </w:r>
      <w:r w:rsidR="009914F5">
        <w:rPr>
          <w:rFonts w:ascii="Times New Roman" w:hAnsi="Times New Roman" w:cs="Times New Roman"/>
          <w:sz w:val="22"/>
          <w:szCs w:val="22"/>
        </w:rPr>
        <w:lastRenderedPageBreak/>
        <w:t>mold.”</w:t>
      </w:r>
      <w:r w:rsidR="009914F5">
        <w:rPr>
          <w:rStyle w:val="FootnoteReference"/>
          <w:rFonts w:ascii="Times New Roman" w:hAnsi="Times New Roman" w:cs="Times New Roman"/>
          <w:sz w:val="22"/>
          <w:szCs w:val="22"/>
        </w:rPr>
        <w:footnoteReference w:id="89"/>
      </w:r>
      <w:r w:rsidR="008E6813">
        <w:rPr>
          <w:rFonts w:ascii="Times New Roman" w:hAnsi="Times New Roman" w:cs="Times New Roman"/>
          <w:sz w:val="22"/>
          <w:szCs w:val="22"/>
        </w:rPr>
        <w:t xml:space="preserve"> He concludes, “</w:t>
      </w:r>
      <w:r w:rsidR="00B87A59">
        <w:rPr>
          <w:rFonts w:ascii="Times New Roman" w:hAnsi="Times New Roman" w:cs="Times New Roman"/>
          <w:sz w:val="22"/>
          <w:szCs w:val="22"/>
        </w:rPr>
        <w:t>In this verse knowledge refers both to the knowledge of God they had at conversion and for its increase in their lives.”</w:t>
      </w:r>
      <w:r w:rsidR="00B87A59">
        <w:rPr>
          <w:rStyle w:val="FootnoteReference"/>
          <w:rFonts w:ascii="Times New Roman" w:hAnsi="Times New Roman" w:cs="Times New Roman"/>
          <w:sz w:val="22"/>
          <w:szCs w:val="22"/>
        </w:rPr>
        <w:footnoteReference w:id="90"/>
      </w:r>
      <w:r w:rsidR="002379D5">
        <w:rPr>
          <w:rFonts w:ascii="Times New Roman" w:hAnsi="Times New Roman" w:cs="Times New Roman"/>
          <w:sz w:val="22"/>
          <w:szCs w:val="22"/>
        </w:rPr>
        <w:t xml:space="preserve"> With Schreiner, I agree.</w:t>
      </w:r>
      <w:r w:rsidR="00DD69D8">
        <w:rPr>
          <w:rFonts w:ascii="Times New Roman" w:hAnsi="Times New Roman" w:cs="Times New Roman"/>
          <w:sz w:val="22"/>
          <w:szCs w:val="22"/>
        </w:rPr>
        <w:t xml:space="preserve"> However, as we continue with 2 Peter, it may seem reasonable with Green to see “knowledge” </w:t>
      </w:r>
      <w:r w:rsidR="008565CB">
        <w:rPr>
          <w:rFonts w:ascii="Times New Roman" w:hAnsi="Times New Roman" w:cs="Times New Roman"/>
          <w:sz w:val="22"/>
          <w:szCs w:val="22"/>
        </w:rPr>
        <w:t>as being a call forward to chapter 2, where Peter will deal with the false teachers</w:t>
      </w:r>
      <w:r w:rsidR="00DD69D8">
        <w:rPr>
          <w:rFonts w:ascii="Times New Roman" w:hAnsi="Times New Roman" w:cs="Times New Roman"/>
          <w:sz w:val="22"/>
          <w:szCs w:val="22"/>
        </w:rPr>
        <w:t xml:space="preserve">. For more on </w:t>
      </w:r>
      <w:r w:rsidR="00F00FF5">
        <w:rPr>
          <w:rFonts w:ascii="Times New Roman" w:hAnsi="Times New Roman" w:cs="Times New Roman"/>
          <w:sz w:val="22"/>
          <w:szCs w:val="22"/>
        </w:rPr>
        <w:t>who they are</w:t>
      </w:r>
      <w:r w:rsidR="00DD69D8">
        <w:rPr>
          <w:rFonts w:ascii="Times New Roman" w:hAnsi="Times New Roman" w:cs="Times New Roman"/>
          <w:sz w:val="22"/>
          <w:szCs w:val="22"/>
        </w:rPr>
        <w:t>, see the Introduction to 2 Peter.</w:t>
      </w:r>
    </w:p>
    <w:p w14:paraId="0186B170" w14:textId="06E82C96" w:rsidR="008C64E0" w:rsidRDefault="00333E5C" w:rsidP="00333E5C">
      <w:pPr>
        <w:ind w:firstLine="540"/>
        <w:rPr>
          <w:rFonts w:ascii="Times New Roman" w:hAnsi="Times New Roman" w:cs="Times New Roman"/>
          <w:sz w:val="22"/>
          <w:szCs w:val="22"/>
        </w:rPr>
      </w:pPr>
      <w:r>
        <w:rPr>
          <w:rFonts w:ascii="Times New Roman" w:hAnsi="Times New Roman" w:cs="Times New Roman"/>
          <w:b/>
          <w:bCs/>
          <w:sz w:val="22"/>
          <w:szCs w:val="22"/>
        </w:rPr>
        <w:t>3</w:t>
      </w:r>
      <w:r>
        <w:rPr>
          <w:rFonts w:ascii="Times New Roman" w:hAnsi="Times New Roman" w:cs="Times New Roman"/>
          <w:sz w:val="22"/>
          <w:szCs w:val="22"/>
        </w:rPr>
        <w:tab/>
        <w:t>“</w:t>
      </w:r>
      <w:r w:rsidR="00D93A00" w:rsidRPr="008C64E0">
        <w:rPr>
          <w:rFonts w:ascii="Times New Roman" w:hAnsi="Times New Roman" w:cs="Times New Roman"/>
          <w:smallCaps/>
          <w:sz w:val="22"/>
          <w:szCs w:val="22"/>
        </w:rPr>
        <w:t>to us</w:t>
      </w:r>
      <w:r w:rsidR="008C64E0">
        <w:rPr>
          <w:rFonts w:ascii="Times New Roman" w:hAnsi="Times New Roman" w:cs="Times New Roman"/>
          <w:sz w:val="22"/>
          <w:szCs w:val="22"/>
        </w:rPr>
        <w:t>.”</w:t>
      </w:r>
      <w:r w:rsidR="003F4D9E">
        <w:rPr>
          <w:rFonts w:ascii="Times New Roman" w:hAnsi="Times New Roman" w:cs="Times New Roman"/>
          <w:sz w:val="22"/>
          <w:szCs w:val="22"/>
        </w:rPr>
        <w:t xml:space="preserve"> For comments on the pronoun “us,</w:t>
      </w:r>
      <w:r w:rsidR="00032499">
        <w:rPr>
          <w:rFonts w:ascii="Times New Roman" w:hAnsi="Times New Roman" w:cs="Times New Roman"/>
          <w:sz w:val="22"/>
          <w:szCs w:val="22"/>
        </w:rPr>
        <w:t>”</w:t>
      </w:r>
      <w:r w:rsidR="003F4D9E">
        <w:rPr>
          <w:rFonts w:ascii="Times New Roman" w:hAnsi="Times New Roman" w:cs="Times New Roman"/>
          <w:sz w:val="22"/>
          <w:szCs w:val="22"/>
        </w:rPr>
        <w:t xml:space="preserve"> see</w:t>
      </w:r>
      <w:r w:rsidR="008A415A">
        <w:rPr>
          <w:rFonts w:ascii="Times New Roman" w:hAnsi="Times New Roman" w:cs="Times New Roman"/>
          <w:sz w:val="22"/>
          <w:szCs w:val="22"/>
        </w:rPr>
        <w:t xml:space="preserve"> below and also</w:t>
      </w:r>
      <w:r w:rsidR="003F4D9E">
        <w:rPr>
          <w:rFonts w:ascii="Times New Roman" w:hAnsi="Times New Roman" w:cs="Times New Roman"/>
          <w:sz w:val="22"/>
          <w:szCs w:val="22"/>
        </w:rPr>
        <w:t xml:space="preserve"> </w:t>
      </w:r>
      <w:r w:rsidR="006E4483">
        <w:rPr>
          <w:rFonts w:ascii="Times New Roman" w:hAnsi="Times New Roman" w:cs="Times New Roman"/>
          <w:sz w:val="22"/>
          <w:szCs w:val="22"/>
        </w:rPr>
        <w:t xml:space="preserve">“A Gentile Audience?” (p. </w:t>
      </w:r>
      <w:r w:rsidR="006E4483">
        <w:rPr>
          <w:rFonts w:ascii="Times New Roman" w:hAnsi="Times New Roman" w:cs="Times New Roman"/>
          <w:sz w:val="22"/>
          <w:szCs w:val="22"/>
        </w:rPr>
        <w:fldChar w:fldCharType="begin"/>
      </w:r>
      <w:r w:rsidR="006E4483">
        <w:rPr>
          <w:rFonts w:ascii="Times New Roman" w:hAnsi="Times New Roman" w:cs="Times New Roman"/>
          <w:sz w:val="22"/>
          <w:szCs w:val="22"/>
        </w:rPr>
        <w:instrText xml:space="preserve"> PAGEREF aud2PGen \h </w:instrText>
      </w:r>
      <w:r w:rsidR="006E4483">
        <w:rPr>
          <w:rFonts w:ascii="Times New Roman" w:hAnsi="Times New Roman" w:cs="Times New Roman"/>
          <w:sz w:val="22"/>
          <w:szCs w:val="22"/>
        </w:rPr>
      </w:r>
      <w:r w:rsidR="006E4483">
        <w:rPr>
          <w:rFonts w:ascii="Times New Roman" w:hAnsi="Times New Roman" w:cs="Times New Roman"/>
          <w:sz w:val="22"/>
          <w:szCs w:val="22"/>
        </w:rPr>
        <w:fldChar w:fldCharType="separate"/>
      </w:r>
      <w:r w:rsidR="00601B04">
        <w:rPr>
          <w:rFonts w:ascii="Times New Roman" w:hAnsi="Times New Roman" w:cs="Times New Roman"/>
          <w:noProof/>
          <w:sz w:val="22"/>
          <w:szCs w:val="22"/>
        </w:rPr>
        <w:t>47</w:t>
      </w:r>
      <w:r w:rsidR="006E4483">
        <w:rPr>
          <w:rFonts w:ascii="Times New Roman" w:hAnsi="Times New Roman" w:cs="Times New Roman"/>
          <w:sz w:val="22"/>
          <w:szCs w:val="22"/>
        </w:rPr>
        <w:fldChar w:fldCharType="end"/>
      </w:r>
      <w:r w:rsidR="006E4483">
        <w:rPr>
          <w:rFonts w:ascii="Times New Roman" w:hAnsi="Times New Roman" w:cs="Times New Roman"/>
          <w:sz w:val="22"/>
          <w:szCs w:val="22"/>
        </w:rPr>
        <w:t xml:space="preserve">ff). </w:t>
      </w:r>
      <w:r w:rsidR="00032499">
        <w:rPr>
          <w:rFonts w:ascii="Times New Roman" w:hAnsi="Times New Roman" w:cs="Times New Roman"/>
          <w:sz w:val="22"/>
          <w:szCs w:val="22"/>
        </w:rPr>
        <w:t xml:space="preserve">As a reminder, it seems that the “Our”/“Us” </w:t>
      </w:r>
      <w:r w:rsidR="00F93FF4">
        <w:rPr>
          <w:rFonts w:ascii="Times New Roman" w:hAnsi="Times New Roman" w:cs="Times New Roman"/>
          <w:sz w:val="22"/>
          <w:szCs w:val="22"/>
        </w:rPr>
        <w:t>in verse 1-4 and 16-1</w:t>
      </w:r>
      <w:r w:rsidR="00E3181D">
        <w:rPr>
          <w:rFonts w:ascii="Times New Roman" w:hAnsi="Times New Roman" w:cs="Times New Roman"/>
          <w:sz w:val="22"/>
          <w:szCs w:val="22"/>
        </w:rPr>
        <w:t>9</w:t>
      </w:r>
      <w:r w:rsidR="00993471">
        <w:rPr>
          <w:rFonts w:ascii="Times New Roman" w:hAnsi="Times New Roman" w:cs="Times New Roman"/>
          <w:sz w:val="22"/>
          <w:szCs w:val="22"/>
        </w:rPr>
        <w:t xml:space="preserve"> are referencing the apostles while “You” in chapter 1 references </w:t>
      </w:r>
      <w:r w:rsidR="00142000">
        <w:rPr>
          <w:rFonts w:ascii="Times New Roman" w:hAnsi="Times New Roman" w:cs="Times New Roman"/>
          <w:sz w:val="22"/>
          <w:szCs w:val="22"/>
        </w:rPr>
        <w:t>to both Jewish and Gentile Christians.</w:t>
      </w:r>
      <w:r w:rsidR="008A415A">
        <w:rPr>
          <w:rFonts w:ascii="Times New Roman" w:hAnsi="Times New Roman" w:cs="Times New Roman"/>
          <w:sz w:val="22"/>
          <w:szCs w:val="22"/>
        </w:rPr>
        <w:t xml:space="preserve"> However, there is more to be said specifically about verse 3.</w:t>
      </w:r>
      <w:r w:rsidR="00C17040">
        <w:rPr>
          <w:rFonts w:ascii="Times New Roman" w:hAnsi="Times New Roman" w:cs="Times New Roman"/>
          <w:sz w:val="22"/>
          <w:szCs w:val="22"/>
        </w:rPr>
        <w:t xml:space="preserve"> </w:t>
      </w:r>
    </w:p>
    <w:p w14:paraId="20247D52" w14:textId="35EAB772" w:rsidR="00DA4077" w:rsidRDefault="00F10E88" w:rsidP="00333E5C">
      <w:pPr>
        <w:ind w:firstLine="540"/>
        <w:rPr>
          <w:rFonts w:ascii="Times New Roman" w:hAnsi="Times New Roman" w:cs="Times New Roman"/>
          <w:sz w:val="22"/>
          <w:szCs w:val="22"/>
        </w:rPr>
      </w:pPr>
      <w:r>
        <w:rPr>
          <w:rFonts w:ascii="Times New Roman" w:hAnsi="Times New Roman" w:cs="Times New Roman"/>
          <w:sz w:val="22"/>
          <w:szCs w:val="22"/>
        </w:rPr>
        <w:t>Bauckham begins, “All the pronouns of v 3 are problematic.”</w:t>
      </w:r>
      <w:r>
        <w:rPr>
          <w:rStyle w:val="FootnoteReference"/>
          <w:rFonts w:ascii="Times New Roman" w:hAnsi="Times New Roman" w:cs="Times New Roman"/>
          <w:sz w:val="22"/>
          <w:szCs w:val="22"/>
        </w:rPr>
        <w:footnoteReference w:id="91"/>
      </w:r>
      <w:r>
        <w:rPr>
          <w:rFonts w:ascii="Times New Roman" w:hAnsi="Times New Roman" w:cs="Times New Roman"/>
          <w:sz w:val="22"/>
          <w:szCs w:val="22"/>
        </w:rPr>
        <w:t xml:space="preserve"> It is difficult to know if </w:t>
      </w:r>
      <w:r w:rsidR="00565899">
        <w:rPr>
          <w:rFonts w:ascii="Times New Roman" w:hAnsi="Times New Roman" w:cs="Times New Roman"/>
          <w:sz w:val="22"/>
          <w:szCs w:val="22"/>
        </w:rPr>
        <w:t>“us” here is a to the apostles like in verse 1 or to all Christians like in verse 2 (“Our Lord”).</w:t>
      </w:r>
      <w:r w:rsidR="00911090">
        <w:rPr>
          <w:rFonts w:ascii="Times New Roman" w:hAnsi="Times New Roman" w:cs="Times New Roman"/>
          <w:sz w:val="22"/>
          <w:szCs w:val="22"/>
        </w:rPr>
        <w:t xml:space="preserve"> </w:t>
      </w:r>
      <w:r w:rsidR="00421A3A">
        <w:rPr>
          <w:rFonts w:ascii="Times New Roman" w:hAnsi="Times New Roman" w:cs="Times New Roman"/>
          <w:sz w:val="22"/>
          <w:szCs w:val="22"/>
        </w:rPr>
        <w:t>Bauckham notes that some commentators, because of</w:t>
      </w:r>
      <w:r w:rsidR="002C69C0">
        <w:rPr>
          <w:rFonts w:ascii="Times New Roman" w:hAnsi="Times New Roman" w:cs="Times New Roman"/>
          <w:sz w:val="22"/>
          <w:szCs w:val="22"/>
        </w:rPr>
        <w:t xml:space="preserve"> the</w:t>
      </w:r>
      <w:r w:rsidR="00421A3A">
        <w:rPr>
          <w:rFonts w:ascii="Times New Roman" w:hAnsi="Times New Roman" w:cs="Times New Roman"/>
          <w:sz w:val="22"/>
          <w:szCs w:val="22"/>
        </w:rPr>
        <w:t xml:space="preserve"> “you”</w:t>
      </w:r>
      <w:r w:rsidR="002C69C0">
        <w:rPr>
          <w:rFonts w:ascii="Times New Roman" w:hAnsi="Times New Roman" w:cs="Times New Roman"/>
          <w:sz w:val="22"/>
          <w:szCs w:val="22"/>
        </w:rPr>
        <w:t xml:space="preserve"> in verse 4</w:t>
      </w:r>
      <w:r w:rsidR="00421A3A">
        <w:rPr>
          <w:rFonts w:ascii="Times New Roman" w:hAnsi="Times New Roman" w:cs="Times New Roman"/>
          <w:sz w:val="22"/>
          <w:szCs w:val="22"/>
        </w:rPr>
        <w:t xml:space="preserve"> being Jewish and Gentile Christians</w:t>
      </w:r>
      <w:r w:rsidR="002C69C0">
        <w:rPr>
          <w:rFonts w:ascii="Times New Roman" w:hAnsi="Times New Roman" w:cs="Times New Roman"/>
          <w:sz w:val="22"/>
          <w:szCs w:val="22"/>
        </w:rPr>
        <w:t>, see the “us” in verse 3 as a continuation of the “our</w:t>
      </w:r>
      <w:r w:rsidR="007804D7">
        <w:rPr>
          <w:rFonts w:ascii="Times New Roman" w:hAnsi="Times New Roman" w:cs="Times New Roman"/>
          <w:sz w:val="22"/>
          <w:szCs w:val="22"/>
        </w:rPr>
        <w:t>” in verse 1 (which is in reference to the apostles, see discussion above).</w:t>
      </w:r>
      <w:r w:rsidR="007A053A">
        <w:rPr>
          <w:rFonts w:ascii="Times New Roman" w:hAnsi="Times New Roman" w:cs="Times New Roman"/>
          <w:sz w:val="22"/>
          <w:szCs w:val="22"/>
        </w:rPr>
        <w:t xml:space="preserve"> To say it another way, some commentators say that “our” in verse 1 and “us” in verse 3 are the same group—namely, the apostles</w:t>
      </w:r>
      <w:r w:rsidR="00291EF1">
        <w:rPr>
          <w:rFonts w:ascii="Times New Roman" w:hAnsi="Times New Roman" w:cs="Times New Roman"/>
          <w:sz w:val="22"/>
          <w:szCs w:val="22"/>
        </w:rPr>
        <w:t>—while the “you” of verses 2 and 4 are a different group—the Jewish and Gentile Christians.</w:t>
      </w:r>
      <w:r w:rsidR="00055454">
        <w:rPr>
          <w:rFonts w:ascii="Times New Roman" w:hAnsi="Times New Roman" w:cs="Times New Roman"/>
          <w:sz w:val="22"/>
          <w:szCs w:val="22"/>
        </w:rPr>
        <w:t xml:space="preserve"> Bauckham disagrees, pointing out 4 things</w:t>
      </w:r>
      <w:r w:rsidR="00F87BDF">
        <w:rPr>
          <w:rFonts w:ascii="Times New Roman" w:hAnsi="Times New Roman" w:cs="Times New Roman"/>
          <w:sz w:val="22"/>
          <w:szCs w:val="22"/>
        </w:rPr>
        <w:t>.</w:t>
      </w:r>
      <w:r w:rsidR="00055454">
        <w:rPr>
          <w:rFonts w:ascii="Times New Roman" w:hAnsi="Times New Roman" w:cs="Times New Roman"/>
          <w:sz w:val="22"/>
          <w:szCs w:val="22"/>
        </w:rPr>
        <w:t xml:space="preserve"> (1)</w:t>
      </w:r>
      <w:r w:rsidR="00B35047">
        <w:rPr>
          <w:rFonts w:ascii="Times New Roman" w:hAnsi="Times New Roman" w:cs="Times New Roman"/>
          <w:sz w:val="22"/>
          <w:szCs w:val="22"/>
        </w:rPr>
        <w:t xml:space="preserve"> in connection with verse 2, verse 3 “must speak of the knowledge the </w:t>
      </w:r>
      <w:r w:rsidR="00B35047">
        <w:rPr>
          <w:rFonts w:ascii="Times New Roman" w:hAnsi="Times New Roman" w:cs="Times New Roman"/>
          <w:i/>
          <w:iCs/>
          <w:sz w:val="22"/>
          <w:szCs w:val="22"/>
        </w:rPr>
        <w:t>readers</w:t>
      </w:r>
      <w:r w:rsidR="00B35047">
        <w:rPr>
          <w:rFonts w:ascii="Times New Roman" w:hAnsi="Times New Roman" w:cs="Times New Roman"/>
          <w:sz w:val="22"/>
          <w:szCs w:val="22"/>
        </w:rPr>
        <w:t xml:space="preserve"> have received</w:t>
      </w:r>
      <w:r w:rsidR="00E450E2">
        <w:rPr>
          <w:rFonts w:ascii="Times New Roman" w:hAnsi="Times New Roman" w:cs="Times New Roman"/>
          <w:sz w:val="22"/>
          <w:szCs w:val="22"/>
        </w:rPr>
        <w:t>.</w:t>
      </w:r>
      <w:r w:rsidR="00B35047">
        <w:rPr>
          <w:rFonts w:ascii="Times New Roman" w:hAnsi="Times New Roman" w:cs="Times New Roman"/>
          <w:sz w:val="22"/>
          <w:szCs w:val="22"/>
        </w:rPr>
        <w:t>”</w:t>
      </w:r>
      <w:r w:rsidR="00F87BDF">
        <w:rPr>
          <w:rStyle w:val="FootnoteReference"/>
          <w:rFonts w:ascii="Times New Roman" w:hAnsi="Times New Roman" w:cs="Times New Roman"/>
          <w:sz w:val="22"/>
          <w:szCs w:val="22"/>
        </w:rPr>
        <w:footnoteReference w:id="92"/>
      </w:r>
      <w:r w:rsidR="00B35047">
        <w:rPr>
          <w:rFonts w:ascii="Times New Roman" w:hAnsi="Times New Roman" w:cs="Times New Roman"/>
          <w:sz w:val="22"/>
          <w:szCs w:val="22"/>
        </w:rPr>
        <w:t xml:space="preserve"> (2) </w:t>
      </w:r>
      <w:r w:rsidR="00E450E2">
        <w:rPr>
          <w:rFonts w:ascii="Times New Roman" w:hAnsi="Times New Roman" w:cs="Times New Roman"/>
          <w:sz w:val="22"/>
          <w:szCs w:val="22"/>
        </w:rPr>
        <w:t>I</w:t>
      </w:r>
      <w:r w:rsidR="00E62515">
        <w:rPr>
          <w:rFonts w:ascii="Times New Roman" w:hAnsi="Times New Roman" w:cs="Times New Roman"/>
          <w:sz w:val="22"/>
          <w:szCs w:val="22"/>
        </w:rPr>
        <w:t xml:space="preserve">f verse 3a “means that ‘everything necessary for a godly life’” was given to the apostles (only), </w:t>
      </w:r>
      <w:r w:rsidR="00E450E2">
        <w:rPr>
          <w:rFonts w:ascii="Times New Roman" w:hAnsi="Times New Roman" w:cs="Times New Roman"/>
          <w:sz w:val="22"/>
          <w:szCs w:val="22"/>
        </w:rPr>
        <w:t>did they pass it on?</w:t>
      </w:r>
      <w:r w:rsidR="00F87BDF">
        <w:rPr>
          <w:rStyle w:val="FootnoteReference"/>
          <w:rFonts w:ascii="Times New Roman" w:hAnsi="Times New Roman" w:cs="Times New Roman"/>
          <w:sz w:val="22"/>
          <w:szCs w:val="22"/>
        </w:rPr>
        <w:footnoteReference w:id="93"/>
      </w:r>
      <w:r w:rsidR="00E450E2">
        <w:rPr>
          <w:rFonts w:ascii="Times New Roman" w:hAnsi="Times New Roman" w:cs="Times New Roman"/>
          <w:sz w:val="22"/>
          <w:szCs w:val="22"/>
        </w:rPr>
        <w:t xml:space="preserve"> According to Bauckham, the text does not say they do. Thus, why mention it? (3) </w:t>
      </w:r>
      <w:r w:rsidR="003B3741">
        <w:rPr>
          <w:rFonts w:ascii="Times New Roman" w:hAnsi="Times New Roman" w:cs="Times New Roman"/>
          <w:sz w:val="22"/>
          <w:szCs w:val="22"/>
        </w:rPr>
        <w:t xml:space="preserve">The transition </w:t>
      </w:r>
      <w:r w:rsidR="00004952">
        <w:rPr>
          <w:rFonts w:ascii="Times New Roman" w:hAnsi="Times New Roman" w:cs="Times New Roman"/>
          <w:sz w:val="22"/>
          <w:szCs w:val="22"/>
        </w:rPr>
        <w:t>to “we Christians” in verse 3 “is easily and naturally made” especially in light of “our Lord” in verse 2.</w:t>
      </w:r>
      <w:r w:rsidR="00F87BDF">
        <w:rPr>
          <w:rStyle w:val="FootnoteReference"/>
          <w:rFonts w:ascii="Times New Roman" w:hAnsi="Times New Roman" w:cs="Times New Roman"/>
          <w:sz w:val="22"/>
          <w:szCs w:val="22"/>
        </w:rPr>
        <w:footnoteReference w:id="94"/>
      </w:r>
      <w:r w:rsidR="00004952">
        <w:rPr>
          <w:rFonts w:ascii="Times New Roman" w:hAnsi="Times New Roman" w:cs="Times New Roman"/>
          <w:sz w:val="22"/>
          <w:szCs w:val="22"/>
        </w:rPr>
        <w:t xml:space="preserve"> And (4) </w:t>
      </w:r>
      <w:r w:rsidR="007E1F89">
        <w:rPr>
          <w:rFonts w:ascii="Times New Roman" w:hAnsi="Times New Roman" w:cs="Times New Roman"/>
          <w:sz w:val="22"/>
          <w:szCs w:val="22"/>
        </w:rPr>
        <w:t xml:space="preserve">“you” in verse 4 makes </w:t>
      </w:r>
      <w:r w:rsidR="00F87BDF">
        <w:rPr>
          <w:rFonts w:ascii="Times New Roman" w:hAnsi="Times New Roman" w:cs="Times New Roman"/>
          <w:sz w:val="22"/>
          <w:szCs w:val="22"/>
        </w:rPr>
        <w:t>sense “as a transition to the exhortation in v 5.”</w:t>
      </w:r>
      <w:r w:rsidR="00F87BDF">
        <w:rPr>
          <w:rStyle w:val="FootnoteReference"/>
          <w:rFonts w:ascii="Times New Roman" w:hAnsi="Times New Roman" w:cs="Times New Roman"/>
          <w:sz w:val="22"/>
          <w:szCs w:val="22"/>
        </w:rPr>
        <w:footnoteReference w:id="95"/>
      </w:r>
      <w:r w:rsidR="002E4937">
        <w:rPr>
          <w:rFonts w:ascii="Times New Roman" w:hAnsi="Times New Roman" w:cs="Times New Roman"/>
          <w:sz w:val="22"/>
          <w:szCs w:val="22"/>
        </w:rPr>
        <w:t xml:space="preserve"> Bauckham sees something similar happening in 3:11-14.</w:t>
      </w:r>
    </w:p>
    <w:p w14:paraId="1FE3CA6C" w14:textId="5EFDA816" w:rsidR="004E1362" w:rsidRDefault="004E1362" w:rsidP="00333E5C">
      <w:pPr>
        <w:ind w:firstLine="540"/>
        <w:rPr>
          <w:rFonts w:ascii="Times New Roman" w:hAnsi="Times New Roman" w:cs="Times New Roman"/>
          <w:sz w:val="22"/>
          <w:szCs w:val="22"/>
        </w:rPr>
      </w:pPr>
      <w:r>
        <w:rPr>
          <w:rFonts w:ascii="Times New Roman" w:hAnsi="Times New Roman" w:cs="Times New Roman"/>
          <w:sz w:val="22"/>
          <w:szCs w:val="22"/>
        </w:rPr>
        <w:t>Mayor agrees with Bauckham stating, “</w:t>
      </w:r>
      <w:r w:rsidR="002234EE">
        <w:rPr>
          <w:rFonts w:ascii="Times New Roman" w:hAnsi="Times New Roman" w:cs="Times New Roman"/>
          <w:sz w:val="22"/>
          <w:szCs w:val="22"/>
        </w:rPr>
        <w:t>the [</w:t>
      </w:r>
      <w:r w:rsidR="00A34162">
        <w:rPr>
          <w:rFonts w:ascii="Times New Roman" w:hAnsi="Times New Roman" w:cs="Times New Roman"/>
          <w:sz w:val="22"/>
          <w:szCs w:val="22"/>
        </w:rPr>
        <w:t>‘</w:t>
      </w:r>
      <w:r w:rsidR="002234EE">
        <w:rPr>
          <w:rFonts w:ascii="Times New Roman" w:hAnsi="Times New Roman" w:cs="Times New Roman"/>
          <w:sz w:val="22"/>
          <w:szCs w:val="22"/>
        </w:rPr>
        <w:t>our</w:t>
      </w:r>
      <w:r w:rsidR="00A34162">
        <w:rPr>
          <w:rFonts w:ascii="Times New Roman" w:hAnsi="Times New Roman" w:cs="Times New Roman"/>
          <w:sz w:val="22"/>
          <w:szCs w:val="22"/>
        </w:rPr>
        <w:t>’</w:t>
      </w:r>
      <w:r w:rsidR="002234EE">
        <w:rPr>
          <w:rFonts w:ascii="Times New Roman" w:hAnsi="Times New Roman" w:cs="Times New Roman"/>
          <w:sz w:val="22"/>
          <w:szCs w:val="22"/>
        </w:rPr>
        <w:t>] of the former [verse] are included in the [</w:t>
      </w:r>
      <w:r w:rsidR="00A34162">
        <w:rPr>
          <w:rFonts w:ascii="Times New Roman" w:hAnsi="Times New Roman" w:cs="Times New Roman"/>
          <w:sz w:val="22"/>
          <w:szCs w:val="22"/>
        </w:rPr>
        <w:t>‘</w:t>
      </w:r>
      <w:r w:rsidR="003F569E">
        <w:rPr>
          <w:rFonts w:ascii="Times New Roman" w:hAnsi="Times New Roman" w:cs="Times New Roman"/>
          <w:sz w:val="22"/>
          <w:szCs w:val="22"/>
        </w:rPr>
        <w:t>us</w:t>
      </w:r>
      <w:r w:rsidR="00A34162">
        <w:rPr>
          <w:rFonts w:ascii="Times New Roman" w:hAnsi="Times New Roman" w:cs="Times New Roman"/>
          <w:sz w:val="22"/>
          <w:szCs w:val="22"/>
        </w:rPr>
        <w:t>’</w:t>
      </w:r>
      <w:r w:rsidR="003F569E">
        <w:rPr>
          <w:rFonts w:ascii="Times New Roman" w:hAnsi="Times New Roman" w:cs="Times New Roman"/>
          <w:sz w:val="22"/>
          <w:szCs w:val="22"/>
        </w:rPr>
        <w:t>] of the latter.”</w:t>
      </w:r>
      <w:r w:rsidR="007537C7">
        <w:rPr>
          <w:rStyle w:val="FootnoteReference"/>
          <w:rFonts w:ascii="Times New Roman" w:hAnsi="Times New Roman" w:cs="Times New Roman"/>
          <w:sz w:val="22"/>
          <w:szCs w:val="22"/>
        </w:rPr>
        <w:footnoteReference w:id="96"/>
      </w:r>
      <w:r w:rsidR="007537C7">
        <w:rPr>
          <w:rFonts w:ascii="Times New Roman" w:hAnsi="Times New Roman" w:cs="Times New Roman"/>
          <w:sz w:val="22"/>
          <w:szCs w:val="22"/>
        </w:rPr>
        <w:t xml:space="preserve"> By this, he means that </w:t>
      </w:r>
      <w:r w:rsidR="007537C7">
        <w:rPr>
          <w:rFonts w:ascii="Times New Roman" w:hAnsi="Times New Roman" w:cs="Times New Roman"/>
          <w:sz w:val="22"/>
          <w:szCs w:val="22"/>
        </w:rPr>
        <w:lastRenderedPageBreak/>
        <w:t>everyone who is included in the “our Lord” (i.e., all Christians) are included in the “us” of verse 3.</w:t>
      </w:r>
      <w:r w:rsidR="00BB57C8">
        <w:rPr>
          <w:rFonts w:ascii="Times New Roman" w:hAnsi="Times New Roman" w:cs="Times New Roman"/>
          <w:sz w:val="22"/>
          <w:szCs w:val="22"/>
        </w:rPr>
        <w:t xml:space="preserve"> Green is vague on the point, only using the pronouns “their” and “them” but never identifying </w:t>
      </w:r>
      <w:r w:rsidR="00BB57C8">
        <w:rPr>
          <w:rFonts w:ascii="Times New Roman" w:hAnsi="Times New Roman" w:cs="Times New Roman"/>
          <w:i/>
          <w:iCs/>
          <w:sz w:val="22"/>
          <w:szCs w:val="22"/>
        </w:rPr>
        <w:t>who</w:t>
      </w:r>
      <w:r w:rsidR="00BB57C8">
        <w:rPr>
          <w:rFonts w:ascii="Times New Roman" w:hAnsi="Times New Roman" w:cs="Times New Roman"/>
          <w:sz w:val="22"/>
          <w:szCs w:val="22"/>
        </w:rPr>
        <w:t xml:space="preserve"> “they” are.</w:t>
      </w:r>
      <w:r w:rsidR="00DC2529">
        <w:rPr>
          <w:rFonts w:ascii="Times New Roman" w:hAnsi="Times New Roman" w:cs="Times New Roman"/>
          <w:sz w:val="22"/>
          <w:szCs w:val="22"/>
        </w:rPr>
        <w:t xml:space="preserve"> Schreiner, however,</w:t>
      </w:r>
      <w:r w:rsidR="00DC3B96">
        <w:rPr>
          <w:rFonts w:ascii="Times New Roman" w:hAnsi="Times New Roman" w:cs="Times New Roman"/>
          <w:sz w:val="22"/>
          <w:szCs w:val="22"/>
        </w:rPr>
        <w:t xml:space="preserve"> agrees with Mayor and Bauckham, “Verse 3 explains</w:t>
      </w:r>
      <w:r w:rsidR="00ED3E86">
        <w:rPr>
          <w:rFonts w:ascii="Times New Roman" w:hAnsi="Times New Roman" w:cs="Times New Roman"/>
          <w:sz w:val="22"/>
          <w:szCs w:val="22"/>
        </w:rPr>
        <w:t xml:space="preserve"> the resources believers have through knowing God. Those who know God have everything they need for life and godliness</w:t>
      </w:r>
      <w:r w:rsidR="00413043">
        <w:rPr>
          <w:rFonts w:ascii="Times New Roman" w:hAnsi="Times New Roman" w:cs="Times New Roman"/>
          <w:sz w:val="22"/>
          <w:szCs w:val="22"/>
        </w:rPr>
        <w:t>.”</w:t>
      </w:r>
      <w:r w:rsidR="00413043">
        <w:rPr>
          <w:rStyle w:val="FootnoteReference"/>
          <w:rFonts w:ascii="Times New Roman" w:hAnsi="Times New Roman" w:cs="Times New Roman"/>
          <w:sz w:val="22"/>
          <w:szCs w:val="22"/>
        </w:rPr>
        <w:footnoteReference w:id="97"/>
      </w:r>
      <w:r w:rsidR="00F56389">
        <w:rPr>
          <w:rFonts w:ascii="Times New Roman" w:hAnsi="Times New Roman" w:cs="Times New Roman"/>
          <w:sz w:val="22"/>
          <w:szCs w:val="22"/>
        </w:rPr>
        <w:t xml:space="preserve"> Again, he says, “The word ‘us’ refers to all </w:t>
      </w:r>
      <w:r w:rsidR="00473A34">
        <w:rPr>
          <w:rFonts w:ascii="Times New Roman" w:hAnsi="Times New Roman" w:cs="Times New Roman"/>
          <w:sz w:val="22"/>
          <w:szCs w:val="22"/>
        </w:rPr>
        <w:t>believers</w:t>
      </w:r>
      <w:r w:rsidR="00F56389">
        <w:rPr>
          <w:rFonts w:ascii="Times New Roman" w:hAnsi="Times New Roman" w:cs="Times New Roman"/>
          <w:sz w:val="22"/>
          <w:szCs w:val="22"/>
        </w:rPr>
        <w:t>, not merely the apostles or Jewish Christians.</w:t>
      </w:r>
      <w:r w:rsidR="00473A34">
        <w:rPr>
          <w:rFonts w:ascii="Times New Roman" w:hAnsi="Times New Roman" w:cs="Times New Roman"/>
          <w:sz w:val="22"/>
          <w:szCs w:val="22"/>
        </w:rPr>
        <w:t xml:space="preserve"> It is unlikely that Peter restricted what he said to any particular group of believers.”</w:t>
      </w:r>
      <w:r w:rsidR="00473A34">
        <w:rPr>
          <w:rStyle w:val="FootnoteReference"/>
          <w:rFonts w:ascii="Times New Roman" w:hAnsi="Times New Roman" w:cs="Times New Roman"/>
          <w:sz w:val="22"/>
          <w:szCs w:val="22"/>
        </w:rPr>
        <w:footnoteReference w:id="98"/>
      </w:r>
    </w:p>
    <w:p w14:paraId="00687759" w14:textId="7DEB2B83" w:rsidR="00CB6622" w:rsidRDefault="001419F4" w:rsidP="00333E5C">
      <w:pPr>
        <w:ind w:firstLine="540"/>
        <w:rPr>
          <w:rFonts w:ascii="Times New Roman" w:hAnsi="Times New Roman" w:cs="Times New Roman"/>
          <w:sz w:val="22"/>
          <w:szCs w:val="22"/>
        </w:rPr>
      </w:pPr>
      <w:r>
        <w:rPr>
          <w:rFonts w:ascii="Times New Roman" w:hAnsi="Times New Roman" w:cs="Times New Roman"/>
          <w:sz w:val="22"/>
          <w:szCs w:val="22"/>
        </w:rPr>
        <w:t>This is a difficult issue.</w:t>
      </w:r>
      <w:r w:rsidR="009D5BFF">
        <w:rPr>
          <w:rFonts w:ascii="Times New Roman" w:hAnsi="Times New Roman" w:cs="Times New Roman"/>
          <w:sz w:val="22"/>
          <w:szCs w:val="22"/>
        </w:rPr>
        <w:t xml:space="preserve"> It is with hesitation that I question the view of those mentioned above. </w:t>
      </w:r>
      <w:r w:rsidR="00880B9A">
        <w:rPr>
          <w:rFonts w:ascii="Times New Roman" w:hAnsi="Times New Roman" w:cs="Times New Roman"/>
          <w:sz w:val="22"/>
          <w:szCs w:val="22"/>
        </w:rPr>
        <w:t>If there is not a distinction between apostle and Jewish and Gentile Christian in verse 3, then the “you” in verse 4 seems almost obsolete.</w:t>
      </w:r>
      <w:r w:rsidR="00551080">
        <w:rPr>
          <w:rFonts w:ascii="Times New Roman" w:hAnsi="Times New Roman" w:cs="Times New Roman"/>
          <w:sz w:val="22"/>
          <w:szCs w:val="22"/>
        </w:rPr>
        <w:t xml:space="preserve"> If </w:t>
      </w:r>
      <w:r w:rsidR="0037755D">
        <w:rPr>
          <w:rFonts w:ascii="Times New Roman" w:hAnsi="Times New Roman" w:cs="Times New Roman"/>
          <w:sz w:val="22"/>
          <w:szCs w:val="22"/>
        </w:rPr>
        <w:t xml:space="preserve">“us” in verse 3 includes Peter’s audience, then does the “you” of verse 4 mean that the apostles </w:t>
      </w:r>
      <w:r w:rsidR="00CB23AC">
        <w:rPr>
          <w:rFonts w:ascii="Times New Roman" w:hAnsi="Times New Roman" w:cs="Times New Roman"/>
          <w:sz w:val="22"/>
          <w:szCs w:val="22"/>
        </w:rPr>
        <w:t>are not “partakers of the divine nature”</w:t>
      </w:r>
      <w:r w:rsidR="0037755D">
        <w:rPr>
          <w:rFonts w:ascii="Times New Roman" w:hAnsi="Times New Roman" w:cs="Times New Roman"/>
          <w:sz w:val="22"/>
          <w:szCs w:val="22"/>
        </w:rPr>
        <w:t>?</w:t>
      </w:r>
    </w:p>
    <w:p w14:paraId="3EAECFE5" w14:textId="385C7E64" w:rsidR="00CD774D" w:rsidRDefault="00CB23AC" w:rsidP="00CD774D">
      <w:pPr>
        <w:ind w:firstLine="540"/>
        <w:rPr>
          <w:rFonts w:ascii="Times New Roman" w:hAnsi="Times New Roman" w:cs="Times New Roman"/>
          <w:sz w:val="22"/>
          <w:szCs w:val="22"/>
        </w:rPr>
      </w:pPr>
      <w:r>
        <w:rPr>
          <w:rFonts w:ascii="Times New Roman" w:hAnsi="Times New Roman" w:cs="Times New Roman"/>
          <w:sz w:val="22"/>
          <w:szCs w:val="22"/>
        </w:rPr>
        <w:t>I s</w:t>
      </w:r>
      <w:r w:rsidR="00CD774D">
        <w:rPr>
          <w:rFonts w:ascii="Times New Roman" w:hAnsi="Times New Roman" w:cs="Times New Roman"/>
          <w:sz w:val="22"/>
          <w:szCs w:val="22"/>
        </w:rPr>
        <w:t xml:space="preserve">ee verse 3 as a continued distinction between the apostles and Jewish and Gentile Christians. </w:t>
      </w:r>
      <w:r w:rsidR="009A1CE1">
        <w:rPr>
          <w:rFonts w:ascii="Times New Roman" w:hAnsi="Times New Roman" w:cs="Times New Roman"/>
          <w:sz w:val="22"/>
          <w:szCs w:val="22"/>
        </w:rPr>
        <w:t>Therefore, in</w:t>
      </w:r>
      <w:r w:rsidR="00CD774D">
        <w:rPr>
          <w:rFonts w:ascii="Times New Roman" w:hAnsi="Times New Roman" w:cs="Times New Roman"/>
          <w:sz w:val="22"/>
          <w:szCs w:val="22"/>
        </w:rPr>
        <w:t xml:space="preserve"> view here is the thought that </w:t>
      </w:r>
      <w:r w:rsidR="009A1CE1">
        <w:rPr>
          <w:rFonts w:ascii="Times New Roman" w:hAnsi="Times New Roman" w:cs="Times New Roman"/>
          <w:sz w:val="22"/>
          <w:szCs w:val="22"/>
        </w:rPr>
        <w:t>by</w:t>
      </w:r>
      <w:r w:rsidR="00CD774D">
        <w:rPr>
          <w:rFonts w:ascii="Times New Roman" w:hAnsi="Times New Roman" w:cs="Times New Roman"/>
          <w:sz w:val="22"/>
          <w:szCs w:val="22"/>
        </w:rPr>
        <w:t xml:space="preserve"> divine power</w:t>
      </w:r>
      <w:r w:rsidR="009A1CE1">
        <w:rPr>
          <w:rFonts w:ascii="Times New Roman" w:hAnsi="Times New Roman" w:cs="Times New Roman"/>
          <w:sz w:val="22"/>
          <w:szCs w:val="22"/>
        </w:rPr>
        <w:t>, the</w:t>
      </w:r>
      <w:r w:rsidR="00CD774D">
        <w:rPr>
          <w:rFonts w:ascii="Times New Roman" w:hAnsi="Times New Roman" w:cs="Times New Roman"/>
          <w:sz w:val="22"/>
          <w:szCs w:val="22"/>
        </w:rPr>
        <w:t xml:space="preserve"> apostles </w:t>
      </w:r>
      <w:r w:rsidR="009A1CE1">
        <w:rPr>
          <w:rFonts w:ascii="Times New Roman" w:hAnsi="Times New Roman" w:cs="Times New Roman"/>
          <w:sz w:val="22"/>
          <w:szCs w:val="22"/>
        </w:rPr>
        <w:t xml:space="preserve">received </w:t>
      </w:r>
      <w:r w:rsidR="00CD774D">
        <w:rPr>
          <w:rFonts w:ascii="Times New Roman" w:hAnsi="Times New Roman" w:cs="Times New Roman"/>
          <w:sz w:val="22"/>
          <w:szCs w:val="22"/>
        </w:rPr>
        <w:t xml:space="preserve">everything they need in the realms of life and godliness. As God’s messengers, the apostles needed to know how they were to live and act. </w:t>
      </w:r>
      <w:r w:rsidR="009A1CE1">
        <w:rPr>
          <w:rFonts w:ascii="Times New Roman" w:hAnsi="Times New Roman" w:cs="Times New Roman"/>
          <w:sz w:val="22"/>
          <w:szCs w:val="22"/>
        </w:rPr>
        <w:t>They were given</w:t>
      </w:r>
      <w:r w:rsidR="00CD774D">
        <w:rPr>
          <w:rFonts w:ascii="Times New Roman" w:hAnsi="Times New Roman" w:cs="Times New Roman"/>
          <w:sz w:val="22"/>
          <w:szCs w:val="22"/>
        </w:rPr>
        <w:t xml:space="preserve"> this “knowledge” (see verse 2 for a discussion on “knowledge”) through Him (more on who the “Him” is below).</w:t>
      </w:r>
      <w:r w:rsidR="000E5867">
        <w:rPr>
          <w:rStyle w:val="FootnoteReference"/>
          <w:rFonts w:ascii="Times New Roman" w:hAnsi="Times New Roman" w:cs="Times New Roman"/>
          <w:sz w:val="22"/>
          <w:szCs w:val="22"/>
        </w:rPr>
        <w:footnoteReference w:id="99"/>
      </w:r>
    </w:p>
    <w:p w14:paraId="536A5470" w14:textId="7FAC681C" w:rsidR="00CD774D" w:rsidRDefault="00CD774D" w:rsidP="00CD774D">
      <w:pPr>
        <w:ind w:firstLine="540"/>
        <w:rPr>
          <w:rFonts w:ascii="Times New Roman" w:hAnsi="Times New Roman" w:cs="Times New Roman"/>
          <w:sz w:val="22"/>
          <w:szCs w:val="22"/>
        </w:rPr>
      </w:pPr>
      <w:r>
        <w:rPr>
          <w:rFonts w:ascii="Times New Roman" w:hAnsi="Times New Roman" w:cs="Times New Roman"/>
          <w:sz w:val="22"/>
          <w:szCs w:val="22"/>
        </w:rPr>
        <w:t xml:space="preserve">It appears that this is a reference back to John 14:26. The apostles received a special understanding of, shall we say, “life and godliness,” that they passed on to Christians (which is why Peter says, “so that by them </w:t>
      </w:r>
      <w:r w:rsidRPr="006A1236">
        <w:rPr>
          <w:rFonts w:ascii="Times New Roman" w:hAnsi="Times New Roman" w:cs="Times New Roman"/>
          <w:sz w:val="22"/>
          <w:szCs w:val="22"/>
        </w:rPr>
        <w:t>you</w:t>
      </w:r>
      <w:r>
        <w:rPr>
          <w:rFonts w:ascii="Times New Roman" w:hAnsi="Times New Roman" w:cs="Times New Roman"/>
          <w:sz w:val="22"/>
          <w:szCs w:val="22"/>
        </w:rPr>
        <w:t>,” in 1:4).</w:t>
      </w:r>
      <w:r w:rsidR="00031EA0">
        <w:rPr>
          <w:rStyle w:val="FootnoteReference"/>
          <w:rFonts w:ascii="Times New Roman" w:hAnsi="Times New Roman" w:cs="Times New Roman"/>
          <w:sz w:val="22"/>
          <w:szCs w:val="22"/>
        </w:rPr>
        <w:footnoteReference w:id="100"/>
      </w:r>
    </w:p>
    <w:p w14:paraId="7C45C0D4" w14:textId="77777777"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lastRenderedPageBreak/>
        <w:t>“</w:t>
      </w:r>
      <w:r w:rsidRPr="008C5529">
        <w:rPr>
          <w:rFonts w:ascii="Times New Roman" w:hAnsi="Times New Roman" w:cs="Times New Roman"/>
          <w:smallCaps/>
          <w:sz w:val="22"/>
          <w:szCs w:val="22"/>
        </w:rPr>
        <w:t>Divine</w:t>
      </w:r>
      <w:r>
        <w:rPr>
          <w:rFonts w:ascii="Times New Roman" w:hAnsi="Times New Roman" w:cs="Times New Roman"/>
          <w:sz w:val="22"/>
          <w:szCs w:val="22"/>
        </w:rPr>
        <w:t>.” Bauckham notes that “divine” (</w:t>
      </w:r>
      <w:r>
        <w:rPr>
          <w:rFonts w:ascii="Times New Roman" w:hAnsi="Times New Roman" w:cs="Times New Roman"/>
          <w:sz w:val="22"/>
          <w:szCs w:val="22"/>
          <w:lang w:val="el-GR"/>
        </w:rPr>
        <w:t>θείος</w:t>
      </w:r>
      <w:r>
        <w:rPr>
          <w:rFonts w:ascii="Times New Roman" w:hAnsi="Times New Roman" w:cs="Times New Roman"/>
          <w:sz w:val="22"/>
          <w:szCs w:val="22"/>
        </w:rPr>
        <w:t>) is a flexible word.</w:t>
      </w:r>
      <w:r>
        <w:rPr>
          <w:rStyle w:val="FootnoteReference"/>
          <w:rFonts w:ascii="Times New Roman" w:hAnsi="Times New Roman" w:cs="Times New Roman"/>
          <w:sz w:val="22"/>
          <w:szCs w:val="22"/>
        </w:rPr>
        <w:footnoteReference w:id="101"/>
      </w:r>
      <w:r>
        <w:rPr>
          <w:rFonts w:ascii="Times New Roman" w:hAnsi="Times New Roman" w:cs="Times New Roman"/>
          <w:sz w:val="22"/>
          <w:szCs w:val="22"/>
        </w:rPr>
        <w:t xml:space="preserve"> Here, it means, “not that Christ possesses a divine or godlike power of his own, as though he were a second god, but that he shares in God’s own power.”</w:t>
      </w:r>
      <w:r>
        <w:rPr>
          <w:rStyle w:val="FootnoteReference"/>
          <w:rFonts w:ascii="Times New Roman" w:hAnsi="Times New Roman" w:cs="Times New Roman"/>
          <w:sz w:val="22"/>
          <w:szCs w:val="22"/>
        </w:rPr>
        <w:footnoteReference w:id="102"/>
      </w:r>
      <w:r>
        <w:rPr>
          <w:rFonts w:ascii="Times New Roman" w:hAnsi="Times New Roman" w:cs="Times New Roman"/>
          <w:sz w:val="22"/>
          <w:szCs w:val="22"/>
        </w:rPr>
        <w:t xml:space="preserve"> He equates this with the “power” of 1:16.</w:t>
      </w:r>
    </w:p>
    <w:p w14:paraId="6B0364FA" w14:textId="31B7C11A"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mallCaps/>
          <w:sz w:val="22"/>
          <w:szCs w:val="22"/>
        </w:rPr>
        <w:t>Granted</w:t>
      </w:r>
      <w:r>
        <w:rPr>
          <w:rFonts w:ascii="Times New Roman" w:hAnsi="Times New Roman" w:cs="Times New Roman"/>
          <w:sz w:val="22"/>
          <w:szCs w:val="22"/>
        </w:rPr>
        <w:t>.” See Mark 15:45.</w:t>
      </w:r>
    </w:p>
    <w:p w14:paraId="0E7B1F27" w14:textId="647A069C" w:rsidR="000E5867" w:rsidRPr="000C3824" w:rsidRDefault="00AF044B" w:rsidP="000E5867">
      <w:pPr>
        <w:ind w:firstLine="540"/>
        <w:rPr>
          <w:rFonts w:ascii="Times New Roman" w:hAnsi="Times New Roman" w:cs="Times New Roman"/>
          <w:sz w:val="22"/>
          <w:szCs w:val="22"/>
        </w:rPr>
      </w:pPr>
      <w:r>
        <w:rPr>
          <w:rFonts w:ascii="Times New Roman" w:hAnsi="Times New Roman" w:cs="Times New Roman"/>
          <w:sz w:val="22"/>
          <w:szCs w:val="22"/>
        </w:rPr>
        <w:t>“</w:t>
      </w:r>
      <w:r w:rsidRPr="008A716D">
        <w:rPr>
          <w:rFonts w:ascii="Times New Roman" w:hAnsi="Times New Roman" w:cs="Times New Roman"/>
          <w:smallCaps/>
          <w:sz w:val="22"/>
          <w:szCs w:val="22"/>
        </w:rPr>
        <w:t>Life and godliness</w:t>
      </w:r>
      <w:r w:rsidRPr="008A716D">
        <w:rPr>
          <w:rFonts w:ascii="Times New Roman" w:hAnsi="Times New Roman" w:cs="Times New Roman"/>
          <w:sz w:val="22"/>
          <w:szCs w:val="22"/>
        </w:rPr>
        <w:t>.” Life here may indicate “eternal life,” giving this phrase the idea of “a life of godliness” (or “a godly life”).</w:t>
      </w:r>
      <w:r w:rsidRPr="008A716D">
        <w:rPr>
          <w:rStyle w:val="FootnoteReference"/>
          <w:rFonts w:ascii="Times New Roman" w:hAnsi="Times New Roman" w:cs="Times New Roman"/>
          <w:sz w:val="22"/>
          <w:szCs w:val="22"/>
        </w:rPr>
        <w:footnoteReference w:id="103"/>
      </w:r>
      <w:r w:rsidRPr="008A716D">
        <w:rPr>
          <w:rFonts w:ascii="Times New Roman" w:hAnsi="Times New Roman" w:cs="Times New Roman"/>
          <w:sz w:val="22"/>
          <w:szCs w:val="22"/>
        </w:rPr>
        <w:t xml:space="preserve"> This term here for “godliness” is found in the NT only in Acts 3:12, 1 Tim 2:2; 3:16; 4:7-8; 6:3, 5-6, 11; Titus 1:1; 3:5; cf. also Acts 10:2, 7. Bauckham notes, “It denotes piety toward the gods, but also, especially in Jewish and Christian usage, the respect for God’s will and the moral way </w:t>
      </w:r>
      <w:r w:rsidRPr="000C3824">
        <w:rPr>
          <w:rFonts w:ascii="Times New Roman" w:hAnsi="Times New Roman" w:cs="Times New Roman"/>
          <w:sz w:val="22"/>
          <w:szCs w:val="22"/>
        </w:rPr>
        <w:t>of life which are inseparable from the proper religious attitude to God.”</w:t>
      </w:r>
      <w:r w:rsidRPr="000C3824">
        <w:rPr>
          <w:rFonts w:ascii="Times New Roman" w:hAnsi="Times New Roman" w:cs="Times New Roman"/>
          <w:sz w:val="22"/>
          <w:szCs w:val="22"/>
          <w:vertAlign w:val="superscript"/>
        </w:rPr>
        <w:footnoteReference w:id="104"/>
      </w:r>
    </w:p>
    <w:p w14:paraId="66BD31AF" w14:textId="1B69103A" w:rsidR="009838F6" w:rsidRPr="000C3824" w:rsidRDefault="009838F6" w:rsidP="000E5867">
      <w:pPr>
        <w:ind w:firstLine="540"/>
        <w:rPr>
          <w:rFonts w:ascii="Times New Roman" w:hAnsi="Times New Roman" w:cs="Times New Roman"/>
          <w:sz w:val="22"/>
          <w:szCs w:val="22"/>
        </w:rPr>
      </w:pPr>
      <w:r w:rsidRPr="000C3824">
        <w:rPr>
          <w:rFonts w:ascii="Times New Roman" w:hAnsi="Times New Roman" w:cs="Times New Roman"/>
          <w:sz w:val="22"/>
          <w:szCs w:val="22"/>
        </w:rPr>
        <w:t xml:space="preserve">Schreiner sees “godliness” being </w:t>
      </w:r>
      <w:r w:rsidR="009C5B0B" w:rsidRPr="000C3824">
        <w:rPr>
          <w:rFonts w:ascii="Times New Roman" w:hAnsi="Times New Roman" w:cs="Times New Roman"/>
          <w:sz w:val="22"/>
          <w:szCs w:val="22"/>
        </w:rPr>
        <w:t xml:space="preserve">intentionally </w:t>
      </w:r>
      <w:r w:rsidRPr="000C3824">
        <w:rPr>
          <w:rFonts w:ascii="Times New Roman" w:hAnsi="Times New Roman" w:cs="Times New Roman"/>
          <w:sz w:val="22"/>
          <w:szCs w:val="22"/>
        </w:rPr>
        <w:t>connected to “life</w:t>
      </w:r>
      <w:r w:rsidR="009C5B0B" w:rsidRPr="000C3824">
        <w:rPr>
          <w:rFonts w:ascii="Times New Roman" w:hAnsi="Times New Roman" w:cs="Times New Roman"/>
          <w:sz w:val="22"/>
          <w:szCs w:val="22"/>
        </w:rPr>
        <w:t>.</w:t>
      </w:r>
      <w:r w:rsidRPr="000C3824">
        <w:rPr>
          <w:rFonts w:ascii="Times New Roman" w:hAnsi="Times New Roman" w:cs="Times New Roman"/>
          <w:sz w:val="22"/>
          <w:szCs w:val="22"/>
        </w:rPr>
        <w:t>”</w:t>
      </w:r>
      <w:r w:rsidR="0075549B" w:rsidRPr="000C3824">
        <w:rPr>
          <w:rFonts w:ascii="Times New Roman" w:hAnsi="Times New Roman" w:cs="Times New Roman"/>
          <w:sz w:val="22"/>
          <w:szCs w:val="22"/>
        </w:rPr>
        <w:t xml:space="preserve"> Godliness </w:t>
      </w:r>
      <w:r w:rsidR="000C3824" w:rsidRPr="000C3824">
        <w:rPr>
          <w:rFonts w:ascii="Times New Roman" w:hAnsi="Times New Roman" w:cs="Times New Roman"/>
          <w:sz w:val="22"/>
          <w:szCs w:val="22"/>
        </w:rPr>
        <w:t>is what one does on the way to eternal life. “Eternal life is not merely the experience of bliss but also involves transformation, so that believers are morally perfected and made like God. Hence, believers should live in a godly way even now, though perfection in godliness will not be ours until the day Christ returns.”</w:t>
      </w:r>
      <w:r w:rsidR="000C3824" w:rsidRPr="000C3824">
        <w:rPr>
          <w:rFonts w:ascii="Times New Roman" w:hAnsi="Times New Roman" w:cs="Times New Roman"/>
          <w:sz w:val="22"/>
          <w:szCs w:val="22"/>
          <w:vertAlign w:val="superscript"/>
        </w:rPr>
        <w:footnoteReference w:id="105"/>
      </w:r>
      <w:r w:rsidR="00E402EB">
        <w:rPr>
          <w:rFonts w:ascii="Times New Roman" w:hAnsi="Times New Roman" w:cs="Times New Roman"/>
          <w:sz w:val="22"/>
          <w:szCs w:val="22"/>
        </w:rPr>
        <w:t xml:space="preserve"> He also connects this phrase with 3:11, which shows that the future coming of Christ motivates </w:t>
      </w:r>
      <w:r w:rsidR="005860CF">
        <w:rPr>
          <w:rFonts w:ascii="Times New Roman" w:hAnsi="Times New Roman" w:cs="Times New Roman"/>
          <w:sz w:val="22"/>
          <w:szCs w:val="22"/>
        </w:rPr>
        <w:t>how we live in the present.</w:t>
      </w:r>
      <w:r w:rsidR="005860CF">
        <w:rPr>
          <w:rStyle w:val="FootnoteReference"/>
          <w:rFonts w:ascii="Times New Roman" w:hAnsi="Times New Roman" w:cs="Times New Roman"/>
          <w:sz w:val="22"/>
          <w:szCs w:val="22"/>
        </w:rPr>
        <w:footnoteReference w:id="106"/>
      </w:r>
    </w:p>
    <w:p w14:paraId="60AB64B2" w14:textId="695AC4B3" w:rsidR="00CB23AC" w:rsidRDefault="00E57232" w:rsidP="00333E5C">
      <w:pPr>
        <w:ind w:firstLine="540"/>
        <w:rPr>
          <w:rFonts w:ascii="Times New Roman" w:hAnsi="Times New Roman" w:cs="Times New Roman"/>
          <w:sz w:val="22"/>
          <w:szCs w:val="22"/>
        </w:rPr>
      </w:pPr>
      <w:r>
        <w:rPr>
          <w:rFonts w:ascii="Times New Roman" w:hAnsi="Times New Roman" w:cs="Times New Roman"/>
          <w:sz w:val="22"/>
          <w:szCs w:val="22"/>
        </w:rPr>
        <w:t>Who is the “Hi</w:t>
      </w:r>
      <w:r w:rsidR="002D3C78">
        <w:rPr>
          <w:rFonts w:ascii="Times New Roman" w:hAnsi="Times New Roman" w:cs="Times New Roman"/>
          <w:sz w:val="22"/>
          <w:szCs w:val="22"/>
        </w:rPr>
        <w:t>s</w:t>
      </w:r>
      <w:r>
        <w:rPr>
          <w:rFonts w:ascii="Times New Roman" w:hAnsi="Times New Roman" w:cs="Times New Roman"/>
          <w:sz w:val="22"/>
          <w:szCs w:val="22"/>
        </w:rPr>
        <w:t>”</w:t>
      </w:r>
      <w:r w:rsidR="002D3C78">
        <w:rPr>
          <w:rFonts w:ascii="Times New Roman" w:hAnsi="Times New Roman" w:cs="Times New Roman"/>
          <w:sz w:val="22"/>
          <w:szCs w:val="22"/>
        </w:rPr>
        <w:t>/“Him”</w:t>
      </w:r>
      <w:r>
        <w:rPr>
          <w:rFonts w:ascii="Times New Roman" w:hAnsi="Times New Roman" w:cs="Times New Roman"/>
          <w:sz w:val="22"/>
          <w:szCs w:val="22"/>
        </w:rPr>
        <w:t xml:space="preserve"> in verse 3?</w:t>
      </w:r>
      <w:r w:rsidR="002D3C78">
        <w:rPr>
          <w:rFonts w:ascii="Times New Roman" w:hAnsi="Times New Roman" w:cs="Times New Roman"/>
          <w:sz w:val="22"/>
          <w:szCs w:val="22"/>
        </w:rPr>
        <w:t xml:space="preserve"> It clearly refers back to verse 2, but does it refer back to God or Jesus?</w:t>
      </w:r>
      <w:r w:rsidR="008B1662">
        <w:rPr>
          <w:rStyle w:val="FootnoteReference"/>
          <w:rFonts w:ascii="Times New Roman" w:hAnsi="Times New Roman" w:cs="Times New Roman"/>
          <w:sz w:val="22"/>
          <w:szCs w:val="22"/>
        </w:rPr>
        <w:footnoteReference w:id="107"/>
      </w:r>
      <w:r w:rsidR="002D3C78">
        <w:rPr>
          <w:rFonts w:ascii="Times New Roman" w:hAnsi="Times New Roman" w:cs="Times New Roman"/>
          <w:sz w:val="22"/>
          <w:szCs w:val="22"/>
        </w:rPr>
        <w:t xml:space="preserve"> Perhaps on one level, it does not matter, since both are divine.</w:t>
      </w:r>
      <w:r w:rsidR="00285010">
        <w:rPr>
          <w:rFonts w:ascii="Times New Roman" w:hAnsi="Times New Roman" w:cs="Times New Roman"/>
          <w:sz w:val="22"/>
          <w:szCs w:val="22"/>
        </w:rPr>
        <w:t xml:space="preserve"> Christians recognize the authority and powerful of Jesus the same as they do God. However, there are some things worth noting about this pronoun.</w:t>
      </w:r>
    </w:p>
    <w:p w14:paraId="604FAAD9" w14:textId="03115F9E" w:rsidR="00BF1917" w:rsidRDefault="00FE7821" w:rsidP="00BF1917">
      <w:pPr>
        <w:ind w:firstLine="540"/>
        <w:rPr>
          <w:rFonts w:ascii="Times New Roman" w:hAnsi="Times New Roman" w:cs="Times New Roman"/>
          <w:sz w:val="22"/>
          <w:szCs w:val="22"/>
        </w:rPr>
      </w:pPr>
      <w:r w:rsidRPr="00FE7821">
        <w:rPr>
          <w:rFonts w:ascii="Times New Roman" w:hAnsi="Times New Roman" w:cs="Times New Roman"/>
          <w:sz w:val="22"/>
          <w:szCs w:val="22"/>
        </w:rPr>
        <w:lastRenderedPageBreak/>
        <w:t xml:space="preserve">Bauckham notes: “If the longer reading in v 2b is accepted, it is impossible to be sure whether </w:t>
      </w:r>
      <w:r w:rsidRPr="00FE7821">
        <w:rPr>
          <w:rFonts w:ascii="Times New Roman" w:hAnsi="Times New Roman" w:cs="Times New Roman"/>
          <w:sz w:val="22"/>
          <w:szCs w:val="22"/>
          <w:lang w:val="el-GR"/>
        </w:rPr>
        <w:t>αὐτοῦ</w:t>
      </w:r>
      <w:r w:rsidRPr="00FE7821">
        <w:rPr>
          <w:rFonts w:ascii="Times New Roman" w:hAnsi="Times New Roman" w:cs="Times New Roman"/>
          <w:sz w:val="22"/>
          <w:szCs w:val="22"/>
        </w:rPr>
        <w:t xml:space="preserve"> (“his”) refers to God or to Jesus, but the latter, as the nearest antecedent, is more probable.”</w:t>
      </w:r>
      <w:r w:rsidRPr="00FE7821">
        <w:rPr>
          <w:rFonts w:ascii="Times New Roman" w:hAnsi="Times New Roman" w:cs="Times New Roman"/>
          <w:sz w:val="22"/>
          <w:szCs w:val="22"/>
          <w:vertAlign w:val="superscript"/>
        </w:rPr>
        <w:footnoteReference w:id="108"/>
      </w:r>
      <w:r>
        <w:rPr>
          <w:rFonts w:ascii="Times New Roman" w:hAnsi="Times New Roman" w:cs="Times New Roman"/>
          <w:sz w:val="22"/>
          <w:szCs w:val="22"/>
        </w:rPr>
        <w:t xml:space="preserve"> The statement, “longer reading,” is a reference to verse 2 where it says</w:t>
      </w:r>
      <w:r w:rsidR="00175AD1">
        <w:rPr>
          <w:rFonts w:ascii="Times New Roman" w:hAnsi="Times New Roman" w:cs="Times New Roman"/>
          <w:sz w:val="22"/>
          <w:szCs w:val="22"/>
        </w:rPr>
        <w:t>,</w:t>
      </w:r>
      <w:r>
        <w:rPr>
          <w:rFonts w:ascii="Times New Roman" w:hAnsi="Times New Roman" w:cs="Times New Roman"/>
          <w:sz w:val="22"/>
          <w:szCs w:val="22"/>
        </w:rPr>
        <w:t xml:space="preserve"> “God </w:t>
      </w:r>
      <w:r w:rsidR="00175AD1">
        <w:rPr>
          <w:rFonts w:ascii="Times New Roman" w:hAnsi="Times New Roman" w:cs="Times New Roman"/>
          <w:sz w:val="22"/>
          <w:szCs w:val="22"/>
        </w:rPr>
        <w:t>and of Jesus our Lord.” Not every manuscript has both God and Jesus mentioned.</w:t>
      </w:r>
      <w:r w:rsidR="00914E75">
        <w:rPr>
          <w:rFonts w:ascii="Times New Roman" w:hAnsi="Times New Roman" w:cs="Times New Roman"/>
          <w:sz w:val="22"/>
          <w:szCs w:val="22"/>
        </w:rPr>
        <w:t xml:space="preserve"> Here </w:t>
      </w:r>
      <w:r w:rsidR="000C4384">
        <w:rPr>
          <w:rFonts w:ascii="Times New Roman" w:hAnsi="Times New Roman" w:cs="Times New Roman"/>
          <w:sz w:val="22"/>
          <w:szCs w:val="22"/>
        </w:rPr>
        <w:t>is</w:t>
      </w:r>
      <w:r w:rsidR="00914E75">
        <w:rPr>
          <w:rFonts w:ascii="Times New Roman" w:hAnsi="Times New Roman" w:cs="Times New Roman"/>
          <w:sz w:val="22"/>
          <w:szCs w:val="22"/>
        </w:rPr>
        <w:t xml:space="preserve"> the list of </w:t>
      </w:r>
      <w:r w:rsidR="005D2B8C">
        <w:rPr>
          <w:rFonts w:ascii="Times New Roman" w:hAnsi="Times New Roman" w:cs="Times New Roman"/>
          <w:sz w:val="22"/>
          <w:szCs w:val="22"/>
        </w:rPr>
        <w:t>variations:</w:t>
      </w:r>
    </w:p>
    <w:p w14:paraId="4C8DE286"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22BE95A3" w14:textId="64B5C192" w:rsidR="00BA665C" w:rsidRPr="000C4384" w:rsidRDefault="00BA665C" w:rsidP="00BA665C">
      <w:pPr>
        <w:spacing w:line="276" w:lineRule="auto"/>
        <w:rPr>
          <w:rFonts w:ascii="Times New Roman" w:hAnsi="Times New Roman" w:cs="Times New Roman"/>
          <w:sz w:val="16"/>
          <w:szCs w:val="16"/>
        </w:rPr>
      </w:pPr>
      <w:bookmarkStart w:id="37" w:name="TC1"/>
      <w:r>
        <w:rPr>
          <w:rFonts w:ascii="Times New Roman" w:hAnsi="Times New Roman" w:cs="Times New Roman"/>
          <w:b/>
          <w:bCs/>
          <w:sz w:val="16"/>
          <w:szCs w:val="16"/>
        </w:rPr>
        <w:lastRenderedPageBreak/>
        <w:t>Text-Critical Table 1</w:t>
      </w:r>
    </w:p>
    <w:bookmarkEnd w:id="37"/>
    <w:p w14:paraId="047F5B78" w14:textId="77777777" w:rsidR="00BA665C" w:rsidRPr="000C4384" w:rsidRDefault="00BA665C" w:rsidP="00BA665C">
      <w:pPr>
        <w:spacing w:line="276" w:lineRule="auto"/>
        <w:rPr>
          <w:rFonts w:ascii="Times New Roman" w:hAnsi="Times New Roman" w:cs="Times New Roman"/>
          <w:b/>
          <w:bCs/>
          <w:i/>
          <w:iCs/>
          <w:sz w:val="16"/>
          <w:szCs w:val="16"/>
        </w:rPr>
      </w:pPr>
      <w:r>
        <w:rPr>
          <w:rFonts w:ascii="Times New Roman" w:hAnsi="Times New Roman" w:cs="Times New Roman"/>
          <w:b/>
          <w:bCs/>
          <w:i/>
          <w:iCs/>
          <w:sz w:val="16"/>
          <w:szCs w:val="16"/>
        </w:rPr>
        <w:t>2 Peter 1:2</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3150"/>
      </w:tblGrid>
      <w:tr w:rsidR="00BA665C" w:rsidRPr="000C4384" w14:paraId="376A91CF" w14:textId="77777777" w:rsidTr="00162D21">
        <w:tc>
          <w:tcPr>
            <w:tcW w:w="2790" w:type="dxa"/>
            <w:tcBorders>
              <w:top w:val="single" w:sz="12" w:space="0" w:color="auto"/>
              <w:bottom w:val="single" w:sz="12" w:space="0" w:color="auto"/>
            </w:tcBorders>
          </w:tcPr>
          <w:p w14:paraId="24E4C87D"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Manuscript</w:t>
            </w:r>
          </w:p>
        </w:tc>
        <w:tc>
          <w:tcPr>
            <w:tcW w:w="3150" w:type="dxa"/>
            <w:tcBorders>
              <w:top w:val="single" w:sz="12" w:space="0" w:color="auto"/>
              <w:bottom w:val="single" w:sz="12" w:space="0" w:color="auto"/>
            </w:tcBorders>
          </w:tcPr>
          <w:p w14:paraId="77EC183B"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Reading</w:t>
            </w:r>
          </w:p>
        </w:tc>
      </w:tr>
      <w:tr w:rsidR="00BA665C" w:rsidRPr="000C4384" w14:paraId="127777AB" w14:textId="77777777" w:rsidTr="00162D21">
        <w:trPr>
          <w:trHeight w:val="109"/>
        </w:trPr>
        <w:tc>
          <w:tcPr>
            <w:tcW w:w="2790" w:type="dxa"/>
          </w:tcPr>
          <w:p w14:paraId="0E688E24" w14:textId="77777777" w:rsidR="00BA665C" w:rsidRPr="000C4384" w:rsidRDefault="00BA665C" w:rsidP="00162D21">
            <w:pPr>
              <w:spacing w:line="276" w:lineRule="auto"/>
              <w:jc w:val="center"/>
              <w:rPr>
                <w:rFonts w:ascii="Times New Roman" w:hAnsi="Times New Roman" w:cs="Times New Roman"/>
                <w:sz w:val="16"/>
                <w:szCs w:val="16"/>
              </w:rPr>
            </w:pPr>
            <w:r w:rsidRPr="0014654D">
              <w:rPr>
                <w:rFonts w:ascii="Times New Roman" w:hAnsi="Times New Roman" w:cs="Times New Roman"/>
                <w:sz w:val="16"/>
                <w:szCs w:val="16"/>
                <w:rtl/>
                <w:lang w:bidi="he-IL"/>
              </w:rPr>
              <w:t>א</w:t>
            </w:r>
            <w:r w:rsidRPr="0014654D">
              <w:rPr>
                <w:rFonts w:ascii="Times New Roman" w:hAnsi="Times New Roman" w:cs="Times New Roman"/>
                <w:sz w:val="16"/>
                <w:szCs w:val="16"/>
                <w:lang w:val="de-DE"/>
              </w:rPr>
              <w:t xml:space="preserve"> A 307. 442. 1735. 1739. 2492 r? vg</w:t>
            </w:r>
            <w:r w:rsidRPr="0014654D">
              <w:rPr>
                <w:rFonts w:ascii="Times New Roman" w:hAnsi="Times New Roman" w:cs="Times New Roman"/>
                <w:sz w:val="16"/>
                <w:szCs w:val="16"/>
                <w:vertAlign w:val="superscript"/>
                <w:lang w:val="de-DE"/>
              </w:rPr>
              <w:t>mss</w:t>
            </w:r>
            <w:r w:rsidRPr="0014654D">
              <w:rPr>
                <w:rFonts w:ascii="Times New Roman" w:hAnsi="Times New Roman" w:cs="Times New Roman"/>
                <w:sz w:val="16"/>
                <w:szCs w:val="16"/>
                <w:lang w:val="de-DE"/>
              </w:rPr>
              <w:t>? bo</w:t>
            </w:r>
          </w:p>
        </w:tc>
        <w:tc>
          <w:tcPr>
            <w:tcW w:w="3150" w:type="dxa"/>
          </w:tcPr>
          <w:p w14:paraId="5C21A9AF"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Jesus Christ our Lord”</w:t>
            </w:r>
          </w:p>
        </w:tc>
      </w:tr>
      <w:tr w:rsidR="00BA665C" w:rsidRPr="000C4384" w14:paraId="1EF843A5" w14:textId="77777777" w:rsidTr="00162D21">
        <w:trPr>
          <w:trHeight w:val="109"/>
        </w:trPr>
        <w:tc>
          <w:tcPr>
            <w:tcW w:w="2790" w:type="dxa"/>
          </w:tcPr>
          <w:p w14:paraId="0C368D7A"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442</w:t>
            </w:r>
          </w:p>
        </w:tc>
        <w:tc>
          <w:tcPr>
            <w:tcW w:w="3150" w:type="dxa"/>
          </w:tcPr>
          <w:p w14:paraId="23DE3732"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Savior Jesus Christ our Lord”</w:t>
            </w:r>
          </w:p>
        </w:tc>
      </w:tr>
      <w:tr w:rsidR="00BA665C" w:rsidRPr="000C4384" w14:paraId="4396690D" w14:textId="77777777" w:rsidTr="00162D21">
        <w:trPr>
          <w:trHeight w:val="109"/>
        </w:trPr>
        <w:tc>
          <w:tcPr>
            <w:tcW w:w="2790" w:type="dxa"/>
          </w:tcPr>
          <w:p w14:paraId="3547D98C" w14:textId="77777777" w:rsidR="00BA665C" w:rsidRPr="000C4384" w:rsidRDefault="00BA665C" w:rsidP="00162D21">
            <w:pPr>
              <w:spacing w:line="276" w:lineRule="auto"/>
              <w:jc w:val="center"/>
              <w:rPr>
                <w:rFonts w:ascii="Times New Roman" w:hAnsi="Times New Roman" w:cs="Times New Roman"/>
                <w:sz w:val="16"/>
                <w:szCs w:val="16"/>
              </w:rPr>
            </w:pPr>
            <w:r w:rsidRPr="008C698D">
              <w:rPr>
                <w:rFonts w:ascii="Times New Roman" w:hAnsi="Times New Roman" w:cs="Times New Roman"/>
                <w:sz w:val="16"/>
                <w:szCs w:val="16"/>
                <w:lang w:val="de-DE"/>
              </w:rPr>
              <w:t>5. 33. 81. 436. 642. 2344 r? vg</w:t>
            </w:r>
            <w:r w:rsidRPr="008C698D">
              <w:rPr>
                <w:rFonts w:ascii="Times New Roman" w:hAnsi="Times New Roman" w:cs="Times New Roman"/>
                <w:sz w:val="16"/>
                <w:szCs w:val="16"/>
                <w:vertAlign w:val="superscript"/>
                <w:lang w:val="de-DE"/>
              </w:rPr>
              <w:t>mss</w:t>
            </w:r>
            <w:r w:rsidRPr="008C698D">
              <w:rPr>
                <w:rFonts w:ascii="Times New Roman" w:hAnsi="Times New Roman" w:cs="Times New Roman"/>
                <w:sz w:val="16"/>
                <w:szCs w:val="16"/>
                <w:lang w:val="de-DE"/>
              </w:rPr>
              <w:t>? vg</w:t>
            </w:r>
            <w:r w:rsidRPr="008C698D">
              <w:rPr>
                <w:rFonts w:ascii="Times New Roman" w:hAnsi="Times New Roman" w:cs="Times New Roman"/>
                <w:sz w:val="16"/>
                <w:szCs w:val="16"/>
                <w:vertAlign w:val="superscript"/>
                <w:lang w:val="de-DE"/>
              </w:rPr>
              <w:t>cl</w:t>
            </w:r>
          </w:p>
        </w:tc>
        <w:tc>
          <w:tcPr>
            <w:tcW w:w="3150" w:type="dxa"/>
          </w:tcPr>
          <w:p w14:paraId="2071AA13"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Christ Jesus our Lord”</w:t>
            </w:r>
          </w:p>
        </w:tc>
      </w:tr>
      <w:tr w:rsidR="00BA665C" w:rsidRPr="000C4384" w14:paraId="516B13C1" w14:textId="77777777" w:rsidTr="00162D21">
        <w:trPr>
          <w:trHeight w:val="109"/>
        </w:trPr>
        <w:tc>
          <w:tcPr>
            <w:tcW w:w="2790" w:type="dxa"/>
          </w:tcPr>
          <w:p w14:paraId="7C4902DE" w14:textId="77777777" w:rsidR="00BA665C" w:rsidRPr="000C4384" w:rsidRDefault="00BA665C" w:rsidP="00162D21">
            <w:pPr>
              <w:spacing w:line="276" w:lineRule="auto"/>
              <w:jc w:val="center"/>
              <w:rPr>
                <w:rFonts w:ascii="Times New Roman" w:hAnsi="Times New Roman" w:cs="Times New Roman"/>
                <w:sz w:val="16"/>
                <w:szCs w:val="16"/>
              </w:rPr>
            </w:pPr>
            <w:r w:rsidRPr="008C698D">
              <w:rPr>
                <w:rFonts w:ascii="Cambria Math" w:hAnsi="Cambria Math" w:cs="Cambria Math"/>
                <w:sz w:val="16"/>
                <w:szCs w:val="16"/>
                <w:lang w:val="de-DE"/>
              </w:rPr>
              <w:t>𝔓</w:t>
            </w:r>
            <w:r w:rsidRPr="008C698D">
              <w:rPr>
                <w:rFonts w:ascii="Times New Roman" w:hAnsi="Times New Roman" w:cs="Times New Roman"/>
                <w:sz w:val="16"/>
                <w:szCs w:val="16"/>
                <w:vertAlign w:val="superscript"/>
                <w:lang w:val="de-DE"/>
              </w:rPr>
              <w:t>72</w:t>
            </w:r>
          </w:p>
        </w:tc>
        <w:tc>
          <w:tcPr>
            <w:tcW w:w="3150" w:type="dxa"/>
          </w:tcPr>
          <w:p w14:paraId="17FFF51D"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Jesus Christ our Lord”</w:t>
            </w:r>
          </w:p>
        </w:tc>
      </w:tr>
      <w:tr w:rsidR="00BA665C" w:rsidRPr="000C4384" w14:paraId="15BC06E9" w14:textId="77777777" w:rsidTr="00162D21">
        <w:trPr>
          <w:trHeight w:val="109"/>
        </w:trPr>
        <w:tc>
          <w:tcPr>
            <w:tcW w:w="2790" w:type="dxa"/>
            <w:tcBorders>
              <w:bottom w:val="nil"/>
            </w:tcBorders>
          </w:tcPr>
          <w:p w14:paraId="13E1B220" w14:textId="77777777" w:rsidR="00BA665C" w:rsidRPr="000C4384" w:rsidRDefault="00BA665C" w:rsidP="00162D21">
            <w:pPr>
              <w:spacing w:line="276" w:lineRule="auto"/>
              <w:jc w:val="center"/>
              <w:rPr>
                <w:rFonts w:ascii="Times New Roman" w:hAnsi="Times New Roman" w:cs="Times New Roman"/>
                <w:sz w:val="16"/>
                <w:szCs w:val="16"/>
              </w:rPr>
            </w:pPr>
            <w:r w:rsidRPr="00A830E2">
              <w:rPr>
                <w:rFonts w:ascii="Times New Roman" w:hAnsi="Times New Roman" w:cs="Times New Roman"/>
                <w:sz w:val="16"/>
                <w:szCs w:val="16"/>
                <w:lang w:val="de-DE"/>
              </w:rPr>
              <w:t>1611 sy sa</w:t>
            </w:r>
            <w:r w:rsidRPr="00A830E2">
              <w:rPr>
                <w:rFonts w:ascii="Times New Roman" w:hAnsi="Times New Roman" w:cs="Times New Roman"/>
                <w:sz w:val="16"/>
                <w:szCs w:val="16"/>
                <w:vertAlign w:val="superscript"/>
                <w:lang w:val="de-DE"/>
              </w:rPr>
              <w:t>ms</w:t>
            </w:r>
          </w:p>
        </w:tc>
        <w:tc>
          <w:tcPr>
            <w:tcW w:w="3150" w:type="dxa"/>
            <w:tcBorders>
              <w:bottom w:val="nil"/>
            </w:tcBorders>
          </w:tcPr>
          <w:p w14:paraId="547B3563"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our Lord Jesus Christ”</w:t>
            </w:r>
          </w:p>
        </w:tc>
      </w:tr>
      <w:tr w:rsidR="00BA665C" w:rsidRPr="000C4384" w14:paraId="05B44B72" w14:textId="77777777" w:rsidTr="00162D21">
        <w:trPr>
          <w:trHeight w:val="109"/>
        </w:trPr>
        <w:tc>
          <w:tcPr>
            <w:tcW w:w="2790" w:type="dxa"/>
            <w:tcBorders>
              <w:top w:val="nil"/>
              <w:bottom w:val="nil"/>
            </w:tcBorders>
          </w:tcPr>
          <w:p w14:paraId="6961DA5B" w14:textId="77777777" w:rsidR="00BA665C" w:rsidRPr="000C4384" w:rsidRDefault="00BA665C" w:rsidP="00162D21">
            <w:pPr>
              <w:spacing w:line="276" w:lineRule="auto"/>
              <w:jc w:val="center"/>
              <w:rPr>
                <w:rFonts w:ascii="Times New Roman" w:hAnsi="Times New Roman" w:cs="Times New Roman"/>
                <w:sz w:val="16"/>
                <w:szCs w:val="16"/>
              </w:rPr>
            </w:pPr>
            <w:r w:rsidRPr="009F5030">
              <w:rPr>
                <w:rFonts w:ascii="Times New Roman" w:hAnsi="Times New Roman" w:cs="Times New Roman"/>
                <w:sz w:val="16"/>
                <w:szCs w:val="16"/>
                <w:lang w:val="de-DE"/>
              </w:rPr>
              <w:t xml:space="preserve">P </w:t>
            </w:r>
            <w:r w:rsidRPr="009F5030">
              <w:rPr>
                <w:rFonts w:ascii="Times New Roman" w:hAnsi="Times New Roman" w:cs="Times New Roman"/>
                <w:sz w:val="16"/>
                <w:szCs w:val="16"/>
                <w:lang w:val="el-GR"/>
              </w:rPr>
              <w:t>Ψ</w:t>
            </w:r>
            <w:r w:rsidRPr="009F5030">
              <w:rPr>
                <w:rFonts w:ascii="Times New Roman" w:hAnsi="Times New Roman" w:cs="Times New Roman"/>
                <w:sz w:val="16"/>
                <w:szCs w:val="16"/>
                <w:lang w:val="de-DE"/>
              </w:rPr>
              <w:t xml:space="preserve"> 1175. 1852 vg</w:t>
            </w:r>
            <w:r w:rsidRPr="009F5030">
              <w:rPr>
                <w:rFonts w:ascii="Times New Roman" w:hAnsi="Times New Roman" w:cs="Times New Roman"/>
                <w:sz w:val="16"/>
                <w:szCs w:val="16"/>
                <w:vertAlign w:val="superscript"/>
                <w:lang w:val="de-DE"/>
              </w:rPr>
              <w:t>st.ww</w:t>
            </w:r>
          </w:p>
        </w:tc>
        <w:tc>
          <w:tcPr>
            <w:tcW w:w="3150" w:type="dxa"/>
            <w:tcBorders>
              <w:top w:val="nil"/>
              <w:bottom w:val="nil"/>
            </w:tcBorders>
          </w:tcPr>
          <w:p w14:paraId="6A02BA5C"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our Lord”</w:t>
            </w:r>
          </w:p>
        </w:tc>
      </w:tr>
      <w:tr w:rsidR="00BA665C" w:rsidRPr="000C4384" w14:paraId="16C45A01" w14:textId="77777777" w:rsidTr="00162D21">
        <w:trPr>
          <w:trHeight w:val="109"/>
        </w:trPr>
        <w:tc>
          <w:tcPr>
            <w:tcW w:w="2790" w:type="dxa"/>
            <w:tcBorders>
              <w:top w:val="nil"/>
              <w:bottom w:val="nil"/>
            </w:tcBorders>
          </w:tcPr>
          <w:p w14:paraId="70BEF6BB"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1243</w:t>
            </w:r>
          </w:p>
        </w:tc>
        <w:tc>
          <w:tcPr>
            <w:tcW w:w="3150" w:type="dxa"/>
            <w:tcBorders>
              <w:top w:val="nil"/>
              <w:bottom w:val="nil"/>
            </w:tcBorders>
          </w:tcPr>
          <w:p w14:paraId="690C451D"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our God”</w:t>
            </w:r>
          </w:p>
        </w:tc>
      </w:tr>
      <w:tr w:rsidR="00BA665C" w:rsidRPr="000C4384" w14:paraId="08CC29B7" w14:textId="77777777" w:rsidTr="00162D21">
        <w:trPr>
          <w:trHeight w:val="109"/>
        </w:trPr>
        <w:tc>
          <w:tcPr>
            <w:tcW w:w="2790" w:type="dxa"/>
            <w:tcBorders>
              <w:top w:val="nil"/>
            </w:tcBorders>
          </w:tcPr>
          <w:p w14:paraId="05BDA47F" w14:textId="77777777" w:rsidR="00BA665C"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B C 1448 Byz</w:t>
            </w:r>
          </w:p>
        </w:tc>
        <w:tc>
          <w:tcPr>
            <w:tcW w:w="3150" w:type="dxa"/>
            <w:tcBorders>
              <w:top w:val="nil"/>
            </w:tcBorders>
          </w:tcPr>
          <w:p w14:paraId="575C3E3A" w14:textId="77777777" w:rsidR="00BA665C"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Jesus our Lord”</w:t>
            </w:r>
          </w:p>
        </w:tc>
      </w:tr>
    </w:tbl>
    <w:p w14:paraId="266BC2A0" w14:textId="36CF5537" w:rsidR="00BA665C" w:rsidRPr="000C4384" w:rsidRDefault="00BA665C" w:rsidP="00BF1917">
      <w:pPr>
        <w:spacing w:line="276" w:lineRule="auto"/>
        <w:rPr>
          <w:rFonts w:ascii="Times New Roman" w:hAnsi="Times New Roman" w:cs="Times New Roman"/>
          <w:sz w:val="16"/>
          <w:szCs w:val="16"/>
        </w:rPr>
      </w:pPr>
      <w:r w:rsidRPr="000C4384">
        <w:rPr>
          <w:rFonts w:ascii="Times New Roman" w:hAnsi="Times New Roman" w:cs="Times New Roman"/>
          <w:i/>
          <w:iCs/>
          <w:sz w:val="16"/>
          <w:szCs w:val="16"/>
        </w:rPr>
        <w:t xml:space="preserve">Information from </w:t>
      </w:r>
      <w:r w:rsidRPr="0014654D">
        <w:rPr>
          <w:rFonts w:ascii="Times New Roman" w:hAnsi="Times New Roman" w:cs="Times New Roman"/>
          <w:i/>
          <w:iCs/>
          <w:sz w:val="16"/>
          <w:szCs w:val="16"/>
        </w:rPr>
        <w:t xml:space="preserve">Eberhard Nestle and Erwin Nestle, </w:t>
      </w:r>
      <w:r w:rsidRPr="002E509C">
        <w:rPr>
          <w:rFonts w:ascii="Times New Roman" w:hAnsi="Times New Roman" w:cs="Times New Roman"/>
          <w:i/>
          <w:iCs/>
          <w:sz w:val="16"/>
          <w:szCs w:val="16"/>
        </w:rPr>
        <w:t>Nestle-Aland: NTG Apparatus Criticus</w:t>
      </w:r>
      <w:r w:rsidRPr="0014654D">
        <w:rPr>
          <w:rFonts w:ascii="Times New Roman" w:hAnsi="Times New Roman" w:cs="Times New Roman"/>
          <w:i/>
          <w:iCs/>
          <w:sz w:val="16"/>
          <w:szCs w:val="16"/>
        </w:rPr>
        <w:t>, ed. Barbara Aland et al., 28. revidierte Auflage. (Stuttgart: Deutsche Bibelgesellschaft, 2012), 708</w:t>
      </w:r>
      <w:r>
        <w:rPr>
          <w:rFonts w:ascii="Times New Roman" w:hAnsi="Times New Roman" w:cs="Times New Roman"/>
          <w:i/>
          <w:iCs/>
          <w:sz w:val="16"/>
          <w:szCs w:val="16"/>
        </w:rPr>
        <w:t>.</w:t>
      </w:r>
    </w:p>
    <w:p w14:paraId="00D5D6E7"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63D94F28" w14:textId="6AE90C39" w:rsidR="00BA665C" w:rsidRPr="00BA665C" w:rsidRDefault="00BA665C" w:rsidP="00BA665C">
      <w:pPr>
        <w:tabs>
          <w:tab w:val="left" w:pos="1662"/>
        </w:tabs>
        <w:rPr>
          <w:rFonts w:ascii="Times New Roman" w:hAnsi="Times New Roman" w:cs="Times New Roman"/>
          <w:sz w:val="22"/>
          <w:szCs w:val="22"/>
        </w:rPr>
      </w:pPr>
      <w:r>
        <w:rPr>
          <w:rFonts w:ascii="Times New Roman" w:hAnsi="Times New Roman" w:cs="Times New Roman"/>
          <w:sz w:val="22"/>
          <w:szCs w:val="22"/>
        </w:rPr>
        <w:lastRenderedPageBreak/>
        <w:t>Schreiner agrees with Bauckham: “The immediate antecedent in v. 2 is Christ rather than God, and hence a reference to Christ would be more natural.”</w:t>
      </w:r>
      <w:r>
        <w:rPr>
          <w:rStyle w:val="FootnoteReference"/>
          <w:rFonts w:ascii="Times New Roman" w:hAnsi="Times New Roman" w:cs="Times New Roman"/>
          <w:sz w:val="22"/>
          <w:szCs w:val="22"/>
        </w:rPr>
        <w:footnoteReference w:id="109"/>
      </w:r>
      <w:r>
        <w:rPr>
          <w:rFonts w:ascii="Times New Roman" w:hAnsi="Times New Roman" w:cs="Times New Roman"/>
          <w:sz w:val="22"/>
          <w:szCs w:val="22"/>
        </w:rPr>
        <w:t xml:space="preserve"> In addition, Schreiner points out verse 16. There, the word “power” is used in connection with Jesus, the same as in verse 3. Green also agrees, saying, “Jesus is the last person mentioned, and so the </w:t>
      </w:r>
      <w:r>
        <w:rPr>
          <w:rFonts w:ascii="Times New Roman" w:hAnsi="Times New Roman" w:cs="Times New Roman"/>
          <w:i/>
          <w:iCs/>
          <w:sz w:val="22"/>
          <w:szCs w:val="22"/>
        </w:rPr>
        <w:t>glory and goodness</w:t>
      </w:r>
      <w:r>
        <w:rPr>
          <w:rFonts w:ascii="Times New Roman" w:hAnsi="Times New Roman" w:cs="Times New Roman"/>
          <w:sz w:val="22"/>
          <w:szCs w:val="22"/>
        </w:rPr>
        <w:t xml:space="preserve"> are more appropriate to him than the father.”</w:t>
      </w:r>
      <w:r>
        <w:rPr>
          <w:rStyle w:val="FootnoteReference"/>
          <w:rFonts w:ascii="Times New Roman" w:hAnsi="Times New Roman" w:cs="Times New Roman"/>
          <w:sz w:val="22"/>
          <w:szCs w:val="22"/>
        </w:rPr>
        <w:footnoteReference w:id="110"/>
      </w:r>
      <w:r>
        <w:rPr>
          <w:rFonts w:ascii="Times New Roman" w:hAnsi="Times New Roman" w:cs="Times New Roman"/>
          <w:sz w:val="22"/>
          <w:szCs w:val="22"/>
        </w:rPr>
        <w:t xml:space="preserve"> Mayor too, stating, “If two Persons are mentioned in v. 2, it would seem most natural to understand </w:t>
      </w:r>
      <w:r>
        <w:rPr>
          <w:rFonts w:ascii="Times New Roman" w:hAnsi="Times New Roman" w:cs="Times New Roman"/>
          <w:sz w:val="22"/>
          <w:szCs w:val="22"/>
          <w:lang w:val="el-GR"/>
        </w:rPr>
        <w:t>αὐτοῦ</w:t>
      </w:r>
      <w:r>
        <w:rPr>
          <w:rFonts w:ascii="Times New Roman" w:hAnsi="Times New Roman" w:cs="Times New Roman"/>
          <w:sz w:val="22"/>
          <w:szCs w:val="22"/>
        </w:rPr>
        <w:t xml:space="preserve"> of the nearer, but Keil, de Wette, Brückner, Wiesinger, take it of the Father as the leading idea, while Dietlein supposes it to refer to the Deity in general including the Son.”</w:t>
      </w:r>
      <w:r>
        <w:rPr>
          <w:rStyle w:val="FootnoteReference"/>
          <w:rFonts w:ascii="Times New Roman" w:hAnsi="Times New Roman" w:cs="Times New Roman"/>
          <w:sz w:val="22"/>
          <w:szCs w:val="22"/>
        </w:rPr>
        <w:footnoteReference w:id="111"/>
      </w:r>
      <w:r>
        <w:rPr>
          <w:rFonts w:ascii="Times New Roman" w:hAnsi="Times New Roman" w:cs="Times New Roman"/>
          <w:sz w:val="22"/>
          <w:szCs w:val="22"/>
        </w:rPr>
        <w:t xml:space="preserve"> Therefore, it seems to if the longer reading of verse 2 (which includes Jesus) is the correct one, then Jesus is the “his”/“him” of verse 3.</w:t>
      </w:r>
    </w:p>
    <w:p w14:paraId="24E00CD8" w14:textId="2B57293F" w:rsidR="001D29FE" w:rsidRDefault="001A0CF1" w:rsidP="001D29FE">
      <w:pPr>
        <w:ind w:firstLine="540"/>
        <w:rPr>
          <w:rFonts w:ascii="Times New Roman" w:hAnsi="Times New Roman" w:cs="Times New Roman"/>
          <w:sz w:val="22"/>
          <w:szCs w:val="22"/>
        </w:rPr>
      </w:pPr>
      <w:r>
        <w:rPr>
          <w:rFonts w:ascii="Times New Roman" w:hAnsi="Times New Roman" w:cs="Times New Roman"/>
          <w:sz w:val="22"/>
          <w:szCs w:val="22"/>
        </w:rPr>
        <w:t>“</w:t>
      </w:r>
      <w:r w:rsidR="00C4600D">
        <w:rPr>
          <w:rFonts w:ascii="Times New Roman" w:hAnsi="Times New Roman" w:cs="Times New Roman"/>
          <w:smallCaps/>
          <w:sz w:val="22"/>
          <w:szCs w:val="22"/>
        </w:rPr>
        <w:t>Who called us</w:t>
      </w:r>
      <w:r w:rsidR="00C4600D">
        <w:rPr>
          <w:rFonts w:ascii="Times New Roman" w:hAnsi="Times New Roman" w:cs="Times New Roman"/>
          <w:sz w:val="22"/>
          <w:szCs w:val="22"/>
        </w:rPr>
        <w:t xml:space="preserve">.” The “who called us” is connected with the last phrase, “Knowledge of Him.” Thus “who” is probably the same person as “Him,” making Christ </w:t>
      </w:r>
      <w:r w:rsidR="006B104E">
        <w:rPr>
          <w:rFonts w:ascii="Times New Roman" w:hAnsi="Times New Roman" w:cs="Times New Roman"/>
          <w:sz w:val="22"/>
          <w:szCs w:val="22"/>
        </w:rPr>
        <w:t>not only the one who we “know” (see discussion above) but also the caller.</w:t>
      </w:r>
      <w:r w:rsidR="006B104E">
        <w:rPr>
          <w:rStyle w:val="FootnoteReference"/>
          <w:rFonts w:ascii="Times New Roman" w:hAnsi="Times New Roman" w:cs="Times New Roman"/>
          <w:sz w:val="22"/>
          <w:szCs w:val="22"/>
        </w:rPr>
        <w:footnoteReference w:id="112"/>
      </w:r>
      <w:r w:rsidR="001D29FE">
        <w:rPr>
          <w:rFonts w:ascii="Times New Roman" w:hAnsi="Times New Roman" w:cs="Times New Roman"/>
          <w:sz w:val="22"/>
          <w:szCs w:val="22"/>
        </w:rPr>
        <w:t xml:space="preserve"> Schreiner agrees, observing that if “His divine power” is in reference to Christ, then Christ is probably also in view here as the caller.</w:t>
      </w:r>
      <w:r w:rsidR="001D29FE">
        <w:rPr>
          <w:rStyle w:val="FootnoteReference"/>
          <w:rFonts w:ascii="Times New Roman" w:hAnsi="Times New Roman" w:cs="Times New Roman"/>
          <w:sz w:val="22"/>
          <w:szCs w:val="22"/>
        </w:rPr>
        <w:footnoteReference w:id="113"/>
      </w:r>
      <w:r w:rsidR="00A51A7A">
        <w:rPr>
          <w:rFonts w:ascii="Times New Roman" w:hAnsi="Times New Roman" w:cs="Times New Roman"/>
          <w:sz w:val="22"/>
          <w:szCs w:val="22"/>
        </w:rPr>
        <w:t xml:space="preserve"> Mayor notes that some connect Christ’s calling here with</w:t>
      </w:r>
      <w:r w:rsidR="001F24D7">
        <w:rPr>
          <w:rFonts w:ascii="Times New Roman" w:hAnsi="Times New Roman" w:cs="Times New Roman"/>
          <w:sz w:val="22"/>
          <w:szCs w:val="22"/>
        </w:rPr>
        <w:t xml:space="preserve"> Matt 9:13</w:t>
      </w:r>
      <w:r w:rsidR="00106023">
        <w:rPr>
          <w:rFonts w:ascii="Times New Roman" w:hAnsi="Times New Roman" w:cs="Times New Roman"/>
          <w:sz w:val="22"/>
          <w:szCs w:val="22"/>
        </w:rPr>
        <w:t xml:space="preserve">, however ultimately he sees </w:t>
      </w:r>
      <w:r w:rsidR="0088443E">
        <w:rPr>
          <w:rFonts w:ascii="Times New Roman" w:hAnsi="Times New Roman" w:cs="Times New Roman"/>
          <w:sz w:val="22"/>
          <w:szCs w:val="22"/>
        </w:rPr>
        <w:t xml:space="preserve">“the </w:t>
      </w:r>
      <w:r w:rsidR="0088443E">
        <w:rPr>
          <w:rFonts w:ascii="Times New Roman" w:hAnsi="Times New Roman" w:cs="Times New Roman"/>
          <w:i/>
          <w:iCs/>
          <w:sz w:val="22"/>
          <w:szCs w:val="22"/>
        </w:rPr>
        <w:t>Possessor</w:t>
      </w:r>
      <w:r w:rsidR="0088443E">
        <w:rPr>
          <w:rFonts w:ascii="Times New Roman" w:hAnsi="Times New Roman" w:cs="Times New Roman"/>
          <w:sz w:val="22"/>
          <w:szCs w:val="22"/>
        </w:rPr>
        <w:t xml:space="preserve"> of the divine power</w:t>
      </w:r>
      <w:r w:rsidR="001A0B8E">
        <w:rPr>
          <w:rFonts w:ascii="Times New Roman" w:hAnsi="Times New Roman" w:cs="Times New Roman"/>
          <w:sz w:val="22"/>
          <w:szCs w:val="22"/>
        </w:rPr>
        <w:t xml:space="preserve">” and “the </w:t>
      </w:r>
      <w:r w:rsidR="001A0B8E">
        <w:rPr>
          <w:rFonts w:ascii="Times New Roman" w:hAnsi="Times New Roman" w:cs="Times New Roman"/>
          <w:i/>
          <w:iCs/>
          <w:sz w:val="22"/>
          <w:szCs w:val="22"/>
        </w:rPr>
        <w:t>Caller</w:t>
      </w:r>
      <w:r w:rsidR="001A0B8E">
        <w:rPr>
          <w:rFonts w:ascii="Times New Roman" w:hAnsi="Times New Roman" w:cs="Times New Roman"/>
          <w:sz w:val="22"/>
          <w:szCs w:val="22"/>
        </w:rPr>
        <w:t>” as two separate persons, “the former we naturally identify with the Father, the latter with the Son.”</w:t>
      </w:r>
      <w:r w:rsidR="001F24D7">
        <w:rPr>
          <w:rStyle w:val="FootnoteReference"/>
          <w:rFonts w:ascii="Times New Roman" w:hAnsi="Times New Roman" w:cs="Times New Roman"/>
          <w:sz w:val="22"/>
          <w:szCs w:val="22"/>
        </w:rPr>
        <w:footnoteReference w:id="114"/>
      </w:r>
    </w:p>
    <w:p w14:paraId="133A0B74" w14:textId="683007B8" w:rsidR="00F124EA" w:rsidRDefault="00472E4D" w:rsidP="00F124EA">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4F4722">
        <w:rPr>
          <w:rFonts w:ascii="Times New Roman" w:hAnsi="Times New Roman" w:cs="Times New Roman"/>
          <w:sz w:val="22"/>
          <w:szCs w:val="22"/>
        </w:rPr>
        <w:t xml:space="preserve">discusses the “us” here. Those who take the position, as I do, that the “us” here refers not to </w:t>
      </w:r>
      <w:r w:rsidR="00FE6508">
        <w:rPr>
          <w:rFonts w:ascii="Times New Roman" w:hAnsi="Times New Roman" w:cs="Times New Roman"/>
          <w:sz w:val="22"/>
          <w:szCs w:val="22"/>
        </w:rPr>
        <w:t>all Christians (Peter along with his audience) but as a reference to the apostles see this calling</w:t>
      </w:r>
      <w:r w:rsidR="009E6825">
        <w:rPr>
          <w:rFonts w:ascii="Times New Roman" w:hAnsi="Times New Roman" w:cs="Times New Roman"/>
          <w:sz w:val="22"/>
          <w:szCs w:val="22"/>
        </w:rPr>
        <w:t xml:space="preserve"> as Jesus’ calling of the apostles in the Gospels (e.g., </w:t>
      </w:r>
      <w:r w:rsidR="00543957">
        <w:rPr>
          <w:rFonts w:ascii="Times New Roman" w:hAnsi="Times New Roman" w:cs="Times New Roman"/>
          <w:sz w:val="22"/>
          <w:szCs w:val="22"/>
        </w:rPr>
        <w:t>Matt 4:18-19).</w:t>
      </w:r>
      <w:r w:rsidR="006404D3">
        <w:rPr>
          <w:rStyle w:val="FootnoteReference"/>
          <w:rFonts w:ascii="Times New Roman" w:hAnsi="Times New Roman" w:cs="Times New Roman"/>
          <w:sz w:val="22"/>
          <w:szCs w:val="22"/>
        </w:rPr>
        <w:footnoteReference w:id="115"/>
      </w:r>
      <w:r w:rsidR="006404D3">
        <w:rPr>
          <w:rFonts w:ascii="Times New Roman" w:hAnsi="Times New Roman" w:cs="Times New Roman"/>
          <w:sz w:val="22"/>
          <w:szCs w:val="22"/>
        </w:rPr>
        <w:t xml:space="preserve"> With this Bauckham disagrees, </w:t>
      </w:r>
      <w:r w:rsidR="00DD6A81">
        <w:rPr>
          <w:rFonts w:ascii="Times New Roman" w:hAnsi="Times New Roman" w:cs="Times New Roman"/>
          <w:sz w:val="22"/>
          <w:szCs w:val="22"/>
        </w:rPr>
        <w:t xml:space="preserve">noting that books like </w:t>
      </w:r>
      <w:r w:rsidR="00F21164" w:rsidRPr="00F21164">
        <w:rPr>
          <w:rFonts w:ascii="Times New Roman" w:hAnsi="Times New Roman" w:cs="Times New Roman"/>
          <w:i/>
          <w:iCs/>
          <w:sz w:val="22"/>
          <w:szCs w:val="22"/>
        </w:rPr>
        <w:t>2 Clement</w:t>
      </w:r>
      <w:r w:rsidR="00F21164">
        <w:rPr>
          <w:rFonts w:ascii="Times New Roman" w:hAnsi="Times New Roman" w:cs="Times New Roman"/>
          <w:sz w:val="22"/>
          <w:szCs w:val="22"/>
        </w:rPr>
        <w:t xml:space="preserve"> and Hermas (which he believes are closely associated with 2 Peter)</w:t>
      </w:r>
      <w:r w:rsidR="006404D3">
        <w:rPr>
          <w:rFonts w:ascii="Times New Roman" w:hAnsi="Times New Roman" w:cs="Times New Roman"/>
          <w:sz w:val="22"/>
          <w:szCs w:val="22"/>
        </w:rPr>
        <w:t>,</w:t>
      </w:r>
      <w:r w:rsidR="00F21164">
        <w:rPr>
          <w:rFonts w:ascii="Times New Roman" w:hAnsi="Times New Roman" w:cs="Times New Roman"/>
          <w:sz w:val="22"/>
          <w:szCs w:val="22"/>
        </w:rPr>
        <w:t xml:space="preserve"> shows Jesus’ calling</w:t>
      </w:r>
      <w:r w:rsidR="00CB32EC">
        <w:rPr>
          <w:rFonts w:ascii="Times New Roman" w:hAnsi="Times New Roman" w:cs="Times New Roman"/>
          <w:sz w:val="22"/>
          <w:szCs w:val="22"/>
        </w:rPr>
        <w:t xml:space="preserve"> in 2 Peter 1:3</w:t>
      </w:r>
      <w:r w:rsidR="00F21164">
        <w:rPr>
          <w:rFonts w:ascii="Times New Roman" w:hAnsi="Times New Roman" w:cs="Times New Roman"/>
          <w:sz w:val="22"/>
          <w:szCs w:val="22"/>
        </w:rPr>
        <w:t xml:space="preserve"> to be </w:t>
      </w:r>
      <w:r w:rsidR="00CB32EC">
        <w:rPr>
          <w:rFonts w:ascii="Times New Roman" w:hAnsi="Times New Roman" w:cs="Times New Roman"/>
          <w:sz w:val="22"/>
          <w:szCs w:val="22"/>
        </w:rPr>
        <w:t>for all Christians, not just the apostles. He concludes,</w:t>
      </w:r>
      <w:r w:rsidR="006404D3">
        <w:rPr>
          <w:rFonts w:ascii="Times New Roman" w:hAnsi="Times New Roman" w:cs="Times New Roman"/>
          <w:sz w:val="22"/>
          <w:szCs w:val="22"/>
        </w:rPr>
        <w:t xml:space="preserve"> “</w:t>
      </w:r>
      <w:r w:rsidR="00555F82" w:rsidRPr="00555F82">
        <w:rPr>
          <w:rFonts w:ascii="Times New Roman" w:hAnsi="Times New Roman" w:cs="Times New Roman"/>
          <w:sz w:val="22"/>
          <w:szCs w:val="22"/>
        </w:rPr>
        <w:t xml:space="preserve">Further confirmation that 2 Peter refers to the calling of Christians in general, not apostles in particular, is found in </w:t>
      </w:r>
      <w:r w:rsidR="00CB32EC">
        <w:rPr>
          <w:rFonts w:ascii="Times New Roman" w:hAnsi="Times New Roman" w:cs="Times New Roman"/>
          <w:sz w:val="22"/>
          <w:szCs w:val="22"/>
        </w:rPr>
        <w:t xml:space="preserve">[2 Peter] </w:t>
      </w:r>
      <w:r w:rsidR="00555F82" w:rsidRPr="00555F82">
        <w:rPr>
          <w:rFonts w:ascii="Times New Roman" w:hAnsi="Times New Roman" w:cs="Times New Roman"/>
          <w:sz w:val="22"/>
          <w:szCs w:val="22"/>
        </w:rPr>
        <w:lastRenderedPageBreak/>
        <w:t>1:10, which surely takes up the idea of calling from v 3</w:t>
      </w:r>
      <w:r w:rsidR="00555F82">
        <w:rPr>
          <w:rFonts w:ascii="Times New Roman" w:hAnsi="Times New Roman" w:cs="Times New Roman"/>
          <w:sz w:val="22"/>
          <w:szCs w:val="22"/>
        </w:rPr>
        <w:t>.”</w:t>
      </w:r>
      <w:r w:rsidR="00555F82" w:rsidRPr="00555F82">
        <w:rPr>
          <w:rFonts w:ascii="Times New Roman" w:hAnsi="Times New Roman" w:cs="Times New Roman"/>
          <w:sz w:val="22"/>
          <w:szCs w:val="22"/>
          <w:vertAlign w:val="superscript"/>
        </w:rPr>
        <w:footnoteReference w:id="116"/>
      </w:r>
      <w:r w:rsidR="00D67044">
        <w:rPr>
          <w:rFonts w:ascii="Times New Roman" w:hAnsi="Times New Roman" w:cs="Times New Roman"/>
          <w:sz w:val="22"/>
          <w:szCs w:val="22"/>
        </w:rPr>
        <w:t xml:space="preserve"> I do not disagree that 1:10 is about Christians in general. However, I think Peter’s point in here that God </w:t>
      </w:r>
      <w:r w:rsidR="00B16765">
        <w:rPr>
          <w:rFonts w:ascii="Times New Roman" w:hAnsi="Times New Roman" w:cs="Times New Roman"/>
          <w:sz w:val="22"/>
          <w:szCs w:val="22"/>
        </w:rPr>
        <w:t>called</w:t>
      </w:r>
      <w:r w:rsidR="00D67044">
        <w:rPr>
          <w:rFonts w:ascii="Times New Roman" w:hAnsi="Times New Roman" w:cs="Times New Roman"/>
          <w:sz w:val="22"/>
          <w:szCs w:val="22"/>
        </w:rPr>
        <w:t xml:space="preserve"> the apostles </w:t>
      </w:r>
      <w:r w:rsidR="000E6989">
        <w:rPr>
          <w:rFonts w:ascii="Times New Roman" w:hAnsi="Times New Roman" w:cs="Times New Roman"/>
          <w:sz w:val="22"/>
          <w:szCs w:val="22"/>
        </w:rPr>
        <w:t>so they could impart to Christians the necessary things for them to be right with God</w:t>
      </w:r>
      <w:r w:rsidR="001222CF">
        <w:rPr>
          <w:rFonts w:ascii="Times New Roman" w:hAnsi="Times New Roman" w:cs="Times New Roman"/>
          <w:sz w:val="22"/>
          <w:szCs w:val="22"/>
        </w:rPr>
        <w:t>.</w:t>
      </w:r>
      <w:r w:rsidR="001C2628">
        <w:rPr>
          <w:rFonts w:ascii="Times New Roman" w:hAnsi="Times New Roman" w:cs="Times New Roman"/>
          <w:sz w:val="22"/>
          <w:szCs w:val="22"/>
        </w:rPr>
        <w:t xml:space="preserve"> Thus they need to be motivated to grow and show that their calling/choosing</w:t>
      </w:r>
      <w:r w:rsidR="00FA1480">
        <w:rPr>
          <w:rFonts w:ascii="Times New Roman" w:hAnsi="Times New Roman" w:cs="Times New Roman"/>
          <w:sz w:val="22"/>
          <w:szCs w:val="22"/>
        </w:rPr>
        <w:t xml:space="preserve"> </w:t>
      </w:r>
      <w:r w:rsidR="004761C3">
        <w:rPr>
          <w:rFonts w:ascii="Times New Roman" w:hAnsi="Times New Roman" w:cs="Times New Roman"/>
          <w:sz w:val="22"/>
          <w:szCs w:val="22"/>
        </w:rPr>
        <w:t xml:space="preserve">is </w:t>
      </w:r>
      <w:r w:rsidR="00FA1480">
        <w:rPr>
          <w:rFonts w:ascii="Times New Roman" w:hAnsi="Times New Roman" w:cs="Times New Roman"/>
          <w:sz w:val="22"/>
          <w:szCs w:val="22"/>
        </w:rPr>
        <w:t xml:space="preserve">certain. To paraphrase the section, “God has </w:t>
      </w:r>
      <w:r w:rsidR="00B16765">
        <w:rPr>
          <w:rFonts w:ascii="Times New Roman" w:hAnsi="Times New Roman" w:cs="Times New Roman"/>
          <w:sz w:val="22"/>
          <w:szCs w:val="22"/>
        </w:rPr>
        <w:t>called</w:t>
      </w:r>
      <w:r w:rsidR="00FA1480">
        <w:rPr>
          <w:rFonts w:ascii="Times New Roman" w:hAnsi="Times New Roman" w:cs="Times New Roman"/>
          <w:sz w:val="22"/>
          <w:szCs w:val="22"/>
        </w:rPr>
        <w:t xml:space="preserve"> us [apostles]</w:t>
      </w:r>
      <w:r w:rsidR="00B16765">
        <w:rPr>
          <w:rFonts w:ascii="Times New Roman" w:hAnsi="Times New Roman" w:cs="Times New Roman"/>
          <w:sz w:val="22"/>
          <w:szCs w:val="22"/>
        </w:rPr>
        <w:t>, gave us</w:t>
      </w:r>
      <w:r w:rsidR="004761C3">
        <w:rPr>
          <w:rFonts w:ascii="Times New Roman" w:hAnsi="Times New Roman" w:cs="Times New Roman"/>
          <w:sz w:val="22"/>
          <w:szCs w:val="22"/>
        </w:rPr>
        <w:t xml:space="preserve"> [apostles]</w:t>
      </w:r>
      <w:r w:rsidR="00B16765">
        <w:rPr>
          <w:rFonts w:ascii="Times New Roman" w:hAnsi="Times New Roman" w:cs="Times New Roman"/>
          <w:sz w:val="22"/>
          <w:szCs w:val="22"/>
        </w:rPr>
        <w:t xml:space="preserve"> special gifts, </w:t>
      </w:r>
      <w:r w:rsidR="00317435" w:rsidRPr="00317435">
        <w:rPr>
          <w:rFonts w:ascii="Times New Roman" w:hAnsi="Times New Roman" w:cs="Times New Roman"/>
          <w:i/>
          <w:iCs/>
          <w:sz w:val="22"/>
          <w:szCs w:val="22"/>
        </w:rPr>
        <w:t>so that by them you</w:t>
      </w:r>
      <w:r w:rsidR="004761C3">
        <w:rPr>
          <w:rFonts w:ascii="Times New Roman" w:hAnsi="Times New Roman" w:cs="Times New Roman"/>
          <w:sz w:val="22"/>
          <w:szCs w:val="22"/>
        </w:rPr>
        <w:t xml:space="preserve"> [Christians in general]</w:t>
      </w:r>
      <w:r w:rsidR="00317435">
        <w:rPr>
          <w:rFonts w:ascii="Times New Roman" w:hAnsi="Times New Roman" w:cs="Times New Roman"/>
          <w:sz w:val="22"/>
          <w:szCs w:val="22"/>
        </w:rPr>
        <w:t xml:space="preserve"> may have the necessary things to be right with God. Now, because you</w:t>
      </w:r>
      <w:r w:rsidR="004761C3">
        <w:rPr>
          <w:rFonts w:ascii="Times New Roman" w:hAnsi="Times New Roman" w:cs="Times New Roman"/>
          <w:sz w:val="22"/>
          <w:szCs w:val="22"/>
        </w:rPr>
        <w:t xml:space="preserve"> </w:t>
      </w:r>
      <w:r w:rsidR="00317435">
        <w:rPr>
          <w:rFonts w:ascii="Times New Roman" w:hAnsi="Times New Roman" w:cs="Times New Roman"/>
          <w:sz w:val="22"/>
          <w:szCs w:val="22"/>
        </w:rPr>
        <w:t xml:space="preserve">have these things, work at your </w:t>
      </w:r>
      <w:r w:rsidR="00D100BB">
        <w:rPr>
          <w:rFonts w:ascii="Times New Roman" w:hAnsi="Times New Roman" w:cs="Times New Roman"/>
          <w:sz w:val="22"/>
          <w:szCs w:val="22"/>
        </w:rPr>
        <w:t>character. God chose you, too, so be diligent.”</w:t>
      </w:r>
      <w:r w:rsidR="00F124EA">
        <w:rPr>
          <w:rStyle w:val="FootnoteReference"/>
          <w:rFonts w:ascii="Times New Roman" w:hAnsi="Times New Roman" w:cs="Times New Roman"/>
          <w:sz w:val="22"/>
          <w:szCs w:val="22"/>
        </w:rPr>
        <w:footnoteReference w:id="117"/>
      </w:r>
      <w:r w:rsidR="00110A1B">
        <w:rPr>
          <w:rFonts w:ascii="Times New Roman" w:hAnsi="Times New Roman" w:cs="Times New Roman"/>
          <w:sz w:val="22"/>
          <w:szCs w:val="22"/>
        </w:rPr>
        <w:t xml:space="preserve"> For more on these verses I have summarized, see below.</w:t>
      </w:r>
    </w:p>
    <w:p w14:paraId="16E6B37E" w14:textId="3556F788" w:rsidR="00565CAA" w:rsidRDefault="00565CAA" w:rsidP="00906EDD">
      <w:pPr>
        <w:ind w:firstLine="540"/>
        <w:rPr>
          <w:rFonts w:ascii="Times New Roman" w:hAnsi="Times New Roman" w:cs="Times New Roman"/>
          <w:sz w:val="22"/>
          <w:szCs w:val="22"/>
        </w:rPr>
      </w:pPr>
      <w:r>
        <w:rPr>
          <w:rFonts w:ascii="Times New Roman" w:hAnsi="Times New Roman" w:cs="Times New Roman"/>
          <w:sz w:val="22"/>
          <w:szCs w:val="22"/>
        </w:rPr>
        <w:t>“</w:t>
      </w:r>
      <w:r w:rsidRPr="00565CAA">
        <w:rPr>
          <w:rFonts w:ascii="Times New Roman" w:hAnsi="Times New Roman" w:cs="Times New Roman"/>
          <w:smallCaps/>
          <w:sz w:val="22"/>
          <w:szCs w:val="22"/>
        </w:rPr>
        <w:t>By His own glory</w:t>
      </w:r>
      <w:r w:rsidR="00983730">
        <w:rPr>
          <w:rStyle w:val="FootnoteReference"/>
          <w:rFonts w:ascii="Times New Roman" w:hAnsi="Times New Roman" w:cs="Times New Roman"/>
          <w:smallCaps/>
          <w:sz w:val="22"/>
          <w:szCs w:val="22"/>
        </w:rPr>
        <w:footnoteReference w:id="118"/>
      </w:r>
      <w:r w:rsidRPr="00565CAA">
        <w:rPr>
          <w:rFonts w:ascii="Times New Roman" w:hAnsi="Times New Roman" w:cs="Times New Roman"/>
          <w:smallCaps/>
          <w:sz w:val="22"/>
          <w:szCs w:val="22"/>
        </w:rPr>
        <w:t xml:space="preserve"> and excellence</w:t>
      </w:r>
      <w:r>
        <w:rPr>
          <w:rFonts w:ascii="Times New Roman" w:hAnsi="Times New Roman" w:cs="Times New Roman"/>
          <w:sz w:val="22"/>
          <w:szCs w:val="22"/>
        </w:rPr>
        <w:t>.</w:t>
      </w:r>
      <w:commentRangeStart w:id="38"/>
      <w:r w:rsidR="00CA6D24">
        <w:rPr>
          <w:rStyle w:val="FootnoteReference"/>
          <w:rFonts w:ascii="Times New Roman" w:hAnsi="Times New Roman" w:cs="Times New Roman"/>
          <w:sz w:val="22"/>
          <w:szCs w:val="22"/>
        </w:rPr>
        <w:footnoteReference w:id="119"/>
      </w:r>
      <w:commentRangeEnd w:id="38"/>
      <w:r w:rsidR="00B067F0">
        <w:rPr>
          <w:rStyle w:val="CommentReference"/>
          <w:rFonts w:ascii="Times New Roman" w:hAnsi="Times New Roman" w:cs="Times New Roman"/>
          <w:sz w:val="22"/>
          <w:szCs w:val="22"/>
        </w:rPr>
        <w:commentReference w:id="38"/>
      </w:r>
      <w:r>
        <w:rPr>
          <w:rFonts w:ascii="Times New Roman" w:hAnsi="Times New Roman" w:cs="Times New Roman"/>
          <w:sz w:val="22"/>
          <w:szCs w:val="22"/>
        </w:rPr>
        <w:t>”</w:t>
      </w:r>
      <w:r w:rsidR="004300B0">
        <w:rPr>
          <w:rFonts w:ascii="Times New Roman" w:hAnsi="Times New Roman" w:cs="Times New Roman"/>
          <w:sz w:val="22"/>
          <w:szCs w:val="22"/>
        </w:rPr>
        <w:t xml:space="preserve"> The word translated, “by” here is a Greek dative “</w:t>
      </w:r>
      <w:r w:rsidR="004300B0" w:rsidRPr="004300B0">
        <w:rPr>
          <w:rFonts w:ascii="Times New Roman" w:hAnsi="Times New Roman" w:cs="Times New Roman"/>
          <w:sz w:val="22"/>
          <w:szCs w:val="22"/>
          <w:lang w:val="el-GR"/>
        </w:rPr>
        <w:t>ἰδίᾳ</w:t>
      </w:r>
      <w:r w:rsidR="004300B0">
        <w:rPr>
          <w:rFonts w:ascii="Times New Roman" w:hAnsi="Times New Roman" w:cs="Times New Roman"/>
          <w:sz w:val="22"/>
          <w:szCs w:val="22"/>
        </w:rPr>
        <w:t>.”</w:t>
      </w:r>
      <w:r w:rsidR="004300B0">
        <w:rPr>
          <w:rStyle w:val="FootnoteReference"/>
          <w:rFonts w:ascii="Times New Roman" w:hAnsi="Times New Roman" w:cs="Times New Roman"/>
          <w:sz w:val="22"/>
          <w:szCs w:val="22"/>
        </w:rPr>
        <w:footnoteReference w:id="120"/>
      </w:r>
      <w:r w:rsidR="00B4124D">
        <w:rPr>
          <w:rFonts w:ascii="Times New Roman" w:hAnsi="Times New Roman" w:cs="Times New Roman"/>
          <w:sz w:val="22"/>
          <w:szCs w:val="22"/>
        </w:rPr>
        <w:t xml:space="preserve"> </w:t>
      </w:r>
      <w:r w:rsidR="003B437A">
        <w:rPr>
          <w:rFonts w:ascii="Times New Roman" w:hAnsi="Times New Roman" w:cs="Times New Roman"/>
          <w:sz w:val="22"/>
          <w:szCs w:val="22"/>
        </w:rPr>
        <w:t>Bauckham implies that the proper translation is “by” when he says that it cannot be translated “to” because ther</w:t>
      </w:r>
      <w:r w:rsidR="00821919">
        <w:rPr>
          <w:rFonts w:ascii="Times New Roman" w:hAnsi="Times New Roman" w:cs="Times New Roman"/>
          <w:sz w:val="22"/>
          <w:szCs w:val="22"/>
        </w:rPr>
        <w:t>e is no “</w:t>
      </w:r>
      <w:r w:rsidR="00821919">
        <w:rPr>
          <w:rFonts w:ascii="Times New Roman" w:hAnsi="Times New Roman" w:cs="Times New Roman"/>
          <w:sz w:val="22"/>
          <w:szCs w:val="22"/>
          <w:lang w:val="el-GR"/>
        </w:rPr>
        <w:t>εἰς</w:t>
      </w:r>
      <w:r w:rsidR="00821919">
        <w:rPr>
          <w:rFonts w:ascii="Times New Roman" w:hAnsi="Times New Roman" w:cs="Times New Roman"/>
          <w:sz w:val="22"/>
          <w:szCs w:val="22"/>
        </w:rPr>
        <w:t xml:space="preserve"> + </w:t>
      </w:r>
      <w:r w:rsidR="00BB5347">
        <w:rPr>
          <w:rFonts w:ascii="Times New Roman" w:hAnsi="Times New Roman" w:cs="Times New Roman"/>
          <w:sz w:val="22"/>
          <w:szCs w:val="22"/>
        </w:rPr>
        <w:t xml:space="preserve">the </w:t>
      </w:r>
      <w:r w:rsidR="00821919">
        <w:rPr>
          <w:rFonts w:ascii="Times New Roman" w:hAnsi="Times New Roman" w:cs="Times New Roman"/>
          <w:sz w:val="22"/>
          <w:szCs w:val="22"/>
        </w:rPr>
        <w:t>accusative tense.”</w:t>
      </w:r>
      <w:r w:rsidR="00392FEF">
        <w:rPr>
          <w:rStyle w:val="FootnoteReference"/>
          <w:rFonts w:ascii="Times New Roman" w:hAnsi="Times New Roman" w:cs="Times New Roman"/>
          <w:sz w:val="22"/>
          <w:szCs w:val="22"/>
        </w:rPr>
        <w:footnoteReference w:id="121"/>
      </w:r>
      <w:r w:rsidR="002C2988">
        <w:rPr>
          <w:rFonts w:ascii="Times New Roman" w:hAnsi="Times New Roman" w:cs="Times New Roman"/>
          <w:sz w:val="22"/>
          <w:szCs w:val="22"/>
        </w:rPr>
        <w:t xml:space="preserve"> Whether Bauckham is right to </w:t>
      </w:r>
      <w:r w:rsidR="002C2988" w:rsidRPr="00DF5747">
        <w:rPr>
          <w:rFonts w:ascii="Times New Roman" w:hAnsi="Times New Roman" w:cs="Times New Roman"/>
          <w:sz w:val="22"/>
          <w:szCs w:val="22"/>
        </w:rPr>
        <w:t>connect “glory and excellence” with Hellenistic writers, I do not know.</w:t>
      </w:r>
      <w:r w:rsidR="00392FEF">
        <w:rPr>
          <w:rStyle w:val="FootnoteReference"/>
          <w:rFonts w:ascii="Times New Roman" w:hAnsi="Times New Roman" w:cs="Times New Roman"/>
          <w:sz w:val="22"/>
          <w:szCs w:val="22"/>
        </w:rPr>
        <w:footnoteReference w:id="122"/>
      </w:r>
      <w:r w:rsidR="002C2988" w:rsidRPr="00DF5747">
        <w:rPr>
          <w:rFonts w:ascii="Times New Roman" w:hAnsi="Times New Roman" w:cs="Times New Roman"/>
          <w:sz w:val="22"/>
          <w:szCs w:val="22"/>
        </w:rPr>
        <w:t xml:space="preserve"> He concludes that these terms are </w:t>
      </w:r>
      <w:r w:rsidR="006F1B22" w:rsidRPr="00DF5747">
        <w:rPr>
          <w:rFonts w:ascii="Times New Roman" w:hAnsi="Times New Roman" w:cs="Times New Roman"/>
          <w:sz w:val="22"/>
          <w:szCs w:val="22"/>
        </w:rPr>
        <w:t>“closely related in meaning</w:t>
      </w:r>
      <w:r w:rsidR="00DF5747" w:rsidRPr="00DF5747">
        <w:rPr>
          <w:rFonts w:ascii="Times New Roman" w:hAnsi="Times New Roman" w:cs="Times New Roman"/>
          <w:sz w:val="22"/>
          <w:szCs w:val="22"/>
        </w:rPr>
        <w:t xml:space="preserve">,” </w:t>
      </w:r>
      <w:r w:rsidR="006F1B22" w:rsidRPr="00DF5747">
        <w:rPr>
          <w:rFonts w:ascii="Times New Roman" w:hAnsi="Times New Roman" w:cs="Times New Roman"/>
          <w:sz w:val="22"/>
          <w:szCs w:val="22"/>
        </w:rPr>
        <w:t>“virtually synonymous</w:t>
      </w:r>
      <w:r w:rsidR="00DF5747" w:rsidRPr="00DF5747">
        <w:rPr>
          <w:rFonts w:ascii="Times New Roman" w:hAnsi="Times New Roman" w:cs="Times New Roman"/>
          <w:sz w:val="22"/>
          <w:szCs w:val="22"/>
        </w:rPr>
        <w:t xml:space="preserve">,” and “The phrase is a rhetorical variation on </w:t>
      </w:r>
      <w:r w:rsidR="00DF5747" w:rsidRPr="00DF5747">
        <w:rPr>
          <w:rFonts w:ascii="Times New Roman" w:hAnsi="Times New Roman" w:cs="Times New Roman"/>
          <w:sz w:val="22"/>
          <w:szCs w:val="22"/>
          <w:lang w:val="el-GR"/>
        </w:rPr>
        <w:t>θεία</w:t>
      </w:r>
      <w:r w:rsidR="00DF5747" w:rsidRPr="00DF5747">
        <w:rPr>
          <w:rFonts w:ascii="Times New Roman" w:hAnsi="Times New Roman" w:cs="Times New Roman"/>
          <w:sz w:val="22"/>
          <w:szCs w:val="22"/>
        </w:rPr>
        <w:t xml:space="preserve"> </w:t>
      </w:r>
      <w:r w:rsidR="00DF5747" w:rsidRPr="00DF5747">
        <w:rPr>
          <w:rFonts w:ascii="Times New Roman" w:hAnsi="Times New Roman" w:cs="Times New Roman"/>
          <w:sz w:val="22"/>
          <w:szCs w:val="22"/>
          <w:lang w:val="el-GR"/>
        </w:rPr>
        <w:t>δύναμις</w:t>
      </w:r>
      <w:r w:rsidR="00DF5747" w:rsidRPr="00DF5747">
        <w:rPr>
          <w:rFonts w:ascii="Times New Roman" w:hAnsi="Times New Roman" w:cs="Times New Roman"/>
          <w:sz w:val="22"/>
          <w:szCs w:val="22"/>
        </w:rPr>
        <w:t xml:space="preserve"> (“divine power”) and presumably refers to the incarnate life, ministry and resurrection of Christ as a manifestation of divine power by means of which he called men and women to be Christians.”</w:t>
      </w:r>
      <w:r w:rsidR="00DF5747" w:rsidRPr="00DF5747">
        <w:rPr>
          <w:rFonts w:ascii="Times New Roman" w:hAnsi="Times New Roman" w:cs="Times New Roman"/>
          <w:sz w:val="22"/>
          <w:szCs w:val="22"/>
          <w:vertAlign w:val="superscript"/>
        </w:rPr>
        <w:footnoteReference w:id="123"/>
      </w:r>
      <w:r w:rsidR="00A020A9">
        <w:rPr>
          <w:rFonts w:ascii="Times New Roman" w:hAnsi="Times New Roman" w:cs="Times New Roman"/>
          <w:sz w:val="22"/>
          <w:szCs w:val="22"/>
        </w:rPr>
        <w:t xml:space="preserve"> </w:t>
      </w:r>
      <w:r w:rsidR="00A020A9">
        <w:rPr>
          <w:rFonts w:ascii="Times New Roman" w:hAnsi="Times New Roman" w:cs="Times New Roman"/>
          <w:sz w:val="22"/>
          <w:szCs w:val="22"/>
        </w:rPr>
        <w:lastRenderedPageBreak/>
        <w:t>There may be an influence here</w:t>
      </w:r>
      <w:r w:rsidR="00503D4F">
        <w:rPr>
          <w:rFonts w:ascii="Times New Roman" w:hAnsi="Times New Roman" w:cs="Times New Roman"/>
          <w:sz w:val="22"/>
          <w:szCs w:val="22"/>
        </w:rPr>
        <w:t xml:space="preserve"> from</w:t>
      </w:r>
      <w:r w:rsidR="00A020A9">
        <w:rPr>
          <w:rFonts w:ascii="Times New Roman" w:hAnsi="Times New Roman" w:cs="Times New Roman"/>
          <w:sz w:val="22"/>
          <w:szCs w:val="22"/>
        </w:rPr>
        <w:t xml:space="preserve"> 1 Pet 2:9</w:t>
      </w:r>
      <w:r w:rsidR="00503D4F">
        <w:rPr>
          <w:rFonts w:ascii="Times New Roman" w:hAnsi="Times New Roman" w:cs="Times New Roman"/>
          <w:sz w:val="22"/>
          <w:szCs w:val="22"/>
        </w:rPr>
        <w:t>, Is 42:12 OG, and/or 1 Pet 5:10. However, Bauckham does not think so.</w:t>
      </w:r>
      <w:r w:rsidR="00392FEF">
        <w:rPr>
          <w:rStyle w:val="FootnoteReference"/>
          <w:rFonts w:ascii="Times New Roman" w:hAnsi="Times New Roman" w:cs="Times New Roman"/>
          <w:sz w:val="22"/>
          <w:szCs w:val="22"/>
        </w:rPr>
        <w:footnoteReference w:id="124"/>
      </w:r>
    </w:p>
    <w:p w14:paraId="3ECC84DB" w14:textId="3D433FDD" w:rsidR="002F085B" w:rsidRDefault="00C55ACE" w:rsidP="002F085B">
      <w:pPr>
        <w:ind w:firstLine="540"/>
        <w:rPr>
          <w:rFonts w:ascii="Times New Roman" w:hAnsi="Times New Roman" w:cs="Times New Roman"/>
          <w:sz w:val="22"/>
          <w:szCs w:val="22"/>
        </w:rPr>
      </w:pPr>
      <w:r w:rsidRPr="00801BF5">
        <w:rPr>
          <w:rFonts w:ascii="Times New Roman" w:hAnsi="Times New Roman" w:cs="Times New Roman"/>
          <w:sz w:val="22"/>
          <w:szCs w:val="22"/>
        </w:rPr>
        <w:t xml:space="preserve">Schreiner </w:t>
      </w:r>
      <w:r w:rsidR="00BB02C8" w:rsidRPr="00801BF5">
        <w:rPr>
          <w:rFonts w:ascii="Times New Roman" w:hAnsi="Times New Roman" w:cs="Times New Roman"/>
          <w:sz w:val="22"/>
          <w:szCs w:val="22"/>
        </w:rPr>
        <w:t>observes,</w:t>
      </w:r>
      <w:r w:rsidRPr="00801BF5">
        <w:rPr>
          <w:rFonts w:ascii="Times New Roman" w:hAnsi="Times New Roman" w:cs="Times New Roman"/>
          <w:sz w:val="22"/>
          <w:szCs w:val="22"/>
        </w:rPr>
        <w:t xml:space="preserve"> “</w:t>
      </w:r>
      <w:r w:rsidR="00801BF5" w:rsidRPr="00801BF5">
        <w:rPr>
          <w:rFonts w:ascii="Times New Roman" w:hAnsi="Times New Roman" w:cs="Times New Roman"/>
          <w:sz w:val="22"/>
          <w:szCs w:val="22"/>
        </w:rPr>
        <w:t>‘Glory’ … here refers to Christ’s splendor and majesty as a divine being, not his “fame or honor.”</w:t>
      </w:r>
      <w:r w:rsidR="00132A7C">
        <w:rPr>
          <w:rStyle w:val="FootnoteReference"/>
          <w:rFonts w:ascii="Times New Roman" w:hAnsi="Times New Roman" w:cs="Times New Roman"/>
          <w:sz w:val="22"/>
          <w:szCs w:val="22"/>
        </w:rPr>
        <w:footnoteReference w:id="125"/>
      </w:r>
      <w:r w:rsidR="00801BF5" w:rsidRPr="00801BF5">
        <w:rPr>
          <w:rFonts w:ascii="Times New Roman" w:hAnsi="Times New Roman" w:cs="Times New Roman"/>
          <w:sz w:val="22"/>
          <w:szCs w:val="22"/>
        </w:rPr>
        <w:t xml:space="preserve"> </w:t>
      </w:r>
      <w:r w:rsidR="00B21CAD">
        <w:rPr>
          <w:rFonts w:ascii="Times New Roman" w:hAnsi="Times New Roman" w:cs="Times New Roman"/>
          <w:sz w:val="22"/>
          <w:szCs w:val="22"/>
        </w:rPr>
        <w:t>He goes on to explain that the</w:t>
      </w:r>
      <w:r w:rsidR="00801BF5" w:rsidRPr="00801BF5">
        <w:rPr>
          <w:rFonts w:ascii="Times New Roman" w:hAnsi="Times New Roman" w:cs="Times New Roman"/>
          <w:sz w:val="22"/>
          <w:szCs w:val="22"/>
        </w:rPr>
        <w:t xml:space="preserve"> word “goodness” … refers to the moral life of believers in 1:5.”</w:t>
      </w:r>
      <w:r w:rsidR="00801BF5" w:rsidRPr="00801BF5">
        <w:rPr>
          <w:rFonts w:ascii="Times New Roman" w:hAnsi="Times New Roman" w:cs="Times New Roman"/>
          <w:sz w:val="22"/>
          <w:szCs w:val="22"/>
          <w:vertAlign w:val="superscript"/>
        </w:rPr>
        <w:footnoteReference w:id="126"/>
      </w:r>
      <w:r w:rsidR="00E07737">
        <w:rPr>
          <w:rFonts w:ascii="Times New Roman" w:hAnsi="Times New Roman" w:cs="Times New Roman"/>
          <w:sz w:val="22"/>
          <w:szCs w:val="22"/>
        </w:rPr>
        <w:t xml:space="preserve"> The word translated “excellence” in the verse was a common word </w:t>
      </w:r>
      <w:r w:rsidR="00F644FB">
        <w:rPr>
          <w:rFonts w:ascii="Times New Roman" w:hAnsi="Times New Roman" w:cs="Times New Roman"/>
          <w:sz w:val="22"/>
          <w:szCs w:val="22"/>
        </w:rPr>
        <w:t>“</w:t>
      </w:r>
      <w:r w:rsidR="00E07737">
        <w:rPr>
          <w:rFonts w:ascii="Times New Roman" w:hAnsi="Times New Roman" w:cs="Times New Roman"/>
          <w:sz w:val="22"/>
          <w:szCs w:val="22"/>
        </w:rPr>
        <w:t xml:space="preserve">used in </w:t>
      </w:r>
      <w:r w:rsidR="00F644FB">
        <w:rPr>
          <w:rFonts w:ascii="Times New Roman" w:hAnsi="Times New Roman" w:cs="Times New Roman"/>
          <w:sz w:val="22"/>
          <w:szCs w:val="22"/>
        </w:rPr>
        <w:t>Greek literature for moral value</w:t>
      </w:r>
      <w:r w:rsidR="002B517F">
        <w:rPr>
          <w:rFonts w:ascii="Times New Roman" w:hAnsi="Times New Roman" w:cs="Times New Roman"/>
          <w:sz w:val="22"/>
          <w:szCs w:val="22"/>
        </w:rPr>
        <w:t>.”</w:t>
      </w:r>
      <w:r w:rsidR="0090618D">
        <w:rPr>
          <w:rStyle w:val="FootnoteReference"/>
          <w:rFonts w:ascii="Times New Roman" w:hAnsi="Times New Roman" w:cs="Times New Roman"/>
          <w:sz w:val="22"/>
          <w:szCs w:val="22"/>
        </w:rPr>
        <w:footnoteReference w:id="127"/>
      </w:r>
      <w:r w:rsidR="005C7BB0">
        <w:rPr>
          <w:rFonts w:ascii="Times New Roman" w:hAnsi="Times New Roman" w:cs="Times New Roman"/>
          <w:sz w:val="22"/>
          <w:szCs w:val="22"/>
        </w:rPr>
        <w:t xml:space="preserve"> Schreiner sees the </w:t>
      </w:r>
      <w:r w:rsidR="00456D81">
        <w:rPr>
          <w:rFonts w:ascii="Times New Roman" w:hAnsi="Times New Roman" w:cs="Times New Roman"/>
          <w:sz w:val="22"/>
          <w:szCs w:val="22"/>
        </w:rPr>
        <w:t>attachment</w:t>
      </w:r>
      <w:r w:rsidR="005C7BB0">
        <w:rPr>
          <w:rFonts w:ascii="Times New Roman" w:hAnsi="Times New Roman" w:cs="Times New Roman"/>
          <w:sz w:val="22"/>
          <w:szCs w:val="22"/>
        </w:rPr>
        <w:t xml:space="preserve"> of </w:t>
      </w:r>
      <w:r w:rsidR="00456D81">
        <w:rPr>
          <w:rFonts w:ascii="Times New Roman" w:hAnsi="Times New Roman" w:cs="Times New Roman"/>
          <w:sz w:val="22"/>
          <w:szCs w:val="22"/>
        </w:rPr>
        <w:t>“glory” to “excellence” gives the latter the sense of Christ’s “divine moral excellence</w:t>
      </w:r>
      <w:r w:rsidR="004E398F">
        <w:rPr>
          <w:rFonts w:ascii="Times New Roman" w:hAnsi="Times New Roman" w:cs="Times New Roman"/>
          <w:sz w:val="22"/>
          <w:szCs w:val="22"/>
        </w:rPr>
        <w:t>,” focusing especially on the beauty of his goodness.”</w:t>
      </w:r>
      <w:r w:rsidR="004E398F">
        <w:rPr>
          <w:rStyle w:val="FootnoteReference"/>
          <w:rFonts w:ascii="Times New Roman" w:hAnsi="Times New Roman" w:cs="Times New Roman"/>
          <w:sz w:val="22"/>
          <w:szCs w:val="22"/>
        </w:rPr>
        <w:footnoteReference w:id="128"/>
      </w:r>
      <w:r w:rsidR="00685C60">
        <w:rPr>
          <w:rFonts w:ascii="Times New Roman" w:hAnsi="Times New Roman" w:cs="Times New Roman"/>
          <w:sz w:val="22"/>
          <w:szCs w:val="22"/>
        </w:rPr>
        <w:t xml:space="preserve"> </w:t>
      </w:r>
      <w:r w:rsidR="009064C2">
        <w:rPr>
          <w:rFonts w:ascii="Times New Roman" w:hAnsi="Times New Roman" w:cs="Times New Roman"/>
          <w:sz w:val="22"/>
          <w:szCs w:val="22"/>
        </w:rPr>
        <w:t xml:space="preserve">Thus </w:t>
      </w:r>
      <w:r w:rsidR="009C245F">
        <w:rPr>
          <w:rFonts w:ascii="Times New Roman" w:hAnsi="Times New Roman" w:cs="Times New Roman"/>
          <w:sz w:val="22"/>
          <w:szCs w:val="22"/>
        </w:rPr>
        <w:t>those called by Christ have also seen his moral character</w:t>
      </w:r>
      <w:r w:rsidR="00B3210F">
        <w:rPr>
          <w:rFonts w:ascii="Times New Roman" w:hAnsi="Times New Roman" w:cs="Times New Roman"/>
          <w:sz w:val="22"/>
          <w:szCs w:val="22"/>
        </w:rPr>
        <w:t xml:space="preserve"> and </w:t>
      </w:r>
      <w:r w:rsidR="00C80409">
        <w:rPr>
          <w:rFonts w:ascii="Times New Roman" w:hAnsi="Times New Roman" w:cs="Times New Roman"/>
          <w:sz w:val="22"/>
          <w:szCs w:val="22"/>
        </w:rPr>
        <w:t>because</w:t>
      </w:r>
      <w:r w:rsidR="00B3210F">
        <w:rPr>
          <w:rFonts w:ascii="Times New Roman" w:hAnsi="Times New Roman" w:cs="Times New Roman"/>
          <w:sz w:val="22"/>
          <w:szCs w:val="22"/>
        </w:rPr>
        <w:t xml:space="preserve"> of this </w:t>
      </w:r>
      <w:r w:rsidR="00C80409">
        <w:rPr>
          <w:rFonts w:ascii="Times New Roman" w:hAnsi="Times New Roman" w:cs="Times New Roman"/>
          <w:sz w:val="22"/>
          <w:szCs w:val="22"/>
        </w:rPr>
        <w:t>“trust God for their salvation</w:t>
      </w:r>
      <w:r w:rsidR="009C245F">
        <w:rPr>
          <w:rFonts w:ascii="Times New Roman" w:hAnsi="Times New Roman" w:cs="Times New Roman"/>
          <w:sz w:val="22"/>
          <w:szCs w:val="22"/>
        </w:rPr>
        <w:t>.</w:t>
      </w:r>
      <w:r w:rsidR="00C80409">
        <w:rPr>
          <w:rFonts w:ascii="Times New Roman" w:hAnsi="Times New Roman" w:cs="Times New Roman"/>
          <w:sz w:val="22"/>
          <w:szCs w:val="22"/>
        </w:rPr>
        <w:t>”</w:t>
      </w:r>
      <w:r w:rsidR="00C80409">
        <w:rPr>
          <w:rStyle w:val="FootnoteReference"/>
          <w:rFonts w:ascii="Times New Roman" w:hAnsi="Times New Roman" w:cs="Times New Roman"/>
          <w:sz w:val="22"/>
          <w:szCs w:val="22"/>
        </w:rPr>
        <w:footnoteReference w:id="129"/>
      </w:r>
      <w:r w:rsidR="006331F2">
        <w:rPr>
          <w:rFonts w:ascii="Times New Roman" w:hAnsi="Times New Roman" w:cs="Times New Roman"/>
          <w:sz w:val="22"/>
          <w:szCs w:val="22"/>
        </w:rPr>
        <w:t xml:space="preserve"> Similarly, Mayor concludes his discussion of the phrase by stating, “The meaning of the passage then will be: Christ has called us, not through our seeking, but through the attractive power of His own glory, </w:t>
      </w:r>
      <w:r w:rsidR="006331F2">
        <w:rPr>
          <w:rFonts w:ascii="Times New Roman" w:hAnsi="Times New Roman" w:cs="Times New Roman"/>
          <w:i/>
          <w:iCs/>
          <w:sz w:val="22"/>
          <w:szCs w:val="22"/>
        </w:rPr>
        <w:t>i.e.</w:t>
      </w:r>
      <w:r w:rsidR="006331F2">
        <w:rPr>
          <w:rFonts w:ascii="Times New Roman" w:hAnsi="Times New Roman" w:cs="Times New Roman"/>
          <w:sz w:val="22"/>
          <w:szCs w:val="22"/>
        </w:rPr>
        <w:t xml:space="preserve"> through the revelation of His own perfection.”</w:t>
      </w:r>
      <w:r w:rsidR="006331F2">
        <w:rPr>
          <w:rStyle w:val="FootnoteReference"/>
          <w:rFonts w:ascii="Times New Roman" w:hAnsi="Times New Roman" w:cs="Times New Roman"/>
          <w:sz w:val="22"/>
          <w:szCs w:val="22"/>
        </w:rPr>
        <w:footnoteReference w:id="130"/>
      </w:r>
      <w:r w:rsidR="009C245F">
        <w:rPr>
          <w:rFonts w:ascii="Times New Roman" w:hAnsi="Times New Roman" w:cs="Times New Roman"/>
          <w:sz w:val="22"/>
          <w:szCs w:val="22"/>
        </w:rPr>
        <w:t xml:space="preserve"> </w:t>
      </w:r>
      <w:r w:rsidR="006403F1">
        <w:rPr>
          <w:rFonts w:ascii="Times New Roman" w:hAnsi="Times New Roman" w:cs="Times New Roman"/>
          <w:sz w:val="22"/>
          <w:szCs w:val="22"/>
        </w:rPr>
        <w:t>Here</w:t>
      </w:r>
      <w:r w:rsidR="00DE0DE6">
        <w:rPr>
          <w:rFonts w:ascii="Times New Roman" w:hAnsi="Times New Roman" w:cs="Times New Roman"/>
          <w:sz w:val="22"/>
          <w:szCs w:val="22"/>
        </w:rPr>
        <w:t>,</w:t>
      </w:r>
      <w:r w:rsidR="006D27E8">
        <w:rPr>
          <w:rFonts w:ascii="Times New Roman" w:hAnsi="Times New Roman" w:cs="Times New Roman"/>
          <w:sz w:val="22"/>
          <w:szCs w:val="22"/>
        </w:rPr>
        <w:t xml:space="preserve"> Schreiner</w:t>
      </w:r>
      <w:r w:rsidR="006331F2">
        <w:rPr>
          <w:rFonts w:ascii="Times New Roman" w:hAnsi="Times New Roman" w:cs="Times New Roman"/>
          <w:sz w:val="22"/>
          <w:szCs w:val="22"/>
        </w:rPr>
        <w:t xml:space="preserve"> and Mayor</w:t>
      </w:r>
      <w:r w:rsidR="006D27E8">
        <w:rPr>
          <w:rFonts w:ascii="Times New Roman" w:hAnsi="Times New Roman" w:cs="Times New Roman"/>
          <w:sz w:val="22"/>
          <w:szCs w:val="22"/>
        </w:rPr>
        <w:t xml:space="preserve"> may be saying more than the text intends</w:t>
      </w:r>
      <w:r w:rsidR="00634DD9">
        <w:rPr>
          <w:rFonts w:ascii="Times New Roman" w:hAnsi="Times New Roman" w:cs="Times New Roman"/>
          <w:sz w:val="22"/>
          <w:szCs w:val="22"/>
        </w:rPr>
        <w:t>.</w:t>
      </w:r>
      <w:r w:rsidR="00D06BDF">
        <w:rPr>
          <w:rFonts w:ascii="Times New Roman" w:hAnsi="Times New Roman" w:cs="Times New Roman"/>
          <w:sz w:val="22"/>
          <w:szCs w:val="22"/>
        </w:rPr>
        <w:t xml:space="preserve"> </w:t>
      </w:r>
      <w:r w:rsidR="00823418">
        <w:rPr>
          <w:rFonts w:ascii="Times New Roman" w:hAnsi="Times New Roman" w:cs="Times New Roman"/>
          <w:sz w:val="22"/>
          <w:szCs w:val="22"/>
        </w:rPr>
        <w:t>Finally</w:t>
      </w:r>
      <w:r w:rsidR="00D06BDF">
        <w:rPr>
          <w:rFonts w:ascii="Times New Roman" w:hAnsi="Times New Roman" w:cs="Times New Roman"/>
          <w:sz w:val="22"/>
          <w:szCs w:val="22"/>
        </w:rPr>
        <w:t xml:space="preserve">, </w:t>
      </w:r>
      <w:r w:rsidR="00D95B02">
        <w:rPr>
          <w:rFonts w:ascii="Times New Roman" w:hAnsi="Times New Roman" w:cs="Times New Roman"/>
          <w:sz w:val="22"/>
          <w:szCs w:val="22"/>
        </w:rPr>
        <w:t>Schreiner</w:t>
      </w:r>
      <w:r w:rsidR="004D3237">
        <w:rPr>
          <w:rFonts w:ascii="Times New Roman" w:hAnsi="Times New Roman" w:cs="Times New Roman"/>
          <w:sz w:val="22"/>
          <w:szCs w:val="22"/>
        </w:rPr>
        <w:t xml:space="preserve"> sees an indirect </w:t>
      </w:r>
      <w:r w:rsidR="004D3237">
        <w:rPr>
          <w:rFonts w:ascii="Times New Roman" w:hAnsi="Times New Roman" w:cs="Times New Roman"/>
          <w:sz w:val="22"/>
          <w:szCs w:val="22"/>
        </w:rPr>
        <w:lastRenderedPageBreak/>
        <w:t>critique of the false teachers discussed in chapter 2, who</w:t>
      </w:r>
      <w:r w:rsidR="004852EF">
        <w:rPr>
          <w:rFonts w:ascii="Times New Roman" w:hAnsi="Times New Roman" w:cs="Times New Roman"/>
          <w:sz w:val="22"/>
          <w:szCs w:val="22"/>
        </w:rPr>
        <w:t xml:space="preserve">se lives are the opposite of </w:t>
      </w:r>
      <w:r w:rsidR="00731A22">
        <w:rPr>
          <w:rFonts w:ascii="Times New Roman" w:hAnsi="Times New Roman" w:cs="Times New Roman"/>
          <w:sz w:val="22"/>
          <w:szCs w:val="22"/>
        </w:rPr>
        <w:t>Christ’s excellence.</w:t>
      </w:r>
      <w:r w:rsidR="00731A22">
        <w:rPr>
          <w:rStyle w:val="FootnoteReference"/>
          <w:rFonts w:ascii="Times New Roman" w:hAnsi="Times New Roman" w:cs="Times New Roman"/>
          <w:sz w:val="22"/>
          <w:szCs w:val="22"/>
        </w:rPr>
        <w:footnoteReference w:id="131"/>
      </w:r>
    </w:p>
    <w:p w14:paraId="2402FCD3" w14:textId="10C89585" w:rsidR="00BD2B17" w:rsidRDefault="00BD2B17" w:rsidP="002F085B">
      <w:pPr>
        <w:ind w:firstLine="540"/>
        <w:rPr>
          <w:rFonts w:ascii="Times New Roman" w:hAnsi="Times New Roman" w:cs="Times New Roman"/>
          <w:sz w:val="22"/>
          <w:szCs w:val="22"/>
        </w:rPr>
      </w:pPr>
      <w:r>
        <w:rPr>
          <w:rFonts w:ascii="Times New Roman" w:hAnsi="Times New Roman" w:cs="Times New Roman"/>
          <w:sz w:val="22"/>
          <w:szCs w:val="22"/>
        </w:rPr>
        <w:t>This is a difficult phrase to parse out. However, I think Bauckham is closer to the intended interpretation.</w:t>
      </w:r>
      <w:r w:rsidR="005604A0">
        <w:rPr>
          <w:rFonts w:ascii="Times New Roman" w:hAnsi="Times New Roman" w:cs="Times New Roman"/>
          <w:sz w:val="22"/>
          <w:szCs w:val="22"/>
        </w:rPr>
        <w:t xml:space="preserve"> But there does seem to be a sort of ‘powerful force’ to the phrase, as Schreiner and Mayor try to </w:t>
      </w:r>
      <w:r w:rsidR="00CF750F">
        <w:rPr>
          <w:rFonts w:ascii="Times New Roman" w:hAnsi="Times New Roman" w:cs="Times New Roman"/>
          <w:sz w:val="22"/>
          <w:szCs w:val="22"/>
        </w:rPr>
        <w:t>pull out.</w:t>
      </w:r>
      <w:r w:rsidR="005A4237">
        <w:rPr>
          <w:rFonts w:ascii="Times New Roman" w:hAnsi="Times New Roman" w:cs="Times New Roman"/>
          <w:sz w:val="22"/>
          <w:szCs w:val="22"/>
        </w:rPr>
        <w:t xml:space="preserve"> The phrase leaves me with a sense of Christ’s </w:t>
      </w:r>
      <w:r w:rsidR="005A4237">
        <w:rPr>
          <w:rFonts w:ascii="Times New Roman" w:hAnsi="Times New Roman" w:cs="Times New Roman"/>
          <w:i/>
          <w:iCs/>
          <w:sz w:val="22"/>
          <w:szCs w:val="22"/>
        </w:rPr>
        <w:t>awesomeness</w:t>
      </w:r>
      <w:r w:rsidR="005A4237">
        <w:rPr>
          <w:rFonts w:ascii="Times New Roman" w:hAnsi="Times New Roman" w:cs="Times New Roman"/>
          <w:sz w:val="22"/>
          <w:szCs w:val="22"/>
        </w:rPr>
        <w:t>.</w:t>
      </w:r>
      <w:r w:rsidR="002E3153">
        <w:rPr>
          <w:rFonts w:ascii="Times New Roman" w:hAnsi="Times New Roman" w:cs="Times New Roman"/>
          <w:sz w:val="22"/>
          <w:szCs w:val="22"/>
        </w:rPr>
        <w:t xml:space="preserve"> As noted before, one must remember that Peter is speaking of the calling of the </w:t>
      </w:r>
      <w:r w:rsidR="002E3153">
        <w:rPr>
          <w:rFonts w:ascii="Times New Roman" w:hAnsi="Times New Roman" w:cs="Times New Roman"/>
          <w:i/>
          <w:iCs/>
          <w:sz w:val="22"/>
          <w:szCs w:val="22"/>
        </w:rPr>
        <w:t>apostles</w:t>
      </w:r>
      <w:r w:rsidR="002E3153">
        <w:rPr>
          <w:rFonts w:ascii="Times New Roman" w:hAnsi="Times New Roman" w:cs="Times New Roman"/>
          <w:sz w:val="22"/>
          <w:szCs w:val="22"/>
        </w:rPr>
        <w:t xml:space="preserve"> (see discussion above). Whatever Peter means here at the end of verse 3, it was the calling which He called the apostles, not us. Peter will not discuss our calling until 1:10.</w:t>
      </w:r>
    </w:p>
    <w:p w14:paraId="2189EF2D" w14:textId="6041161B" w:rsidR="00FB59EF" w:rsidRDefault="00177014" w:rsidP="00177014">
      <w:pPr>
        <w:ind w:firstLine="540"/>
        <w:rPr>
          <w:rFonts w:ascii="Times New Roman" w:hAnsi="Times New Roman" w:cs="Times New Roman"/>
          <w:sz w:val="22"/>
          <w:szCs w:val="22"/>
        </w:rPr>
      </w:pPr>
      <w:r>
        <w:rPr>
          <w:rFonts w:ascii="Times New Roman" w:hAnsi="Times New Roman" w:cs="Times New Roman"/>
          <w:b/>
          <w:bCs/>
          <w:sz w:val="22"/>
          <w:szCs w:val="22"/>
        </w:rPr>
        <w:t>4</w:t>
      </w:r>
      <w:r>
        <w:rPr>
          <w:rFonts w:ascii="Times New Roman" w:hAnsi="Times New Roman" w:cs="Times New Roman"/>
          <w:sz w:val="22"/>
          <w:szCs w:val="22"/>
        </w:rPr>
        <w:tab/>
      </w:r>
      <w:r w:rsidR="009920EA">
        <w:rPr>
          <w:rFonts w:ascii="Times New Roman" w:hAnsi="Times New Roman" w:cs="Times New Roman"/>
          <w:sz w:val="22"/>
          <w:szCs w:val="22"/>
        </w:rPr>
        <w:t>“</w:t>
      </w:r>
      <w:r w:rsidR="009920EA" w:rsidRPr="009920EA">
        <w:rPr>
          <w:rFonts w:ascii="Times New Roman" w:hAnsi="Times New Roman" w:cs="Times New Roman"/>
          <w:smallCaps/>
          <w:sz w:val="22"/>
          <w:szCs w:val="22"/>
        </w:rPr>
        <w:t>For by these He has granted to us precious and magnificent promises</w:t>
      </w:r>
      <w:r w:rsidR="009920EA">
        <w:rPr>
          <w:rFonts w:ascii="Times New Roman" w:hAnsi="Times New Roman" w:cs="Times New Roman"/>
          <w:sz w:val="22"/>
          <w:szCs w:val="22"/>
        </w:rPr>
        <w:t>.”</w:t>
      </w:r>
      <w:r w:rsidR="0065562A">
        <w:rPr>
          <w:rFonts w:ascii="Times New Roman" w:hAnsi="Times New Roman" w:cs="Times New Roman"/>
          <w:sz w:val="22"/>
          <w:szCs w:val="22"/>
        </w:rPr>
        <w:t xml:space="preserve"> Here, I think Peter, continuing the “us apostles” and (in the second half of the verse) “you Jewish and Gentile Christians” distinctions, </w:t>
      </w:r>
      <w:r w:rsidR="00F544A8">
        <w:rPr>
          <w:rFonts w:ascii="Times New Roman" w:hAnsi="Times New Roman" w:cs="Times New Roman"/>
          <w:sz w:val="22"/>
          <w:szCs w:val="22"/>
        </w:rPr>
        <w:t>refers to the promises Christ made the apostles. Possibly, Peter sees John 14</w:t>
      </w:r>
      <w:r w:rsidR="00295546">
        <w:rPr>
          <w:rFonts w:ascii="Times New Roman" w:hAnsi="Times New Roman" w:cs="Times New Roman"/>
          <w:sz w:val="22"/>
          <w:szCs w:val="22"/>
        </w:rPr>
        <w:t>:16-1</w:t>
      </w:r>
      <w:r w:rsidR="00A81E95">
        <w:rPr>
          <w:rFonts w:ascii="Times New Roman" w:hAnsi="Times New Roman" w:cs="Times New Roman"/>
          <w:sz w:val="22"/>
          <w:szCs w:val="22"/>
        </w:rPr>
        <w:t>7, 26</w:t>
      </w:r>
      <w:r w:rsidR="003D579C">
        <w:rPr>
          <w:rFonts w:ascii="Times New Roman" w:hAnsi="Times New Roman" w:cs="Times New Roman"/>
          <w:sz w:val="22"/>
          <w:szCs w:val="22"/>
        </w:rPr>
        <w:t>; 15:26</w:t>
      </w:r>
      <w:r w:rsidR="00F544A8">
        <w:rPr>
          <w:rFonts w:ascii="Times New Roman" w:hAnsi="Times New Roman" w:cs="Times New Roman"/>
          <w:sz w:val="22"/>
          <w:szCs w:val="22"/>
        </w:rPr>
        <w:t xml:space="preserve"> in view.</w:t>
      </w:r>
      <w:r w:rsidR="003D579C">
        <w:rPr>
          <w:rFonts w:ascii="Times New Roman" w:hAnsi="Times New Roman" w:cs="Times New Roman"/>
          <w:sz w:val="22"/>
          <w:szCs w:val="22"/>
        </w:rPr>
        <w:t xml:space="preserve"> Perhaps also Peter has in view other promises Christ made to the apostles in the Gospels</w:t>
      </w:r>
      <w:r w:rsidR="00AC630B">
        <w:rPr>
          <w:rFonts w:ascii="Times New Roman" w:hAnsi="Times New Roman" w:cs="Times New Roman"/>
          <w:sz w:val="22"/>
          <w:szCs w:val="22"/>
        </w:rPr>
        <w:t xml:space="preserve">—Matt </w:t>
      </w:r>
      <w:r w:rsidR="00562033">
        <w:rPr>
          <w:rFonts w:ascii="Times New Roman" w:hAnsi="Times New Roman" w:cs="Times New Roman"/>
          <w:sz w:val="22"/>
          <w:szCs w:val="22"/>
        </w:rPr>
        <w:t>10:</w:t>
      </w:r>
      <w:r w:rsidR="0055701B">
        <w:rPr>
          <w:rFonts w:ascii="Times New Roman" w:hAnsi="Times New Roman" w:cs="Times New Roman"/>
          <w:sz w:val="22"/>
          <w:szCs w:val="22"/>
        </w:rPr>
        <w:t>17-20?</w:t>
      </w:r>
      <w:r w:rsidR="00562033">
        <w:rPr>
          <w:rFonts w:ascii="Times New Roman" w:hAnsi="Times New Roman" w:cs="Times New Roman"/>
          <w:sz w:val="22"/>
          <w:szCs w:val="22"/>
        </w:rPr>
        <w:t>;</w:t>
      </w:r>
      <w:r w:rsidR="00B361E0">
        <w:rPr>
          <w:rFonts w:ascii="Times New Roman" w:hAnsi="Times New Roman" w:cs="Times New Roman"/>
          <w:sz w:val="22"/>
          <w:szCs w:val="22"/>
        </w:rPr>
        <w:t xml:space="preserve"> </w:t>
      </w:r>
      <w:r w:rsidR="007B6F61">
        <w:rPr>
          <w:rFonts w:ascii="Times New Roman" w:hAnsi="Times New Roman" w:cs="Times New Roman"/>
          <w:sz w:val="22"/>
          <w:szCs w:val="22"/>
        </w:rPr>
        <w:t xml:space="preserve">16:19; </w:t>
      </w:r>
      <w:r w:rsidR="00AC630B">
        <w:rPr>
          <w:rFonts w:ascii="Times New Roman" w:hAnsi="Times New Roman" w:cs="Times New Roman"/>
          <w:sz w:val="22"/>
          <w:szCs w:val="22"/>
        </w:rPr>
        <w:t>28:20</w:t>
      </w:r>
      <w:r w:rsidR="003D36F5">
        <w:rPr>
          <w:rFonts w:ascii="Times New Roman" w:hAnsi="Times New Roman" w:cs="Times New Roman"/>
          <w:sz w:val="22"/>
          <w:szCs w:val="22"/>
        </w:rPr>
        <w:t>; John 14:1-</w:t>
      </w:r>
      <w:r w:rsidR="00491AD8">
        <w:rPr>
          <w:rFonts w:ascii="Times New Roman" w:hAnsi="Times New Roman" w:cs="Times New Roman"/>
          <w:sz w:val="22"/>
          <w:szCs w:val="22"/>
        </w:rPr>
        <w:t xml:space="preserve">4; </w:t>
      </w:r>
      <w:r w:rsidR="003D36F5">
        <w:rPr>
          <w:rFonts w:ascii="Times New Roman" w:hAnsi="Times New Roman" w:cs="Times New Roman"/>
          <w:sz w:val="22"/>
          <w:szCs w:val="22"/>
        </w:rPr>
        <w:t>etc.</w:t>
      </w:r>
      <w:r w:rsidR="00562033">
        <w:rPr>
          <w:rFonts w:ascii="Times New Roman" w:hAnsi="Times New Roman" w:cs="Times New Roman"/>
          <w:sz w:val="22"/>
          <w:szCs w:val="22"/>
        </w:rPr>
        <w:t xml:space="preserve"> These promises</w:t>
      </w:r>
      <w:r w:rsidR="00B361E0">
        <w:rPr>
          <w:rFonts w:ascii="Times New Roman" w:hAnsi="Times New Roman" w:cs="Times New Roman"/>
          <w:sz w:val="22"/>
          <w:szCs w:val="22"/>
        </w:rPr>
        <w:t xml:space="preserve"> Christ made to the apostles, </w:t>
      </w:r>
      <w:r w:rsidR="00AC690D" w:rsidRPr="00AC690D">
        <w:rPr>
          <w:rFonts w:ascii="Times New Roman" w:hAnsi="Times New Roman" w:cs="Times New Roman"/>
          <w:sz w:val="22"/>
          <w:szCs w:val="22"/>
        </w:rPr>
        <w:t xml:space="preserve">by which we </w:t>
      </w:r>
      <w:r w:rsidR="00AC690D">
        <w:rPr>
          <w:rFonts w:ascii="Times New Roman" w:hAnsi="Times New Roman" w:cs="Times New Roman"/>
          <w:sz w:val="22"/>
          <w:szCs w:val="22"/>
        </w:rPr>
        <w:t>(</w:t>
      </w:r>
      <w:r w:rsidR="00AC690D" w:rsidRPr="00AC690D">
        <w:rPr>
          <w:rFonts w:ascii="Times New Roman" w:hAnsi="Times New Roman" w:cs="Times New Roman"/>
          <w:sz w:val="22"/>
          <w:szCs w:val="22"/>
        </w:rPr>
        <w:t>Christians</w:t>
      </w:r>
      <w:r w:rsidR="00AC690D">
        <w:rPr>
          <w:rFonts w:ascii="Times New Roman" w:hAnsi="Times New Roman" w:cs="Times New Roman"/>
          <w:sz w:val="22"/>
          <w:szCs w:val="22"/>
        </w:rPr>
        <w:t xml:space="preserve">) have benefited. If it was not for the apostles and their special relationship with Christ, we would not have the </w:t>
      </w:r>
      <w:r w:rsidR="001E7FEB">
        <w:rPr>
          <w:rFonts w:ascii="Times New Roman" w:hAnsi="Times New Roman" w:cs="Times New Roman"/>
          <w:sz w:val="22"/>
          <w:szCs w:val="22"/>
        </w:rPr>
        <w:t>NT,</w:t>
      </w:r>
      <w:r w:rsidR="00AC690D">
        <w:rPr>
          <w:rFonts w:ascii="Times New Roman" w:hAnsi="Times New Roman" w:cs="Times New Roman"/>
          <w:sz w:val="22"/>
          <w:szCs w:val="22"/>
        </w:rPr>
        <w:t xml:space="preserve"> nor the additional instructions Christ has given us through the apostles’ teachings.</w:t>
      </w:r>
    </w:p>
    <w:p w14:paraId="7020CFC3" w14:textId="392D1398" w:rsidR="001E7FEB" w:rsidRDefault="00E46CED" w:rsidP="002F085B">
      <w:pPr>
        <w:ind w:firstLine="540"/>
        <w:rPr>
          <w:rFonts w:ascii="Times New Roman" w:hAnsi="Times New Roman" w:cs="Times New Roman"/>
          <w:sz w:val="22"/>
          <w:szCs w:val="22"/>
        </w:rPr>
      </w:pPr>
      <w:r>
        <w:rPr>
          <w:rFonts w:ascii="Times New Roman" w:hAnsi="Times New Roman" w:cs="Times New Roman"/>
          <w:sz w:val="22"/>
          <w:szCs w:val="22"/>
        </w:rPr>
        <w:t>Bauckham</w:t>
      </w:r>
      <w:r w:rsidR="006E49A3">
        <w:rPr>
          <w:rFonts w:ascii="Times New Roman" w:hAnsi="Times New Roman" w:cs="Times New Roman"/>
          <w:sz w:val="22"/>
          <w:szCs w:val="22"/>
        </w:rPr>
        <w:t xml:space="preserve"> states, “By his saving activity Christ gave not only what is requisite for godly life in the present, but also promises for the future.”</w:t>
      </w:r>
      <w:r w:rsidR="006E49A3">
        <w:rPr>
          <w:rStyle w:val="FootnoteReference"/>
          <w:rFonts w:ascii="Times New Roman" w:hAnsi="Times New Roman" w:cs="Times New Roman"/>
          <w:sz w:val="22"/>
          <w:szCs w:val="22"/>
        </w:rPr>
        <w:footnoteReference w:id="132"/>
      </w:r>
      <w:r w:rsidR="000759E2">
        <w:rPr>
          <w:rFonts w:ascii="Times New Roman" w:hAnsi="Times New Roman" w:cs="Times New Roman"/>
          <w:sz w:val="22"/>
          <w:szCs w:val="22"/>
        </w:rPr>
        <w:t xml:space="preserve"> He notes that </w:t>
      </w:r>
      <w:r w:rsidR="000759E2">
        <w:rPr>
          <w:rFonts w:ascii="Times New Roman" w:hAnsi="Times New Roman" w:cs="Times New Roman"/>
          <w:sz w:val="22"/>
          <w:szCs w:val="22"/>
          <w:lang w:val="el-GR"/>
        </w:rPr>
        <w:t>ἐπαγγέλμα</w:t>
      </w:r>
      <w:r w:rsidR="000759E2">
        <w:rPr>
          <w:rFonts w:ascii="Times New Roman" w:hAnsi="Times New Roman" w:cs="Times New Roman"/>
          <w:sz w:val="22"/>
          <w:szCs w:val="22"/>
        </w:rPr>
        <w:t xml:space="preserve"> (“promise”)</w:t>
      </w:r>
      <w:r w:rsidR="00FB3C09">
        <w:rPr>
          <w:rFonts w:ascii="Times New Roman" w:hAnsi="Times New Roman" w:cs="Times New Roman"/>
          <w:sz w:val="22"/>
          <w:szCs w:val="22"/>
        </w:rPr>
        <w:t xml:space="preserve"> could mean “the thing promised” which would give the sense, “Christ has granted us the gifts which had previously been promised (in OT times?).”</w:t>
      </w:r>
      <w:r w:rsidR="00FB3C09">
        <w:rPr>
          <w:rStyle w:val="FootnoteReference"/>
          <w:rFonts w:ascii="Times New Roman" w:hAnsi="Times New Roman" w:cs="Times New Roman"/>
          <w:sz w:val="22"/>
          <w:szCs w:val="22"/>
        </w:rPr>
        <w:footnoteReference w:id="133"/>
      </w:r>
      <w:r w:rsidR="00FB3C09">
        <w:rPr>
          <w:rFonts w:ascii="Times New Roman" w:hAnsi="Times New Roman" w:cs="Times New Roman"/>
          <w:sz w:val="22"/>
          <w:szCs w:val="22"/>
        </w:rPr>
        <w:t xml:space="preserve"> </w:t>
      </w:r>
      <w:r w:rsidR="000F092E">
        <w:rPr>
          <w:rFonts w:ascii="Times New Roman" w:hAnsi="Times New Roman" w:cs="Times New Roman"/>
          <w:sz w:val="22"/>
          <w:szCs w:val="22"/>
        </w:rPr>
        <w:t xml:space="preserve">This is the interpretation those who see the second half of verse 4 </w:t>
      </w:r>
      <w:r w:rsidR="00843454">
        <w:rPr>
          <w:rFonts w:ascii="Times New Roman" w:hAnsi="Times New Roman" w:cs="Times New Roman"/>
          <w:sz w:val="22"/>
          <w:szCs w:val="22"/>
        </w:rPr>
        <w:t xml:space="preserve">as referring to Christian conversion </w:t>
      </w:r>
      <w:r w:rsidR="003C1580">
        <w:rPr>
          <w:rFonts w:ascii="Times New Roman" w:hAnsi="Times New Roman" w:cs="Times New Roman"/>
          <w:sz w:val="22"/>
          <w:szCs w:val="22"/>
        </w:rPr>
        <w:t>and baptism</w:t>
      </w:r>
      <w:r w:rsidR="000F092E">
        <w:rPr>
          <w:rFonts w:ascii="Times New Roman" w:hAnsi="Times New Roman" w:cs="Times New Roman"/>
          <w:sz w:val="22"/>
          <w:szCs w:val="22"/>
        </w:rPr>
        <w:t xml:space="preserve">. Bauckham disputes it, saying, “It is more natural, and in line with the letter’s general emphasis on the promises for the future (3:4, 9, 13; cf. 1:11, 6, 19), to think of promises </w:t>
      </w:r>
      <w:r w:rsidR="000F092E">
        <w:rPr>
          <w:rFonts w:ascii="Times New Roman" w:hAnsi="Times New Roman" w:cs="Times New Roman"/>
          <w:sz w:val="22"/>
          <w:szCs w:val="22"/>
        </w:rPr>
        <w:lastRenderedPageBreak/>
        <w:t>which Christ gave.”</w:t>
      </w:r>
      <w:r w:rsidR="000F092E">
        <w:rPr>
          <w:rStyle w:val="FootnoteReference"/>
          <w:rFonts w:ascii="Times New Roman" w:hAnsi="Times New Roman" w:cs="Times New Roman"/>
          <w:sz w:val="22"/>
          <w:szCs w:val="22"/>
        </w:rPr>
        <w:footnoteReference w:id="134"/>
      </w:r>
      <w:r w:rsidR="00BC686E">
        <w:rPr>
          <w:rFonts w:ascii="Times New Roman" w:hAnsi="Times New Roman" w:cs="Times New Roman"/>
          <w:sz w:val="22"/>
          <w:szCs w:val="22"/>
        </w:rPr>
        <w:t xml:space="preserve"> Schreiner</w:t>
      </w:r>
      <w:r w:rsidR="00014BA6">
        <w:rPr>
          <w:rFonts w:ascii="Times New Roman" w:hAnsi="Times New Roman" w:cs="Times New Roman"/>
          <w:sz w:val="22"/>
          <w:szCs w:val="22"/>
        </w:rPr>
        <w:t xml:space="preserve"> also</w:t>
      </w:r>
      <w:r w:rsidR="00BC686E">
        <w:rPr>
          <w:rFonts w:ascii="Times New Roman" w:hAnsi="Times New Roman" w:cs="Times New Roman"/>
          <w:sz w:val="22"/>
          <w:szCs w:val="22"/>
        </w:rPr>
        <w:t xml:space="preserve"> connects “promises” with 2 Peter 3, where the mockers (in his opinion, the false teachers)</w:t>
      </w:r>
      <w:r w:rsidR="008D12FC">
        <w:rPr>
          <w:rFonts w:ascii="Times New Roman" w:hAnsi="Times New Roman" w:cs="Times New Roman"/>
          <w:sz w:val="22"/>
          <w:szCs w:val="22"/>
        </w:rPr>
        <w:t xml:space="preserve"> denying Christ’s promise of the second coming.</w:t>
      </w:r>
      <w:r w:rsidR="008D12FC">
        <w:rPr>
          <w:rStyle w:val="FootnoteReference"/>
          <w:rFonts w:ascii="Times New Roman" w:hAnsi="Times New Roman" w:cs="Times New Roman"/>
          <w:sz w:val="22"/>
          <w:szCs w:val="22"/>
        </w:rPr>
        <w:footnoteReference w:id="135"/>
      </w:r>
      <w:r w:rsidR="008D12FC">
        <w:rPr>
          <w:rFonts w:ascii="Times New Roman" w:hAnsi="Times New Roman" w:cs="Times New Roman"/>
          <w:sz w:val="22"/>
          <w:szCs w:val="22"/>
        </w:rPr>
        <w:t xml:space="preserve"> He writes, “Peter anticipated here later </w:t>
      </w:r>
      <w:r w:rsidR="00275290">
        <w:rPr>
          <w:rFonts w:ascii="Times New Roman" w:hAnsi="Times New Roman" w:cs="Times New Roman"/>
          <w:sz w:val="22"/>
          <w:szCs w:val="22"/>
        </w:rPr>
        <w:t>criticisms</w:t>
      </w:r>
      <w:r w:rsidR="008D12FC">
        <w:rPr>
          <w:rFonts w:ascii="Times New Roman" w:hAnsi="Times New Roman" w:cs="Times New Roman"/>
          <w:sz w:val="22"/>
          <w:szCs w:val="22"/>
        </w:rPr>
        <w:t xml:space="preserve"> of the false teachers, for by denying the coming of the Lord they undercut the gospel </w:t>
      </w:r>
      <w:r w:rsidR="00275290">
        <w:rPr>
          <w:rFonts w:ascii="Times New Roman" w:hAnsi="Times New Roman" w:cs="Times New Roman"/>
          <w:sz w:val="22"/>
          <w:szCs w:val="22"/>
        </w:rPr>
        <w:t>t</w:t>
      </w:r>
      <w:r w:rsidR="008D12FC">
        <w:rPr>
          <w:rFonts w:ascii="Times New Roman" w:hAnsi="Times New Roman" w:cs="Times New Roman"/>
          <w:sz w:val="22"/>
          <w:szCs w:val="22"/>
        </w:rPr>
        <w:t xml:space="preserve">hat promises </w:t>
      </w:r>
      <w:r w:rsidR="00275290">
        <w:rPr>
          <w:rFonts w:ascii="Times New Roman" w:hAnsi="Times New Roman" w:cs="Times New Roman"/>
          <w:sz w:val="22"/>
          <w:szCs w:val="22"/>
        </w:rPr>
        <w:t>moral perfection when Christ returns. If there is no future coming of Christ, their salvation does not include the promise of likeness to God, and the gospel is a shame.”</w:t>
      </w:r>
      <w:r w:rsidR="00275290">
        <w:rPr>
          <w:rStyle w:val="FootnoteReference"/>
          <w:rFonts w:ascii="Times New Roman" w:hAnsi="Times New Roman" w:cs="Times New Roman"/>
          <w:sz w:val="22"/>
          <w:szCs w:val="22"/>
        </w:rPr>
        <w:footnoteReference w:id="136"/>
      </w:r>
    </w:p>
    <w:p w14:paraId="636A587C" w14:textId="7424751E" w:rsidR="008B2E6F" w:rsidRDefault="005C33DF" w:rsidP="008B2E6F">
      <w:pPr>
        <w:ind w:firstLine="540"/>
        <w:rPr>
          <w:rFonts w:ascii="Times New Roman" w:hAnsi="Times New Roman" w:cs="Times New Roman"/>
          <w:sz w:val="22"/>
          <w:szCs w:val="22"/>
        </w:rPr>
      </w:pPr>
      <w:r>
        <w:rPr>
          <w:rFonts w:ascii="Times New Roman" w:hAnsi="Times New Roman" w:cs="Times New Roman"/>
          <w:sz w:val="22"/>
          <w:szCs w:val="22"/>
        </w:rPr>
        <w:t>Green comments, “</w:t>
      </w:r>
      <w:r w:rsidRPr="005C33DF">
        <w:rPr>
          <w:rFonts w:ascii="Times New Roman" w:hAnsi="Times New Roman" w:cs="Times New Roman"/>
          <w:sz w:val="22"/>
          <w:szCs w:val="22"/>
        </w:rPr>
        <w:t>Like Paul, Peter begins with the theological indicative. They are in God’s family; they have left the world; they possess precious promises; they know Christ. That is the basis for his ethical imperative, which comes so strongly in the succeeding verses. They must become in practice what they already are in God’s sight</w:t>
      </w:r>
      <w:r>
        <w:rPr>
          <w:rFonts w:ascii="Times New Roman" w:hAnsi="Times New Roman" w:cs="Times New Roman"/>
          <w:sz w:val="22"/>
          <w:szCs w:val="22"/>
        </w:rPr>
        <w:t>.”</w:t>
      </w:r>
      <w:r w:rsidRPr="005C33DF">
        <w:rPr>
          <w:rFonts w:ascii="Times New Roman" w:hAnsi="Times New Roman" w:cs="Times New Roman"/>
          <w:sz w:val="22"/>
          <w:szCs w:val="22"/>
          <w:vertAlign w:val="superscript"/>
        </w:rPr>
        <w:footnoteReference w:id="137"/>
      </w:r>
    </w:p>
    <w:p w14:paraId="65A3FEFF" w14:textId="0E8DA7E4" w:rsidR="00E763D7" w:rsidRDefault="00E763D7" w:rsidP="008B2E6F">
      <w:pPr>
        <w:ind w:firstLine="540"/>
        <w:rPr>
          <w:rFonts w:ascii="Times New Roman" w:hAnsi="Times New Roman" w:cs="Times New Roman"/>
          <w:sz w:val="22"/>
          <w:szCs w:val="22"/>
        </w:rPr>
      </w:pPr>
      <w:r>
        <w:rPr>
          <w:rFonts w:ascii="Times New Roman" w:hAnsi="Times New Roman" w:cs="Times New Roman"/>
          <w:sz w:val="22"/>
          <w:szCs w:val="22"/>
        </w:rPr>
        <w:t>Schreiner sees the “promises” Peter mentions as probably a reference to the second half of the verse</w:t>
      </w:r>
      <w:r w:rsidR="00196316">
        <w:rPr>
          <w:rFonts w:ascii="Times New Roman" w:hAnsi="Times New Roman" w:cs="Times New Roman"/>
          <w:sz w:val="22"/>
          <w:szCs w:val="22"/>
        </w:rPr>
        <w:t>—</w:t>
      </w:r>
      <w:r>
        <w:rPr>
          <w:rFonts w:ascii="Times New Roman" w:hAnsi="Times New Roman" w:cs="Times New Roman"/>
          <w:sz w:val="22"/>
          <w:szCs w:val="22"/>
        </w:rPr>
        <w:t>th</w:t>
      </w:r>
      <w:r w:rsidR="00196316">
        <w:rPr>
          <w:rFonts w:ascii="Times New Roman" w:hAnsi="Times New Roman" w:cs="Times New Roman"/>
          <w:sz w:val="22"/>
          <w:szCs w:val="22"/>
        </w:rPr>
        <w:t>at Christians can “become partakers of the divine nature.”</w:t>
      </w:r>
      <w:r w:rsidR="00196316">
        <w:rPr>
          <w:rStyle w:val="FootnoteReference"/>
          <w:rFonts w:ascii="Times New Roman" w:hAnsi="Times New Roman" w:cs="Times New Roman"/>
          <w:sz w:val="22"/>
          <w:szCs w:val="22"/>
        </w:rPr>
        <w:footnoteReference w:id="138"/>
      </w:r>
    </w:p>
    <w:p w14:paraId="3CCBA36A" w14:textId="67F6E453" w:rsidR="009F1CB1" w:rsidRDefault="009F1CB1" w:rsidP="008B2E6F">
      <w:pPr>
        <w:ind w:firstLine="540"/>
        <w:rPr>
          <w:rFonts w:ascii="Times New Roman" w:hAnsi="Times New Roman" w:cs="Times New Roman"/>
          <w:sz w:val="22"/>
          <w:szCs w:val="22"/>
        </w:rPr>
      </w:pPr>
      <w:r>
        <w:rPr>
          <w:rFonts w:ascii="Times New Roman" w:hAnsi="Times New Roman" w:cs="Times New Roman"/>
          <w:sz w:val="22"/>
          <w:szCs w:val="22"/>
        </w:rPr>
        <w:t>“</w:t>
      </w:r>
      <w:r w:rsidRPr="009F1CB1">
        <w:rPr>
          <w:rFonts w:ascii="Times New Roman" w:hAnsi="Times New Roman" w:cs="Times New Roman"/>
          <w:smallCaps/>
          <w:sz w:val="22"/>
          <w:szCs w:val="22"/>
        </w:rPr>
        <w:t xml:space="preserve">So that by them you may become partakers of </w:t>
      </w:r>
      <w:commentRangeStart w:id="39"/>
      <w:r w:rsidRPr="009F1CB1">
        <w:rPr>
          <w:rFonts w:ascii="Times New Roman" w:hAnsi="Times New Roman" w:cs="Times New Roman"/>
          <w:smallCaps/>
          <w:sz w:val="22"/>
          <w:szCs w:val="22"/>
        </w:rPr>
        <w:t>the divine nature</w:t>
      </w:r>
      <w:commentRangeEnd w:id="39"/>
      <w:r w:rsidR="0038038F">
        <w:rPr>
          <w:rStyle w:val="CommentReference"/>
          <w:rFonts w:ascii="Times New Roman" w:hAnsi="Times New Roman" w:cs="Times New Roman"/>
          <w:sz w:val="22"/>
          <w:szCs w:val="22"/>
        </w:rPr>
        <w:commentReference w:id="39"/>
      </w:r>
      <w:r>
        <w:rPr>
          <w:rFonts w:ascii="Times New Roman" w:hAnsi="Times New Roman" w:cs="Times New Roman"/>
          <w:sz w:val="22"/>
          <w:szCs w:val="22"/>
        </w:rPr>
        <w:t>.”</w:t>
      </w:r>
      <w:r w:rsidR="00DB2B9E">
        <w:rPr>
          <w:rFonts w:ascii="Times New Roman" w:hAnsi="Times New Roman" w:cs="Times New Roman"/>
          <w:sz w:val="22"/>
          <w:szCs w:val="22"/>
        </w:rPr>
        <w:t xml:space="preserve"> </w:t>
      </w:r>
      <w:r w:rsidR="002426D5">
        <w:rPr>
          <w:rFonts w:ascii="Times New Roman" w:hAnsi="Times New Roman" w:cs="Times New Roman"/>
          <w:sz w:val="22"/>
          <w:szCs w:val="22"/>
        </w:rPr>
        <w:t>As has been stated before, “So that by them you” seems to me to be a reference to Peter’s audience. The apostles were given promises by Jesus which they used, told, and gave to the people they converted.</w:t>
      </w:r>
      <w:r w:rsidR="006C51E2">
        <w:rPr>
          <w:rFonts w:ascii="Times New Roman" w:hAnsi="Times New Roman" w:cs="Times New Roman"/>
          <w:sz w:val="22"/>
          <w:szCs w:val="22"/>
        </w:rPr>
        <w:t xml:space="preserve"> It was by the blessings Christ gave to the apostles, such as the Holy Spirit, which they used to bless </w:t>
      </w:r>
      <w:r w:rsidR="004C2AC8">
        <w:rPr>
          <w:rFonts w:ascii="Times New Roman" w:hAnsi="Times New Roman" w:cs="Times New Roman"/>
          <w:sz w:val="22"/>
          <w:szCs w:val="22"/>
        </w:rPr>
        <w:t>Christendom.</w:t>
      </w:r>
    </w:p>
    <w:p w14:paraId="346FDEE5" w14:textId="15609471" w:rsidR="002B649E" w:rsidRDefault="004C2AC8" w:rsidP="008B2E6F">
      <w:pPr>
        <w:ind w:firstLine="540"/>
        <w:rPr>
          <w:rFonts w:ascii="Times New Roman" w:hAnsi="Times New Roman" w:cs="Times New Roman"/>
          <w:sz w:val="22"/>
          <w:szCs w:val="22"/>
        </w:rPr>
      </w:pPr>
      <w:r>
        <w:rPr>
          <w:rFonts w:ascii="Times New Roman" w:hAnsi="Times New Roman" w:cs="Times New Roman"/>
          <w:sz w:val="22"/>
          <w:szCs w:val="22"/>
        </w:rPr>
        <w:t>What does Peter mean here by “become partakers of the divine nature”?</w:t>
      </w:r>
      <w:r w:rsidR="00D349C8">
        <w:rPr>
          <w:rFonts w:ascii="Times New Roman" w:hAnsi="Times New Roman" w:cs="Times New Roman"/>
          <w:sz w:val="22"/>
          <w:szCs w:val="22"/>
        </w:rPr>
        <w:t xml:space="preserve"> Some of the Greek patristic and Eastern Orthodox doctrines use this text to prove “the deification of man,” which it does not.</w:t>
      </w:r>
      <w:r w:rsidR="00D349C8">
        <w:rPr>
          <w:rStyle w:val="FootnoteReference"/>
          <w:rFonts w:ascii="Times New Roman" w:hAnsi="Times New Roman" w:cs="Times New Roman"/>
          <w:sz w:val="22"/>
          <w:szCs w:val="22"/>
        </w:rPr>
        <w:footnoteReference w:id="139"/>
      </w:r>
      <w:r>
        <w:rPr>
          <w:rFonts w:ascii="Times New Roman" w:hAnsi="Times New Roman" w:cs="Times New Roman"/>
          <w:sz w:val="22"/>
          <w:szCs w:val="22"/>
        </w:rPr>
        <w:t xml:space="preserve"> </w:t>
      </w:r>
      <w:r w:rsidR="0029568E">
        <w:rPr>
          <w:rFonts w:ascii="Times New Roman" w:hAnsi="Times New Roman" w:cs="Times New Roman"/>
          <w:sz w:val="22"/>
          <w:szCs w:val="22"/>
        </w:rPr>
        <w:t>It must be said that Peter does not mean Christians “become God</w:t>
      </w:r>
      <w:r w:rsidR="005F5713">
        <w:rPr>
          <w:rFonts w:ascii="Times New Roman" w:hAnsi="Times New Roman" w:cs="Times New Roman"/>
          <w:sz w:val="22"/>
          <w:szCs w:val="22"/>
        </w:rPr>
        <w:t xml:space="preserve">.” Christians do not become “mini-gods” with God’s supernatural </w:t>
      </w:r>
      <w:r w:rsidR="0021468C">
        <w:rPr>
          <w:rFonts w:ascii="Times New Roman" w:hAnsi="Times New Roman" w:cs="Times New Roman"/>
          <w:sz w:val="22"/>
          <w:szCs w:val="22"/>
        </w:rPr>
        <w:t>abilities and cosmic status. Bauckham writes,</w:t>
      </w:r>
    </w:p>
    <w:p w14:paraId="7906D931" w14:textId="1BA7004C" w:rsidR="002B649E" w:rsidRDefault="002B649E" w:rsidP="002B649E">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It is not very likely that participation in God’s own essence is intended. Not participation in </w:t>
      </w:r>
      <w:r>
        <w:rPr>
          <w:rFonts w:ascii="Times New Roman" w:hAnsi="Times New Roman" w:cs="Times New Roman"/>
          <w:i/>
          <w:iCs/>
          <w:sz w:val="22"/>
          <w:szCs w:val="22"/>
        </w:rPr>
        <w:t>God</w:t>
      </w:r>
      <w:r>
        <w:rPr>
          <w:rFonts w:ascii="Times New Roman" w:hAnsi="Times New Roman" w:cs="Times New Roman"/>
          <w:sz w:val="22"/>
          <w:szCs w:val="22"/>
        </w:rPr>
        <w:t xml:space="preserve">, but in the </w:t>
      </w:r>
      <w:r>
        <w:rPr>
          <w:rFonts w:ascii="Times New Roman" w:hAnsi="Times New Roman" w:cs="Times New Roman"/>
          <w:sz w:val="22"/>
          <w:szCs w:val="22"/>
        </w:rPr>
        <w:lastRenderedPageBreak/>
        <w:t xml:space="preserve">nature of heavenly, immortal beings, is meant. … </w:t>
      </w:r>
      <w:r>
        <w:rPr>
          <w:rFonts w:ascii="Times New Roman" w:hAnsi="Times New Roman" w:cs="Times New Roman"/>
          <w:i/>
          <w:iCs/>
          <w:sz w:val="22"/>
          <w:szCs w:val="22"/>
        </w:rPr>
        <w:t>like</w:t>
      </w:r>
      <w:r>
        <w:rPr>
          <w:rFonts w:ascii="Times New Roman" w:hAnsi="Times New Roman" w:cs="Times New Roman"/>
          <w:sz w:val="22"/>
          <w:szCs w:val="22"/>
        </w:rPr>
        <w:t xml:space="preserve"> God, in that, by his grace, they reflect his glorious, immortal being, but they are “divine” only in the loose sense…. To share in divine nature is to become immortal and incorruptible.</w:t>
      </w:r>
      <w:r>
        <w:rPr>
          <w:rStyle w:val="FootnoteReference"/>
          <w:rFonts w:ascii="Times New Roman" w:hAnsi="Times New Roman" w:cs="Times New Roman"/>
          <w:sz w:val="22"/>
          <w:szCs w:val="22"/>
        </w:rPr>
        <w:footnoteReference w:id="140"/>
      </w:r>
    </w:p>
    <w:p w14:paraId="6C259BE1" w14:textId="5D184451" w:rsidR="002B649E" w:rsidRDefault="000178BC" w:rsidP="008B2E6F">
      <w:pPr>
        <w:ind w:firstLine="540"/>
        <w:rPr>
          <w:rFonts w:ascii="Times New Roman" w:hAnsi="Times New Roman" w:cs="Times New Roman"/>
          <w:sz w:val="22"/>
          <w:szCs w:val="22"/>
        </w:rPr>
      </w:pPr>
      <w:r>
        <w:rPr>
          <w:rFonts w:ascii="Times New Roman" w:hAnsi="Times New Roman" w:cs="Times New Roman"/>
          <w:sz w:val="22"/>
          <w:szCs w:val="22"/>
        </w:rPr>
        <w:t xml:space="preserve">Bauckham goes on </w:t>
      </w:r>
      <w:r w:rsidR="00BA094A">
        <w:rPr>
          <w:rFonts w:ascii="Times New Roman" w:hAnsi="Times New Roman" w:cs="Times New Roman"/>
          <w:sz w:val="22"/>
          <w:szCs w:val="22"/>
        </w:rPr>
        <w:t>to state that Paul’s idea that Christians are participants in the Holy Spirit</w:t>
      </w:r>
      <w:r w:rsidR="00254EC7">
        <w:rPr>
          <w:rFonts w:ascii="Times New Roman" w:hAnsi="Times New Roman" w:cs="Times New Roman"/>
          <w:sz w:val="22"/>
          <w:szCs w:val="22"/>
        </w:rPr>
        <w:t xml:space="preserve"> “</w:t>
      </w:r>
      <w:r w:rsidR="00254EC7">
        <w:rPr>
          <w:rFonts w:ascii="Times New Roman" w:hAnsi="Times New Roman" w:cs="Times New Roman"/>
          <w:i/>
          <w:iCs/>
          <w:sz w:val="22"/>
          <w:szCs w:val="22"/>
        </w:rPr>
        <w:t>could</w:t>
      </w:r>
      <w:r w:rsidR="00254EC7">
        <w:rPr>
          <w:rFonts w:ascii="Times New Roman" w:hAnsi="Times New Roman" w:cs="Times New Roman"/>
          <w:sz w:val="22"/>
          <w:szCs w:val="22"/>
        </w:rPr>
        <w:t xml:space="preserve"> be behind 2 Pet 1:4, but it is not required by the Hellenistic </w:t>
      </w:r>
      <w:r w:rsidR="00081E2F">
        <w:rPr>
          <w:rFonts w:ascii="Times New Roman" w:hAnsi="Times New Roman" w:cs="Times New Roman"/>
          <w:sz w:val="22"/>
          <w:szCs w:val="22"/>
        </w:rPr>
        <w:t>language</w:t>
      </w:r>
      <w:r w:rsidR="00254EC7">
        <w:rPr>
          <w:rFonts w:ascii="Times New Roman" w:hAnsi="Times New Roman" w:cs="Times New Roman"/>
          <w:sz w:val="22"/>
          <w:szCs w:val="22"/>
        </w:rPr>
        <w:t xml:space="preserve"> there used</w:t>
      </w:r>
      <w:r w:rsidR="00081E2F">
        <w:rPr>
          <w:rFonts w:ascii="Times New Roman" w:hAnsi="Times New Roman" w:cs="Times New Roman"/>
          <w:sz w:val="22"/>
          <w:szCs w:val="22"/>
        </w:rPr>
        <w:t>.”</w:t>
      </w:r>
      <w:r w:rsidR="00081E2F">
        <w:rPr>
          <w:rStyle w:val="FootnoteReference"/>
          <w:rFonts w:ascii="Times New Roman" w:hAnsi="Times New Roman" w:cs="Times New Roman"/>
          <w:sz w:val="22"/>
          <w:szCs w:val="22"/>
        </w:rPr>
        <w:footnoteReference w:id="141"/>
      </w:r>
    </w:p>
    <w:p w14:paraId="569B5457" w14:textId="36B51A79" w:rsidR="00B2093F" w:rsidRDefault="00B2093F" w:rsidP="008B2E6F">
      <w:pPr>
        <w:ind w:firstLine="540"/>
        <w:rPr>
          <w:rFonts w:ascii="Times New Roman" w:hAnsi="Times New Roman" w:cs="Times New Roman"/>
          <w:sz w:val="22"/>
          <w:szCs w:val="22"/>
        </w:rPr>
      </w:pPr>
      <w:r>
        <w:rPr>
          <w:rFonts w:ascii="Times New Roman" w:hAnsi="Times New Roman" w:cs="Times New Roman"/>
          <w:sz w:val="22"/>
          <w:szCs w:val="22"/>
        </w:rPr>
        <w:t>Schreiner</w:t>
      </w:r>
      <w:r w:rsidR="00A638F5">
        <w:rPr>
          <w:rFonts w:ascii="Times New Roman" w:hAnsi="Times New Roman" w:cs="Times New Roman"/>
          <w:sz w:val="22"/>
          <w:szCs w:val="22"/>
        </w:rPr>
        <w:t xml:space="preserve"> </w:t>
      </w:r>
      <w:r>
        <w:rPr>
          <w:rFonts w:ascii="Times New Roman" w:hAnsi="Times New Roman" w:cs="Times New Roman"/>
          <w:sz w:val="22"/>
          <w:szCs w:val="22"/>
        </w:rPr>
        <w:t>states, “The other use of ‘divine’ … in the New Testament is found in Acts 17:29, where Paul spoke to those in Athens influenced by Greek culture.”</w:t>
      </w:r>
      <w:r>
        <w:rPr>
          <w:rStyle w:val="FootnoteReference"/>
          <w:rFonts w:ascii="Times New Roman" w:hAnsi="Times New Roman" w:cs="Times New Roman"/>
          <w:sz w:val="22"/>
          <w:szCs w:val="22"/>
        </w:rPr>
        <w:footnoteReference w:id="142"/>
      </w:r>
      <w:r w:rsidR="00A638F5">
        <w:rPr>
          <w:rFonts w:ascii="Times New Roman" w:hAnsi="Times New Roman" w:cs="Times New Roman"/>
          <w:sz w:val="22"/>
          <w:szCs w:val="22"/>
        </w:rPr>
        <w:t xml:space="preserve"> Then, “What Peter meant by this is that believers are promised that they will be like God.</w:t>
      </w:r>
      <w:r w:rsidR="003D4163">
        <w:rPr>
          <w:rFonts w:ascii="Times New Roman" w:hAnsi="Times New Roman" w:cs="Times New Roman"/>
          <w:sz w:val="22"/>
          <w:szCs w:val="22"/>
        </w:rPr>
        <w:t>”</w:t>
      </w:r>
      <w:r w:rsidR="003D4163">
        <w:rPr>
          <w:rStyle w:val="FootnoteReference"/>
          <w:rFonts w:ascii="Times New Roman" w:hAnsi="Times New Roman" w:cs="Times New Roman"/>
          <w:sz w:val="22"/>
          <w:szCs w:val="22"/>
        </w:rPr>
        <w:footnoteReference w:id="143"/>
      </w:r>
      <w:r w:rsidR="002912B4">
        <w:rPr>
          <w:rFonts w:ascii="Times New Roman" w:hAnsi="Times New Roman" w:cs="Times New Roman"/>
          <w:sz w:val="22"/>
          <w:szCs w:val="22"/>
        </w:rPr>
        <w:t xml:space="preserve"> Schreiner finds Starr’s </w:t>
      </w:r>
      <w:r w:rsidR="00330438">
        <w:rPr>
          <w:rFonts w:ascii="Times New Roman" w:hAnsi="Times New Roman" w:cs="Times New Roman"/>
          <w:sz w:val="22"/>
          <w:szCs w:val="22"/>
        </w:rPr>
        <w:t>analysis of this phrase helpful, noting his conclusions. “He [Starr] concludes…that sharing in the divine nature does not mean ‘deified.’ Instead Peter maintained that believers will share in the moral qualities of Christ.”</w:t>
      </w:r>
      <w:r w:rsidR="00330438">
        <w:rPr>
          <w:rStyle w:val="FootnoteReference"/>
          <w:rFonts w:ascii="Times New Roman" w:hAnsi="Times New Roman" w:cs="Times New Roman"/>
          <w:sz w:val="22"/>
          <w:szCs w:val="22"/>
        </w:rPr>
        <w:footnoteReference w:id="144"/>
      </w:r>
    </w:p>
    <w:p w14:paraId="256257CC" w14:textId="47D4EFA7" w:rsidR="00EC020F" w:rsidRDefault="007F2E9A" w:rsidP="008B2E6F">
      <w:pPr>
        <w:ind w:firstLine="540"/>
        <w:rPr>
          <w:rFonts w:ascii="Times New Roman" w:hAnsi="Times New Roman" w:cs="Times New Roman"/>
          <w:sz w:val="22"/>
          <w:szCs w:val="22"/>
        </w:rPr>
      </w:pPr>
      <w:commentRangeStart w:id="40"/>
      <w:r>
        <w:rPr>
          <w:rFonts w:ascii="Times New Roman" w:hAnsi="Times New Roman" w:cs="Times New Roman"/>
          <w:sz w:val="22"/>
          <w:szCs w:val="22"/>
        </w:rPr>
        <w:t>Some commentators see there being Hellenistic influence in Peter’s phrase “the divine nature</w:t>
      </w:r>
      <w:commentRangeEnd w:id="40"/>
      <w:r w:rsidR="00B067F0">
        <w:rPr>
          <w:rStyle w:val="CommentReference"/>
          <w:rFonts w:ascii="Times New Roman" w:hAnsi="Times New Roman" w:cs="Times New Roman"/>
          <w:sz w:val="22"/>
          <w:szCs w:val="22"/>
        </w:rPr>
        <w:commentReference w:id="40"/>
      </w:r>
      <w:r>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145"/>
      </w:r>
      <w:r>
        <w:rPr>
          <w:rFonts w:ascii="Times New Roman" w:hAnsi="Times New Roman" w:cs="Times New Roman"/>
          <w:sz w:val="22"/>
          <w:szCs w:val="22"/>
        </w:rPr>
        <w:t xml:space="preserve"> Schreiner comments on this by stating </w:t>
      </w:r>
      <w:r w:rsidR="00D31727">
        <w:rPr>
          <w:rFonts w:ascii="Times New Roman" w:hAnsi="Times New Roman" w:cs="Times New Roman"/>
          <w:sz w:val="22"/>
          <w:szCs w:val="22"/>
        </w:rPr>
        <w:t>that Peter “presumably…wrote this way to speak to the cultural situation of his readers</w:t>
      </w:r>
      <w:commentRangeStart w:id="41"/>
      <w:r w:rsidR="00D31727">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146"/>
      </w:r>
      <w:commentRangeEnd w:id="41"/>
      <w:r w:rsidR="00B067F0">
        <w:rPr>
          <w:rStyle w:val="CommentReference"/>
          <w:rFonts w:ascii="Times New Roman" w:hAnsi="Times New Roman" w:cs="Times New Roman"/>
          <w:sz w:val="22"/>
          <w:szCs w:val="22"/>
        </w:rPr>
        <w:commentReference w:id="41"/>
      </w:r>
      <w:r w:rsidR="007557A7">
        <w:rPr>
          <w:rFonts w:ascii="Times New Roman" w:hAnsi="Times New Roman" w:cs="Times New Roman"/>
          <w:sz w:val="22"/>
          <w:szCs w:val="22"/>
        </w:rPr>
        <w:t xml:space="preserve"> Bauckham helpfully comments on the Hellenistic tendencies of some of 2 Peter’s terminology.</w:t>
      </w:r>
    </w:p>
    <w:p w14:paraId="02273B04" w14:textId="76C01C75" w:rsidR="007557A7" w:rsidRPr="00345605" w:rsidRDefault="007557A7" w:rsidP="00345605">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The task of translating the gospel into terms appropriate to a new cultural </w:t>
      </w:r>
      <w:r w:rsidR="00345605">
        <w:rPr>
          <w:rFonts w:ascii="Times New Roman" w:hAnsi="Times New Roman" w:cs="Times New Roman"/>
          <w:sz w:val="22"/>
          <w:szCs w:val="22"/>
        </w:rPr>
        <w:t xml:space="preserve">milieu was (and has always continued to be) essential to the church’s missionary role. ‘The </w:t>
      </w:r>
      <w:r w:rsidR="00345605">
        <w:rPr>
          <w:rFonts w:ascii="Times New Roman" w:hAnsi="Times New Roman" w:cs="Times New Roman"/>
          <w:sz w:val="22"/>
          <w:szCs w:val="22"/>
        </w:rPr>
        <w:lastRenderedPageBreak/>
        <w:t xml:space="preserve">interpretation of experiencing salvation in Jesus is not bound up with the language of Canaan, as salvation is meant for all, including Greeks. They may relate their experience of salvation-in-Jesus </w:t>
      </w:r>
      <w:r w:rsidR="00345605">
        <w:rPr>
          <w:rFonts w:ascii="Times New Roman" w:hAnsi="Times New Roman" w:cs="Times New Roman"/>
          <w:i/>
          <w:iCs/>
          <w:sz w:val="22"/>
          <w:szCs w:val="22"/>
        </w:rPr>
        <w:t>in their idiom</w:t>
      </w:r>
      <w:r w:rsidR="00345605">
        <w:rPr>
          <w:rFonts w:ascii="Times New Roman" w:hAnsi="Times New Roman" w:cs="Times New Roman"/>
          <w:sz w:val="22"/>
          <w:szCs w:val="22"/>
        </w:rPr>
        <w:t xml:space="preserve">’ (E. Schillebeeckx, </w:t>
      </w:r>
      <w:r w:rsidR="00345605">
        <w:rPr>
          <w:rFonts w:ascii="Times New Roman" w:hAnsi="Times New Roman" w:cs="Times New Roman"/>
          <w:i/>
          <w:iCs/>
          <w:sz w:val="22"/>
          <w:szCs w:val="22"/>
        </w:rPr>
        <w:t>Christ: The Christian Experience in the Modern World</w:t>
      </w:r>
      <w:r w:rsidR="00345605">
        <w:rPr>
          <w:rFonts w:ascii="Times New Roman" w:hAnsi="Times New Roman" w:cs="Times New Roman"/>
          <w:sz w:val="22"/>
          <w:szCs w:val="22"/>
        </w:rPr>
        <w:t>, tr. J. Bowden [London: SCM Press, 1980] 304, on this passage). Our author, like other NT writers, was able to use the bridges into Hellenistic thought which Hellenistic Jewish apologetic had already built.</w:t>
      </w:r>
      <w:r w:rsidR="00345605">
        <w:rPr>
          <w:rStyle w:val="FootnoteReference"/>
          <w:rFonts w:ascii="Times New Roman" w:hAnsi="Times New Roman" w:cs="Times New Roman"/>
          <w:sz w:val="22"/>
          <w:szCs w:val="22"/>
        </w:rPr>
        <w:footnoteReference w:id="147"/>
      </w:r>
    </w:p>
    <w:p w14:paraId="0970A651" w14:textId="3684070C" w:rsidR="00F94F99" w:rsidRDefault="00F16799" w:rsidP="008B2E6F">
      <w:pPr>
        <w:ind w:firstLine="540"/>
        <w:rPr>
          <w:rFonts w:ascii="Times New Roman" w:hAnsi="Times New Roman" w:cs="Times New Roman"/>
          <w:sz w:val="22"/>
          <w:szCs w:val="22"/>
        </w:rPr>
      </w:pPr>
      <w:r>
        <w:rPr>
          <w:rFonts w:ascii="Times New Roman" w:hAnsi="Times New Roman" w:cs="Times New Roman"/>
          <w:sz w:val="22"/>
          <w:szCs w:val="22"/>
        </w:rPr>
        <w:t>Green agrees with Bauckham’s stance that this is phrase has Hellenistic influence behind it</w:t>
      </w:r>
      <w:r w:rsidR="00C44DE7">
        <w:rPr>
          <w:rFonts w:ascii="Times New Roman" w:hAnsi="Times New Roman" w:cs="Times New Roman"/>
          <w:sz w:val="22"/>
          <w:szCs w:val="22"/>
        </w:rPr>
        <w:t>. He notes John 1:12 as being similar in concept to this idea.</w:t>
      </w:r>
      <w:r w:rsidR="00C44DE7">
        <w:rPr>
          <w:rStyle w:val="FootnoteReference"/>
          <w:rFonts w:ascii="Times New Roman" w:hAnsi="Times New Roman" w:cs="Times New Roman"/>
          <w:sz w:val="22"/>
          <w:szCs w:val="22"/>
        </w:rPr>
        <w:footnoteReference w:id="148"/>
      </w:r>
      <w:r w:rsidR="006F7512">
        <w:rPr>
          <w:rFonts w:ascii="Times New Roman" w:hAnsi="Times New Roman" w:cs="Times New Roman"/>
          <w:sz w:val="22"/>
          <w:szCs w:val="22"/>
        </w:rPr>
        <w:t xml:space="preserve"> He comments, “Peter does not mean that man is absorbed into the deity; that would at the same time dissolve personal identity and render impossible any personal encounter between the individual and God.”</w:t>
      </w:r>
      <w:r w:rsidR="006F7512">
        <w:rPr>
          <w:rStyle w:val="FootnoteReference"/>
          <w:rFonts w:ascii="Times New Roman" w:hAnsi="Times New Roman" w:cs="Times New Roman"/>
          <w:sz w:val="22"/>
          <w:szCs w:val="22"/>
        </w:rPr>
        <w:footnoteReference w:id="149"/>
      </w:r>
      <w:r w:rsidR="006F7512">
        <w:rPr>
          <w:rFonts w:ascii="Times New Roman" w:hAnsi="Times New Roman" w:cs="Times New Roman"/>
          <w:sz w:val="22"/>
          <w:szCs w:val="22"/>
        </w:rPr>
        <w:t xml:space="preserve"> Instead, Green thinks,</w:t>
      </w:r>
      <w:r w:rsidR="00FF3989">
        <w:rPr>
          <w:rFonts w:ascii="Times New Roman" w:hAnsi="Times New Roman" w:cs="Times New Roman"/>
          <w:sz w:val="22"/>
          <w:szCs w:val="22"/>
        </w:rPr>
        <w:t xml:space="preserve"> “As in 1 Peter, he speaks of a real union with Christ.”</w:t>
      </w:r>
      <w:r w:rsidR="00FF3989">
        <w:rPr>
          <w:rStyle w:val="FootnoteReference"/>
          <w:rFonts w:ascii="Times New Roman" w:hAnsi="Times New Roman" w:cs="Times New Roman"/>
          <w:sz w:val="22"/>
          <w:szCs w:val="22"/>
        </w:rPr>
        <w:footnoteReference w:id="150"/>
      </w:r>
      <w:r w:rsidR="00FF3989">
        <w:rPr>
          <w:rFonts w:ascii="Times New Roman" w:hAnsi="Times New Roman" w:cs="Times New Roman"/>
          <w:sz w:val="22"/>
          <w:szCs w:val="22"/>
        </w:rPr>
        <w:t xml:space="preserve"> In 1 Peter, Christians are partakers</w:t>
      </w:r>
      <w:r w:rsidR="00D648CA">
        <w:rPr>
          <w:rFonts w:ascii="Times New Roman" w:hAnsi="Times New Roman" w:cs="Times New Roman"/>
          <w:sz w:val="22"/>
          <w:szCs w:val="22"/>
        </w:rPr>
        <w:t xml:space="preserve"> of Christ’s sufferings (1 Peter 4:13) and glory to be revealed (1 Peter 5:1)</w:t>
      </w:r>
      <w:r w:rsidR="00382B68">
        <w:rPr>
          <w:rFonts w:ascii="Times New Roman" w:hAnsi="Times New Roman" w:cs="Times New Roman"/>
          <w:sz w:val="22"/>
          <w:szCs w:val="22"/>
        </w:rPr>
        <w:t xml:space="preserve"> “because we are partakers of Christ. What Peter is saying here, though couched in this unusual form, is just the same content as Paul’s claim in Romans 8:9; Galatians 2:20; </w:t>
      </w:r>
      <w:r w:rsidR="00513870">
        <w:rPr>
          <w:rFonts w:ascii="Times New Roman" w:hAnsi="Times New Roman" w:cs="Times New Roman"/>
          <w:sz w:val="22"/>
          <w:szCs w:val="22"/>
        </w:rPr>
        <w:t>John’s, in 1 John 5:1; and his own, in 1 Peter 1:23.”</w:t>
      </w:r>
      <w:r w:rsidR="00513870">
        <w:rPr>
          <w:rStyle w:val="FootnoteReference"/>
          <w:rFonts w:ascii="Times New Roman" w:hAnsi="Times New Roman" w:cs="Times New Roman"/>
          <w:sz w:val="22"/>
          <w:szCs w:val="22"/>
        </w:rPr>
        <w:footnoteReference w:id="151"/>
      </w:r>
    </w:p>
    <w:p w14:paraId="767D3B16" w14:textId="0393FC3D" w:rsidR="0002658C" w:rsidRDefault="00942DBD" w:rsidP="00032FE8">
      <w:pPr>
        <w:ind w:firstLine="540"/>
        <w:rPr>
          <w:rFonts w:ascii="Times New Roman" w:hAnsi="Times New Roman" w:cs="Times New Roman"/>
          <w:sz w:val="22"/>
          <w:szCs w:val="22"/>
        </w:rPr>
      </w:pPr>
      <w:r>
        <w:rPr>
          <w:rFonts w:ascii="Times New Roman" w:hAnsi="Times New Roman" w:cs="Times New Roman"/>
          <w:sz w:val="22"/>
          <w:szCs w:val="22"/>
        </w:rPr>
        <w:t xml:space="preserve">Green goes on to say that becoming a Christian (repenting, believing, and being baptized) is an individual’s entering into a new </w:t>
      </w:r>
      <w:r w:rsidR="00B53C7F">
        <w:rPr>
          <w:rFonts w:ascii="Times New Roman" w:hAnsi="Times New Roman" w:cs="Times New Roman"/>
          <w:sz w:val="22"/>
          <w:szCs w:val="22"/>
        </w:rPr>
        <w:t>relationship</w:t>
      </w:r>
      <w:r>
        <w:rPr>
          <w:rFonts w:ascii="Times New Roman" w:hAnsi="Times New Roman" w:cs="Times New Roman"/>
          <w:sz w:val="22"/>
          <w:szCs w:val="22"/>
        </w:rPr>
        <w:t xml:space="preserve"> with God</w:t>
      </w:r>
      <w:r w:rsidR="00B53C7F">
        <w:rPr>
          <w:rFonts w:ascii="Times New Roman" w:hAnsi="Times New Roman" w:cs="Times New Roman"/>
          <w:sz w:val="22"/>
          <w:szCs w:val="22"/>
        </w:rPr>
        <w:t>. In this, God becomes the individual’s father and fellow Christians become his or her family.</w:t>
      </w:r>
      <w:r w:rsidR="0002658C">
        <w:rPr>
          <w:rFonts w:ascii="Times New Roman" w:hAnsi="Times New Roman" w:cs="Times New Roman"/>
          <w:sz w:val="22"/>
          <w:szCs w:val="22"/>
        </w:rPr>
        <w:t xml:space="preserve"> “It is in this sense that Peter rightly claims that believers are </w:t>
      </w:r>
      <w:r w:rsidR="0002658C">
        <w:rPr>
          <w:rFonts w:ascii="Times New Roman" w:hAnsi="Times New Roman" w:cs="Times New Roman"/>
          <w:i/>
          <w:iCs/>
          <w:sz w:val="22"/>
          <w:szCs w:val="22"/>
        </w:rPr>
        <w:t>already</w:t>
      </w:r>
      <w:r w:rsidR="0002658C">
        <w:rPr>
          <w:rFonts w:ascii="Times New Roman" w:hAnsi="Times New Roman" w:cs="Times New Roman"/>
          <w:sz w:val="22"/>
          <w:szCs w:val="22"/>
        </w:rPr>
        <w:t xml:space="preserve"> participants in the divine nature.”</w:t>
      </w:r>
      <w:r w:rsidR="0002658C">
        <w:rPr>
          <w:rStyle w:val="FootnoteReference"/>
          <w:rFonts w:ascii="Times New Roman" w:hAnsi="Times New Roman" w:cs="Times New Roman"/>
          <w:sz w:val="22"/>
          <w:szCs w:val="22"/>
        </w:rPr>
        <w:footnoteReference w:id="152"/>
      </w:r>
      <w:r w:rsidR="00032FE8">
        <w:rPr>
          <w:rFonts w:ascii="Times New Roman" w:hAnsi="Times New Roman" w:cs="Times New Roman"/>
          <w:sz w:val="22"/>
          <w:szCs w:val="22"/>
        </w:rPr>
        <w:t xml:space="preserve"> </w:t>
      </w:r>
      <w:r w:rsidR="0002658C">
        <w:rPr>
          <w:rFonts w:ascii="Times New Roman" w:hAnsi="Times New Roman" w:cs="Times New Roman"/>
          <w:sz w:val="22"/>
          <w:szCs w:val="22"/>
        </w:rPr>
        <w:t>Green warns, however, that th</w:t>
      </w:r>
      <w:r w:rsidR="007D304F">
        <w:rPr>
          <w:rFonts w:ascii="Times New Roman" w:hAnsi="Times New Roman" w:cs="Times New Roman"/>
          <w:sz w:val="22"/>
          <w:szCs w:val="22"/>
        </w:rPr>
        <w:t>is verse does not necessarily teach that Peter has adopted the views of Platonism.</w:t>
      </w:r>
      <w:r w:rsidR="00032FE8">
        <w:rPr>
          <w:rFonts w:ascii="Times New Roman" w:hAnsi="Times New Roman" w:cs="Times New Roman"/>
          <w:sz w:val="22"/>
          <w:szCs w:val="22"/>
        </w:rPr>
        <w:t xml:space="preserve"> He says, “It would be naïve, therefore, to suppose, as many have done, that this verse </w:t>
      </w:r>
      <w:r w:rsidR="00032FE8">
        <w:rPr>
          <w:rFonts w:ascii="Times New Roman" w:hAnsi="Times New Roman" w:cs="Times New Roman"/>
          <w:sz w:val="22"/>
          <w:szCs w:val="22"/>
        </w:rPr>
        <w:lastRenderedPageBreak/>
        <w:t>proves Peter’s surrender to pagan ideas of divinization current in late Platonism and the mystery religions.”</w:t>
      </w:r>
      <w:r w:rsidR="00032FE8">
        <w:rPr>
          <w:rStyle w:val="FootnoteReference"/>
          <w:rFonts w:ascii="Times New Roman" w:hAnsi="Times New Roman" w:cs="Times New Roman"/>
          <w:sz w:val="22"/>
          <w:szCs w:val="22"/>
        </w:rPr>
        <w:footnoteReference w:id="153"/>
      </w:r>
    </w:p>
    <w:p w14:paraId="4349C0C0" w14:textId="3CB86907" w:rsidR="00835BFC" w:rsidRDefault="00835BFC" w:rsidP="00032FE8">
      <w:pPr>
        <w:ind w:firstLine="540"/>
        <w:rPr>
          <w:rFonts w:ascii="Times New Roman" w:hAnsi="Times New Roman" w:cs="Times New Roman"/>
          <w:sz w:val="22"/>
          <w:szCs w:val="22"/>
        </w:rPr>
      </w:pPr>
      <w:r>
        <w:rPr>
          <w:rFonts w:ascii="Times New Roman" w:hAnsi="Times New Roman" w:cs="Times New Roman"/>
          <w:sz w:val="22"/>
          <w:szCs w:val="22"/>
        </w:rPr>
        <w:t>While I think there may be something to Bauckham’s view that the “partaking” is a future event</w:t>
      </w:r>
      <w:r w:rsidR="00C74A69">
        <w:rPr>
          <w:rFonts w:ascii="Times New Roman" w:hAnsi="Times New Roman" w:cs="Times New Roman"/>
          <w:sz w:val="22"/>
          <w:szCs w:val="22"/>
        </w:rPr>
        <w:t xml:space="preserve"> where Christians will join God in Heaven and be eternal</w:t>
      </w:r>
      <w:r w:rsidR="0014219C">
        <w:rPr>
          <w:rFonts w:ascii="Times New Roman" w:hAnsi="Times New Roman" w:cs="Times New Roman"/>
          <w:sz w:val="22"/>
          <w:szCs w:val="22"/>
        </w:rPr>
        <w:t>, I think Green strikes more at the heart of Peter’s point.</w:t>
      </w:r>
      <w:r w:rsidR="00B72918">
        <w:rPr>
          <w:rStyle w:val="FootnoteReference"/>
          <w:rFonts w:ascii="Times New Roman" w:hAnsi="Times New Roman" w:cs="Times New Roman"/>
          <w:sz w:val="22"/>
          <w:szCs w:val="22"/>
        </w:rPr>
        <w:footnoteReference w:id="154"/>
      </w:r>
      <w:r w:rsidR="0014219C">
        <w:rPr>
          <w:rFonts w:ascii="Times New Roman" w:hAnsi="Times New Roman" w:cs="Times New Roman"/>
          <w:sz w:val="22"/>
          <w:szCs w:val="22"/>
        </w:rPr>
        <w:t xml:space="preserve"> </w:t>
      </w:r>
      <w:r w:rsidR="004501B8">
        <w:rPr>
          <w:rFonts w:ascii="Times New Roman" w:hAnsi="Times New Roman" w:cs="Times New Roman"/>
          <w:sz w:val="22"/>
          <w:szCs w:val="22"/>
        </w:rPr>
        <w:t xml:space="preserve">Christians have </w:t>
      </w:r>
      <w:r w:rsidR="004501B8">
        <w:rPr>
          <w:rFonts w:ascii="Times New Roman" w:hAnsi="Times New Roman" w:cs="Times New Roman"/>
          <w:i/>
          <w:iCs/>
          <w:sz w:val="22"/>
          <w:szCs w:val="22"/>
        </w:rPr>
        <w:t>already</w:t>
      </w:r>
      <w:r w:rsidR="004501B8">
        <w:rPr>
          <w:rFonts w:ascii="Times New Roman" w:hAnsi="Times New Roman" w:cs="Times New Roman"/>
          <w:sz w:val="22"/>
          <w:szCs w:val="22"/>
        </w:rPr>
        <w:t xml:space="preserve"> become partaking of the divine nature in the sense that </w:t>
      </w:r>
      <w:r w:rsidR="00BC7CFE">
        <w:rPr>
          <w:rFonts w:ascii="Times New Roman" w:hAnsi="Times New Roman" w:cs="Times New Roman"/>
          <w:sz w:val="22"/>
          <w:szCs w:val="22"/>
        </w:rPr>
        <w:t>we build a relationship with God, become like Him, and enjoy the blessings that come from being united with Him.</w:t>
      </w:r>
      <w:r w:rsidR="00BC7CFE">
        <w:rPr>
          <w:rStyle w:val="FootnoteReference"/>
          <w:rFonts w:ascii="Times New Roman" w:hAnsi="Times New Roman" w:cs="Times New Roman"/>
          <w:sz w:val="22"/>
          <w:szCs w:val="22"/>
        </w:rPr>
        <w:footnoteReference w:id="155"/>
      </w:r>
    </w:p>
    <w:p w14:paraId="32B4F82B" w14:textId="2905581B" w:rsidR="008A66E0" w:rsidRDefault="00A27B42" w:rsidP="008A66E0">
      <w:pPr>
        <w:ind w:firstLine="540"/>
        <w:rPr>
          <w:rFonts w:ascii="Times New Roman" w:hAnsi="Times New Roman" w:cs="Times New Roman"/>
          <w:sz w:val="22"/>
          <w:szCs w:val="22"/>
        </w:rPr>
      </w:pPr>
      <w:r>
        <w:rPr>
          <w:rFonts w:ascii="Times New Roman" w:hAnsi="Times New Roman" w:cs="Times New Roman"/>
          <w:sz w:val="22"/>
          <w:szCs w:val="22"/>
        </w:rPr>
        <w:t>“</w:t>
      </w:r>
      <w:r w:rsidRPr="00A27B42">
        <w:rPr>
          <w:rFonts w:ascii="Times New Roman" w:hAnsi="Times New Roman" w:cs="Times New Roman"/>
          <w:smallCaps/>
          <w:sz w:val="22"/>
          <w:szCs w:val="22"/>
        </w:rPr>
        <w:t>Having escaped the corruption that is in the world by lust</w:t>
      </w:r>
      <w:r>
        <w:rPr>
          <w:rFonts w:ascii="Times New Roman" w:hAnsi="Times New Roman" w:cs="Times New Roman"/>
          <w:sz w:val="22"/>
          <w:szCs w:val="22"/>
        </w:rPr>
        <w:t xml:space="preserve">.” </w:t>
      </w:r>
      <w:r w:rsidR="00911F17">
        <w:rPr>
          <w:rFonts w:ascii="Times New Roman" w:hAnsi="Times New Roman" w:cs="Times New Roman"/>
          <w:sz w:val="22"/>
          <w:szCs w:val="22"/>
        </w:rPr>
        <w:t xml:space="preserve">As noted above, it seems to be that while this phrase is itself </w:t>
      </w:r>
      <w:r w:rsidR="00B02D41">
        <w:rPr>
          <w:rFonts w:ascii="Times New Roman" w:hAnsi="Times New Roman" w:cs="Times New Roman"/>
          <w:sz w:val="22"/>
          <w:szCs w:val="22"/>
        </w:rPr>
        <w:t xml:space="preserve">is </w:t>
      </w:r>
      <w:r w:rsidR="0052221E">
        <w:rPr>
          <w:rFonts w:ascii="Times New Roman" w:hAnsi="Times New Roman" w:cs="Times New Roman"/>
          <w:sz w:val="22"/>
          <w:szCs w:val="22"/>
        </w:rPr>
        <w:t xml:space="preserve">a reference to </w:t>
      </w:r>
      <w:r w:rsidR="00E1061C">
        <w:rPr>
          <w:rFonts w:ascii="Times New Roman" w:hAnsi="Times New Roman" w:cs="Times New Roman"/>
          <w:sz w:val="22"/>
          <w:szCs w:val="22"/>
        </w:rPr>
        <w:t>both Jewish and Gentiles</w:t>
      </w:r>
      <w:r w:rsidR="0052221E">
        <w:rPr>
          <w:rFonts w:ascii="Times New Roman" w:hAnsi="Times New Roman" w:cs="Times New Roman"/>
          <w:sz w:val="22"/>
          <w:szCs w:val="22"/>
        </w:rPr>
        <w:t xml:space="preserve"> Christians</w:t>
      </w:r>
      <w:r w:rsidR="00E1061C">
        <w:rPr>
          <w:rFonts w:ascii="Times New Roman" w:hAnsi="Times New Roman" w:cs="Times New Roman"/>
          <w:sz w:val="22"/>
          <w:szCs w:val="22"/>
        </w:rPr>
        <w:t xml:space="preserve"> (Peter’s audience), I see a possible specific reference here to Gentile Christians who </w:t>
      </w:r>
      <w:r w:rsidR="00E1061C">
        <w:rPr>
          <w:rFonts w:ascii="Times New Roman" w:hAnsi="Times New Roman" w:cs="Times New Roman"/>
          <w:i/>
          <w:iCs/>
          <w:sz w:val="22"/>
          <w:szCs w:val="22"/>
        </w:rPr>
        <w:t>literally</w:t>
      </w:r>
      <w:r w:rsidR="00E1061C">
        <w:rPr>
          <w:rFonts w:ascii="Times New Roman" w:hAnsi="Times New Roman" w:cs="Times New Roman"/>
          <w:sz w:val="22"/>
          <w:szCs w:val="22"/>
        </w:rPr>
        <w:t xml:space="preserve"> escaped the world, unlike the Jewish Christians who were following God (YHWH) before converting to Christianity.</w:t>
      </w:r>
    </w:p>
    <w:p w14:paraId="78D5B775" w14:textId="1B7289BD" w:rsidR="008A66E0" w:rsidRDefault="008A66E0" w:rsidP="00E62973">
      <w:pPr>
        <w:ind w:firstLine="540"/>
        <w:rPr>
          <w:rFonts w:ascii="Times New Roman" w:hAnsi="Times New Roman" w:cs="Times New Roman"/>
          <w:sz w:val="22"/>
          <w:szCs w:val="22"/>
        </w:rPr>
      </w:pPr>
      <w:r>
        <w:rPr>
          <w:rFonts w:ascii="Times New Roman" w:hAnsi="Times New Roman" w:cs="Times New Roman"/>
          <w:sz w:val="22"/>
          <w:szCs w:val="22"/>
        </w:rPr>
        <w:t>Green comments</w:t>
      </w:r>
      <w:r w:rsidR="00D521B2">
        <w:rPr>
          <w:rFonts w:ascii="Times New Roman" w:hAnsi="Times New Roman" w:cs="Times New Roman"/>
          <w:sz w:val="22"/>
          <w:szCs w:val="22"/>
        </w:rPr>
        <w:t xml:space="preserve">, “By </w:t>
      </w:r>
      <w:r w:rsidR="00D521B2">
        <w:rPr>
          <w:rFonts w:ascii="Times New Roman" w:hAnsi="Times New Roman" w:cs="Times New Roman"/>
          <w:i/>
          <w:iCs/>
          <w:sz w:val="22"/>
          <w:szCs w:val="22"/>
        </w:rPr>
        <w:t>the world</w:t>
      </w:r>
      <w:r w:rsidR="00D521B2">
        <w:rPr>
          <w:rFonts w:ascii="Times New Roman" w:hAnsi="Times New Roman" w:cs="Times New Roman"/>
          <w:sz w:val="22"/>
          <w:szCs w:val="22"/>
        </w:rPr>
        <w:t xml:space="preserve"> Peter means society alienated from God by rebellion (2:20; cf. 1 John 2:15-17; 5:19). We </w:t>
      </w:r>
      <w:r w:rsidR="00D521B2">
        <w:rPr>
          <w:rFonts w:ascii="Times New Roman" w:hAnsi="Times New Roman" w:cs="Times New Roman"/>
          <w:i/>
          <w:iCs/>
          <w:sz w:val="22"/>
          <w:szCs w:val="22"/>
        </w:rPr>
        <w:t>participate in the divine nature</w:t>
      </w:r>
      <w:r w:rsidR="00D521B2">
        <w:rPr>
          <w:rFonts w:ascii="Times New Roman" w:hAnsi="Times New Roman" w:cs="Times New Roman"/>
          <w:sz w:val="22"/>
          <w:szCs w:val="22"/>
        </w:rPr>
        <w:t xml:space="preserve"> only after we have </w:t>
      </w:r>
      <w:r w:rsidR="00D521B2">
        <w:rPr>
          <w:rFonts w:ascii="Times New Roman" w:hAnsi="Times New Roman" w:cs="Times New Roman"/>
          <w:i/>
          <w:iCs/>
          <w:sz w:val="22"/>
          <w:szCs w:val="22"/>
        </w:rPr>
        <w:t>escaped</w:t>
      </w:r>
      <w:r w:rsidR="00D521B2">
        <w:rPr>
          <w:rFonts w:ascii="Times New Roman" w:hAnsi="Times New Roman" w:cs="Times New Roman"/>
          <w:sz w:val="22"/>
          <w:szCs w:val="22"/>
        </w:rPr>
        <w:t xml:space="preserve"> or turned our backs on</w:t>
      </w:r>
      <w:r w:rsidR="00E62973">
        <w:rPr>
          <w:rFonts w:ascii="Times New Roman" w:hAnsi="Times New Roman" w:cs="Times New Roman"/>
          <w:sz w:val="22"/>
          <w:szCs w:val="22"/>
        </w:rPr>
        <w:t xml:space="preserve"> (note the decisiveness of the aorist participle) that attitude (cf. Jas 1:21).”</w:t>
      </w:r>
      <w:r w:rsidR="00E62973">
        <w:rPr>
          <w:rStyle w:val="FootnoteReference"/>
          <w:rFonts w:ascii="Times New Roman" w:hAnsi="Times New Roman" w:cs="Times New Roman"/>
          <w:sz w:val="22"/>
          <w:szCs w:val="22"/>
        </w:rPr>
        <w:footnoteReference w:id="156"/>
      </w:r>
      <w:r w:rsidR="00E62973">
        <w:rPr>
          <w:rFonts w:ascii="Times New Roman" w:hAnsi="Times New Roman" w:cs="Times New Roman"/>
          <w:sz w:val="22"/>
          <w:szCs w:val="22"/>
        </w:rPr>
        <w:t xml:space="preserve"> He continues on, </w:t>
      </w:r>
      <w:r w:rsidR="004F65C0">
        <w:rPr>
          <w:rFonts w:ascii="Times New Roman" w:hAnsi="Times New Roman" w:cs="Times New Roman"/>
          <w:sz w:val="22"/>
          <w:szCs w:val="22"/>
        </w:rPr>
        <w:t>“The ancient world was haunted by the conception of [</w:t>
      </w:r>
      <w:r w:rsidR="002C1738">
        <w:rPr>
          <w:rFonts w:ascii="Times New Roman" w:hAnsi="Times New Roman" w:cs="Times New Roman"/>
          <w:sz w:val="22"/>
          <w:szCs w:val="22"/>
          <w:lang w:val="el-GR"/>
        </w:rPr>
        <w:t>φθορᾶς</w:t>
      </w:r>
      <w:r w:rsidR="002C1738">
        <w:rPr>
          <w:rFonts w:ascii="Times New Roman" w:hAnsi="Times New Roman" w:cs="Times New Roman"/>
          <w:sz w:val="22"/>
          <w:szCs w:val="22"/>
        </w:rPr>
        <w:t>], [that is</w:t>
      </w:r>
      <w:r w:rsidR="00F23888">
        <w:rPr>
          <w:rFonts w:ascii="Times New Roman" w:hAnsi="Times New Roman" w:cs="Times New Roman"/>
          <w:sz w:val="22"/>
          <w:szCs w:val="22"/>
        </w:rPr>
        <w:t>,</w:t>
      </w:r>
      <w:r w:rsidR="00136A4E">
        <w:rPr>
          <w:rFonts w:ascii="Times New Roman" w:hAnsi="Times New Roman" w:cs="Times New Roman"/>
          <w:sz w:val="22"/>
          <w:szCs w:val="22"/>
        </w:rPr>
        <w:t xml:space="preserve">] </w:t>
      </w:r>
      <w:r w:rsidR="00136A4E" w:rsidRPr="00136A4E">
        <w:rPr>
          <w:rFonts w:ascii="Times New Roman" w:hAnsi="Times New Roman" w:cs="Times New Roman"/>
          <w:i/>
          <w:iCs/>
          <w:sz w:val="22"/>
          <w:szCs w:val="22"/>
        </w:rPr>
        <w:t>corruption</w:t>
      </w:r>
      <w:r w:rsidR="00136A4E">
        <w:rPr>
          <w:rFonts w:ascii="Times New Roman" w:hAnsi="Times New Roman" w:cs="Times New Roman"/>
          <w:sz w:val="22"/>
          <w:szCs w:val="22"/>
        </w:rPr>
        <w:t>. The transitoriness of life, the pointlessness of it all, oppressed many of the best thinkers in antiquity (as it does today). Peter tells them that there is a way of escape—through Jesus Christ.”</w:t>
      </w:r>
      <w:r w:rsidR="00136A4E">
        <w:rPr>
          <w:rStyle w:val="FootnoteReference"/>
          <w:rFonts w:ascii="Times New Roman" w:hAnsi="Times New Roman" w:cs="Times New Roman"/>
          <w:sz w:val="22"/>
          <w:szCs w:val="22"/>
        </w:rPr>
        <w:footnoteReference w:id="157"/>
      </w:r>
      <w:r w:rsidR="00F23888">
        <w:rPr>
          <w:rFonts w:ascii="Times New Roman" w:hAnsi="Times New Roman" w:cs="Times New Roman"/>
          <w:sz w:val="22"/>
          <w:szCs w:val="22"/>
        </w:rPr>
        <w:t xml:space="preserve"> Green hits the nail on the head.</w:t>
      </w:r>
    </w:p>
    <w:p w14:paraId="2CAD0C23" w14:textId="65227F89" w:rsidR="00E07866" w:rsidRDefault="00E07866" w:rsidP="00E62973">
      <w:pPr>
        <w:ind w:firstLine="540"/>
        <w:rPr>
          <w:rFonts w:ascii="Times New Roman" w:hAnsi="Times New Roman" w:cs="Times New Roman"/>
          <w:sz w:val="22"/>
          <w:szCs w:val="22"/>
        </w:rPr>
      </w:pPr>
      <w:r>
        <w:rPr>
          <w:rFonts w:ascii="Times New Roman" w:hAnsi="Times New Roman" w:cs="Times New Roman"/>
          <w:sz w:val="22"/>
          <w:szCs w:val="22"/>
        </w:rPr>
        <w:t>It is here that Green sees some contrast</w:t>
      </w:r>
      <w:r w:rsidR="0078251E">
        <w:rPr>
          <w:rFonts w:ascii="Times New Roman" w:hAnsi="Times New Roman" w:cs="Times New Roman"/>
          <w:sz w:val="22"/>
          <w:szCs w:val="22"/>
        </w:rPr>
        <w:t xml:space="preserve"> between Peter’s teachings</w:t>
      </w:r>
      <w:r w:rsidR="001C6B34">
        <w:rPr>
          <w:rFonts w:ascii="Times New Roman" w:hAnsi="Times New Roman" w:cs="Times New Roman"/>
          <w:sz w:val="22"/>
          <w:szCs w:val="22"/>
        </w:rPr>
        <w:t xml:space="preserve"> (1:3-4)</w:t>
      </w:r>
      <w:r w:rsidR="0078251E">
        <w:rPr>
          <w:rFonts w:ascii="Times New Roman" w:hAnsi="Times New Roman" w:cs="Times New Roman"/>
          <w:sz w:val="22"/>
          <w:szCs w:val="22"/>
        </w:rPr>
        <w:t xml:space="preserve"> with the false teachers of chapter 2.</w:t>
      </w:r>
      <w:r w:rsidR="0078251E">
        <w:rPr>
          <w:rStyle w:val="FootnoteReference"/>
          <w:rFonts w:ascii="Times New Roman" w:hAnsi="Times New Roman" w:cs="Times New Roman"/>
          <w:sz w:val="22"/>
          <w:szCs w:val="22"/>
        </w:rPr>
        <w:footnoteReference w:id="158"/>
      </w:r>
      <w:r w:rsidR="0078251E">
        <w:rPr>
          <w:rFonts w:ascii="Times New Roman" w:hAnsi="Times New Roman" w:cs="Times New Roman"/>
          <w:sz w:val="22"/>
          <w:szCs w:val="22"/>
        </w:rPr>
        <w:t xml:space="preserve"> (1) </w:t>
      </w:r>
      <w:r w:rsidR="00D528C7">
        <w:rPr>
          <w:rFonts w:ascii="Times New Roman" w:hAnsi="Times New Roman" w:cs="Times New Roman"/>
          <w:sz w:val="22"/>
          <w:szCs w:val="22"/>
        </w:rPr>
        <w:t>The f</w:t>
      </w:r>
      <w:r w:rsidR="0078251E">
        <w:rPr>
          <w:rFonts w:ascii="Times New Roman" w:hAnsi="Times New Roman" w:cs="Times New Roman"/>
          <w:sz w:val="22"/>
          <w:szCs w:val="22"/>
        </w:rPr>
        <w:t>alse teachers emphasized knowledge while Peter emphasized</w:t>
      </w:r>
      <w:r w:rsidR="007F5984">
        <w:rPr>
          <w:rFonts w:ascii="Times New Roman" w:hAnsi="Times New Roman" w:cs="Times New Roman"/>
          <w:sz w:val="22"/>
          <w:szCs w:val="22"/>
        </w:rPr>
        <w:t xml:space="preserve"> knowing Jesus. (2) </w:t>
      </w:r>
      <w:r w:rsidR="00D528C7">
        <w:rPr>
          <w:rFonts w:ascii="Times New Roman" w:hAnsi="Times New Roman" w:cs="Times New Roman"/>
          <w:sz w:val="22"/>
          <w:szCs w:val="22"/>
        </w:rPr>
        <w:t xml:space="preserve">The </w:t>
      </w:r>
      <w:r w:rsidR="00D528C7">
        <w:rPr>
          <w:rFonts w:ascii="Times New Roman" w:hAnsi="Times New Roman" w:cs="Times New Roman"/>
          <w:sz w:val="22"/>
          <w:szCs w:val="22"/>
        </w:rPr>
        <w:lastRenderedPageBreak/>
        <w:t>false teachers thought they could do away with morality by way of knowledge</w:t>
      </w:r>
      <w:r w:rsidR="00D554F9">
        <w:rPr>
          <w:rFonts w:ascii="Times New Roman" w:hAnsi="Times New Roman" w:cs="Times New Roman"/>
          <w:sz w:val="22"/>
          <w:szCs w:val="22"/>
        </w:rPr>
        <w:t>, so Peter used two common</w:t>
      </w:r>
      <w:r w:rsidR="00890492">
        <w:rPr>
          <w:rFonts w:ascii="Times New Roman" w:hAnsi="Times New Roman" w:cs="Times New Roman"/>
          <w:sz w:val="22"/>
          <w:szCs w:val="22"/>
        </w:rPr>
        <w:t xml:space="preserve"> </w:t>
      </w:r>
      <w:r w:rsidR="00D554F9">
        <w:rPr>
          <w:rFonts w:ascii="Times New Roman" w:hAnsi="Times New Roman" w:cs="Times New Roman"/>
          <w:sz w:val="22"/>
          <w:szCs w:val="22"/>
        </w:rPr>
        <w:t>pagan words</w:t>
      </w:r>
      <w:r w:rsidR="00890492">
        <w:rPr>
          <w:rFonts w:ascii="Times New Roman" w:hAnsi="Times New Roman" w:cs="Times New Roman"/>
          <w:sz w:val="22"/>
          <w:szCs w:val="22"/>
        </w:rPr>
        <w:t xml:space="preserve"> for ethical endeavor</w:t>
      </w:r>
      <w:r w:rsidR="00D554F9">
        <w:rPr>
          <w:rFonts w:ascii="Times New Roman" w:hAnsi="Times New Roman" w:cs="Times New Roman"/>
          <w:sz w:val="22"/>
          <w:szCs w:val="22"/>
        </w:rPr>
        <w:t xml:space="preserve">: </w:t>
      </w:r>
      <w:r w:rsidR="00CD3966" w:rsidRPr="00CD3966">
        <w:rPr>
          <w:rFonts w:ascii="Times New Roman" w:hAnsi="Times New Roman" w:cs="Times New Roman"/>
          <w:sz w:val="22"/>
          <w:szCs w:val="22"/>
        </w:rPr>
        <w:t>εὐσέβεια</w:t>
      </w:r>
      <w:r w:rsidR="00CD3966">
        <w:rPr>
          <w:rFonts w:ascii="Times New Roman" w:hAnsi="Times New Roman" w:cs="Times New Roman"/>
          <w:sz w:val="22"/>
          <w:szCs w:val="22"/>
        </w:rPr>
        <w:t xml:space="preserve"> (godliness) </w:t>
      </w:r>
      <w:r w:rsidR="00D554F9">
        <w:rPr>
          <w:rFonts w:ascii="Times New Roman" w:hAnsi="Times New Roman" w:cs="Times New Roman"/>
          <w:sz w:val="22"/>
          <w:szCs w:val="22"/>
        </w:rPr>
        <w:t xml:space="preserve">and </w:t>
      </w:r>
      <w:r w:rsidR="00CD3966" w:rsidRPr="00CD3966">
        <w:rPr>
          <w:rFonts w:ascii="Times New Roman" w:hAnsi="Times New Roman" w:cs="Times New Roman"/>
          <w:sz w:val="22"/>
          <w:szCs w:val="22"/>
        </w:rPr>
        <w:t>ἀρετή</w:t>
      </w:r>
      <w:r w:rsidR="00CD3966">
        <w:rPr>
          <w:rFonts w:ascii="Times New Roman" w:hAnsi="Times New Roman" w:cs="Times New Roman"/>
          <w:sz w:val="22"/>
          <w:szCs w:val="22"/>
        </w:rPr>
        <w:t xml:space="preserve"> (excellence)</w:t>
      </w:r>
      <w:r w:rsidR="006C0723">
        <w:rPr>
          <w:rFonts w:ascii="Times New Roman" w:hAnsi="Times New Roman" w:cs="Times New Roman"/>
          <w:sz w:val="22"/>
          <w:szCs w:val="22"/>
        </w:rPr>
        <w:t xml:space="preserve">. (3) The false teachers did not think one could truly live a holy life, </w:t>
      </w:r>
      <w:r w:rsidR="001D0A50">
        <w:rPr>
          <w:rFonts w:ascii="Times New Roman" w:hAnsi="Times New Roman" w:cs="Times New Roman"/>
          <w:sz w:val="22"/>
          <w:szCs w:val="22"/>
        </w:rPr>
        <w:t>so Peter discusses “the divine power” (which is “a Hebrew periphrasis for God”).</w:t>
      </w:r>
      <w:r w:rsidR="008C5A44">
        <w:rPr>
          <w:rFonts w:ascii="Times New Roman" w:hAnsi="Times New Roman" w:cs="Times New Roman"/>
          <w:sz w:val="22"/>
          <w:szCs w:val="22"/>
        </w:rPr>
        <w:t xml:space="preserve"> (4) The false teachers (or, at least, “Ri</w:t>
      </w:r>
      <w:r w:rsidR="0039752C">
        <w:rPr>
          <w:rFonts w:ascii="Times New Roman" w:hAnsi="Times New Roman" w:cs="Times New Roman"/>
          <w:sz w:val="22"/>
          <w:szCs w:val="22"/>
        </w:rPr>
        <w:t>val pagan schoolmen”)</w:t>
      </w:r>
      <w:r w:rsidR="00D87CBF">
        <w:rPr>
          <w:rFonts w:ascii="Times New Roman" w:hAnsi="Times New Roman" w:cs="Times New Roman"/>
          <w:sz w:val="22"/>
          <w:szCs w:val="22"/>
        </w:rPr>
        <w:t xml:space="preserve"> said one can escape the “corruption”</w:t>
      </w:r>
      <w:r w:rsidR="003E5DC0">
        <w:rPr>
          <w:rFonts w:ascii="Times New Roman" w:hAnsi="Times New Roman" w:cs="Times New Roman"/>
          <w:sz w:val="22"/>
          <w:szCs w:val="22"/>
        </w:rPr>
        <w:t xml:space="preserve"> by “partaking in the divine nature” through either law-keeping or “nature,” so Peter uses their language “and replies that it is by sheer grace.”</w:t>
      </w:r>
      <w:r w:rsidR="00D93FE4">
        <w:rPr>
          <w:rFonts w:ascii="Times New Roman" w:hAnsi="Times New Roman" w:cs="Times New Roman"/>
          <w:sz w:val="22"/>
          <w:szCs w:val="22"/>
        </w:rPr>
        <w:t xml:space="preserve"> Green goes on to say, “Participation in the divine nature is the starting-point, not the goal, of Christian living. He [Peter] writes to those who have </w:t>
      </w:r>
      <w:r w:rsidR="00D93FE4">
        <w:rPr>
          <w:rFonts w:ascii="Times New Roman" w:hAnsi="Times New Roman" w:cs="Times New Roman"/>
          <w:i/>
          <w:iCs/>
          <w:sz w:val="22"/>
          <w:szCs w:val="22"/>
        </w:rPr>
        <w:t>escaped</w:t>
      </w:r>
      <w:r w:rsidR="00D93FE4">
        <w:rPr>
          <w:rFonts w:ascii="Times New Roman" w:hAnsi="Times New Roman" w:cs="Times New Roman"/>
          <w:sz w:val="22"/>
          <w:szCs w:val="22"/>
        </w:rPr>
        <w:t xml:space="preserve"> from the deductive allegiance to society at odds with God.</w:t>
      </w:r>
      <w:r w:rsidR="00253440">
        <w:rPr>
          <w:rFonts w:ascii="Times New Roman" w:hAnsi="Times New Roman" w:cs="Times New Roman"/>
          <w:sz w:val="22"/>
          <w:szCs w:val="22"/>
        </w:rPr>
        <w:t>”</w:t>
      </w:r>
      <w:r w:rsidR="00253440">
        <w:rPr>
          <w:rStyle w:val="FootnoteReference"/>
          <w:rFonts w:ascii="Times New Roman" w:hAnsi="Times New Roman" w:cs="Times New Roman"/>
          <w:sz w:val="22"/>
          <w:szCs w:val="22"/>
        </w:rPr>
        <w:footnoteReference w:id="159"/>
      </w:r>
    </w:p>
    <w:p w14:paraId="6513D61F" w14:textId="033A604E" w:rsidR="005F5F46" w:rsidRDefault="005F5F46" w:rsidP="00E62973">
      <w:pPr>
        <w:ind w:firstLine="540"/>
        <w:rPr>
          <w:rFonts w:ascii="Times New Roman" w:hAnsi="Times New Roman" w:cs="Times New Roman"/>
          <w:sz w:val="22"/>
          <w:szCs w:val="22"/>
        </w:rPr>
      </w:pPr>
      <w:r>
        <w:rPr>
          <w:rFonts w:ascii="Times New Roman" w:hAnsi="Times New Roman" w:cs="Times New Roman"/>
          <w:sz w:val="22"/>
          <w:szCs w:val="22"/>
        </w:rPr>
        <w:t>Schreiner comments, “God has given saving promises to his people, so that they will become like God. They will become like God and are becoming like God because they have escaped ‘the corruption in the world caused by evil desires.’”</w:t>
      </w:r>
      <w:r>
        <w:rPr>
          <w:rStyle w:val="FootnoteReference"/>
          <w:rFonts w:ascii="Times New Roman" w:hAnsi="Times New Roman" w:cs="Times New Roman"/>
          <w:sz w:val="22"/>
          <w:szCs w:val="22"/>
        </w:rPr>
        <w:footnoteReference w:id="160"/>
      </w:r>
    </w:p>
    <w:p w14:paraId="7BDA9310" w14:textId="5ECB4534" w:rsidR="000B6F7A" w:rsidRDefault="000B6F7A" w:rsidP="00E62973">
      <w:pPr>
        <w:ind w:firstLine="540"/>
        <w:rPr>
          <w:rFonts w:ascii="Times New Roman" w:hAnsi="Times New Roman" w:cs="Times New Roman"/>
          <w:sz w:val="22"/>
          <w:szCs w:val="22"/>
        </w:rPr>
      </w:pPr>
      <w:r>
        <w:rPr>
          <w:rFonts w:ascii="Times New Roman" w:hAnsi="Times New Roman" w:cs="Times New Roman"/>
          <w:sz w:val="22"/>
          <w:szCs w:val="22"/>
        </w:rPr>
        <w:t xml:space="preserve">But how does one “escape” the world? </w:t>
      </w:r>
      <w:r w:rsidR="00EE0074">
        <w:rPr>
          <w:rFonts w:ascii="Times New Roman" w:hAnsi="Times New Roman" w:cs="Times New Roman"/>
          <w:sz w:val="22"/>
          <w:szCs w:val="22"/>
        </w:rPr>
        <w:t xml:space="preserve">Schreiners sees this happening </w:t>
      </w:r>
      <w:r w:rsidR="00DA7A38">
        <w:rPr>
          <w:rFonts w:ascii="Times New Roman" w:hAnsi="Times New Roman" w:cs="Times New Roman"/>
          <w:sz w:val="22"/>
          <w:szCs w:val="22"/>
        </w:rPr>
        <w:t>when they come to know Jesus Christ.</w:t>
      </w:r>
      <w:r w:rsidR="00DA7A38">
        <w:rPr>
          <w:rStyle w:val="FootnoteReference"/>
          <w:rFonts w:ascii="Times New Roman" w:hAnsi="Times New Roman" w:cs="Times New Roman"/>
          <w:sz w:val="22"/>
          <w:szCs w:val="22"/>
        </w:rPr>
        <w:footnoteReference w:id="161"/>
      </w:r>
      <w:r w:rsidR="00741985">
        <w:rPr>
          <w:rFonts w:ascii="Times New Roman" w:hAnsi="Times New Roman" w:cs="Times New Roman"/>
          <w:sz w:val="22"/>
          <w:szCs w:val="22"/>
        </w:rPr>
        <w:t xml:space="preserve"> Schreiner also notes that the word “escaped” in 1:4 is the same as 2:20 and thus both passages should be interpreted similarly.</w:t>
      </w:r>
      <w:r w:rsidR="00741985">
        <w:rPr>
          <w:rStyle w:val="FootnoteReference"/>
          <w:rFonts w:ascii="Times New Roman" w:hAnsi="Times New Roman" w:cs="Times New Roman"/>
          <w:sz w:val="22"/>
          <w:szCs w:val="22"/>
        </w:rPr>
        <w:footnoteReference w:id="162"/>
      </w:r>
    </w:p>
    <w:p w14:paraId="53812462" w14:textId="77777777" w:rsidR="00ED5220" w:rsidRDefault="00ED5220">
      <w:pPr>
        <w:autoSpaceDE/>
        <w:autoSpaceDN/>
        <w:adjustRightInd/>
        <w:rPr>
          <w:rFonts w:ascii="Times New Roman" w:eastAsiaTheme="majorEastAsia" w:hAnsi="Times New Roman" w:cs="Times New Roman"/>
          <w:b/>
          <w:bCs/>
          <w:color w:val="000000" w:themeColor="text1"/>
          <w:kern w:val="2"/>
          <w:sz w:val="28"/>
          <w:szCs w:val="28"/>
        </w:rPr>
      </w:pPr>
      <w:r>
        <w:rPr>
          <w:rFonts w:ascii="Times New Roman" w:hAnsi="Times New Roman" w:cs="Times New Roman"/>
          <w:b/>
          <w:bCs/>
          <w:color w:val="000000" w:themeColor="text1"/>
          <w:sz w:val="28"/>
          <w:szCs w:val="28"/>
        </w:rPr>
        <w:br w:type="page"/>
      </w:r>
    </w:p>
    <w:p w14:paraId="2A44223C" w14:textId="443F8293" w:rsidR="00CB3ABF" w:rsidRDefault="00CB3ABF" w:rsidP="00CB3ABF">
      <w:pPr>
        <w:pStyle w:val="Heading2"/>
        <w:jc w:val="center"/>
        <w:rPr>
          <w:rFonts w:ascii="Times New Roman" w:hAnsi="Times New Roman" w:cs="Times New Roman"/>
          <w:b/>
          <w:bCs/>
          <w:color w:val="000000" w:themeColor="text1"/>
          <w:sz w:val="28"/>
          <w:szCs w:val="28"/>
        </w:rPr>
      </w:pPr>
      <w:r w:rsidRPr="002F2476">
        <w:rPr>
          <w:rFonts w:ascii="Times New Roman" w:hAnsi="Times New Roman" w:cs="Times New Roman"/>
          <w:b/>
          <w:bCs/>
          <w:color w:val="000000" w:themeColor="text1"/>
          <w:sz w:val="28"/>
          <w:szCs w:val="28"/>
        </w:rPr>
        <w:lastRenderedPageBreak/>
        <w:t>1:</w:t>
      </w:r>
      <w:r>
        <w:rPr>
          <w:rFonts w:ascii="Times New Roman" w:hAnsi="Times New Roman" w:cs="Times New Roman"/>
          <w:b/>
          <w:bCs/>
          <w:color w:val="000000" w:themeColor="text1"/>
          <w:sz w:val="28"/>
          <w:szCs w:val="28"/>
        </w:rPr>
        <w:t>5-</w:t>
      </w:r>
      <w:r w:rsidR="0067308E">
        <w:rPr>
          <w:rFonts w:ascii="Times New Roman" w:hAnsi="Times New Roman" w:cs="Times New Roman"/>
          <w:b/>
          <w:bCs/>
          <w:color w:val="000000" w:themeColor="text1"/>
          <w:sz w:val="28"/>
          <w:szCs w:val="28"/>
        </w:rPr>
        <w:t>11</w:t>
      </w:r>
    </w:p>
    <w:p w14:paraId="5D16F917" w14:textId="4B0AF9E6" w:rsidR="000A5C89" w:rsidRDefault="000A5C89" w:rsidP="0081129A">
      <w:pPr>
        <w:spacing w:after="240"/>
        <w:jc w:val="both"/>
        <w:rPr>
          <w:rFonts w:ascii="Times New Roman" w:hAnsi="Times New Roman" w:cs="Times New Roman"/>
          <w:sz w:val="22"/>
          <w:szCs w:val="22"/>
        </w:rPr>
      </w:pPr>
      <w:r w:rsidRPr="000A5C89">
        <w:rPr>
          <w:rFonts w:ascii="Times New Roman" w:hAnsi="Times New Roman" w:cs="Times New Roman"/>
          <w:sz w:val="22"/>
          <w:szCs w:val="22"/>
        </w:rPr>
        <w:t>“</w:t>
      </w:r>
      <w:r>
        <w:rPr>
          <w:rFonts w:ascii="Times New Roman" w:hAnsi="Times New Roman" w:cs="Times New Roman"/>
          <w:sz w:val="22"/>
          <w:szCs w:val="22"/>
          <w:vertAlign w:val="superscript"/>
        </w:rPr>
        <w:t>5</w:t>
      </w:r>
      <w:r w:rsidRPr="000A5C89">
        <w:rPr>
          <w:rFonts w:ascii="Times New Roman" w:hAnsi="Times New Roman" w:cs="Times New Roman"/>
          <w:i/>
          <w:iCs/>
          <w:sz w:val="22"/>
          <w:szCs w:val="22"/>
        </w:rPr>
        <w:t xml:space="preserve">Now for this very reason also, applying all diligence, in your faith supply moral excellence, and in your moral excellence, knowledge, </w:t>
      </w:r>
      <w:r w:rsidR="001F7967">
        <w:rPr>
          <w:rFonts w:ascii="Times New Roman" w:hAnsi="Times New Roman" w:cs="Times New Roman"/>
          <w:sz w:val="22"/>
          <w:szCs w:val="22"/>
          <w:vertAlign w:val="superscript"/>
        </w:rPr>
        <w:t>6</w:t>
      </w:r>
      <w:r w:rsidRPr="000A5C89">
        <w:rPr>
          <w:rFonts w:ascii="Times New Roman" w:hAnsi="Times New Roman" w:cs="Times New Roman"/>
          <w:i/>
          <w:iCs/>
          <w:sz w:val="22"/>
          <w:szCs w:val="22"/>
        </w:rPr>
        <w:t xml:space="preserve">and in your knowledge, self-control, and in your self-control, perseverance, and in your perseverance, godliness, </w:t>
      </w:r>
      <w:r w:rsidR="001F7967">
        <w:rPr>
          <w:rFonts w:ascii="Times New Roman" w:hAnsi="Times New Roman" w:cs="Times New Roman"/>
          <w:sz w:val="22"/>
          <w:szCs w:val="22"/>
          <w:vertAlign w:val="superscript"/>
        </w:rPr>
        <w:t>7</w:t>
      </w:r>
      <w:r w:rsidRPr="000A5C89">
        <w:rPr>
          <w:rFonts w:ascii="Times New Roman" w:hAnsi="Times New Roman" w:cs="Times New Roman"/>
          <w:i/>
          <w:iCs/>
          <w:sz w:val="22"/>
          <w:szCs w:val="22"/>
        </w:rPr>
        <w:t xml:space="preserve">and in your godliness, brotherly kindness, and in your brotherly kindness, love. </w:t>
      </w:r>
      <w:r w:rsidR="00A312E1">
        <w:rPr>
          <w:rFonts w:ascii="Times New Roman" w:hAnsi="Times New Roman" w:cs="Times New Roman"/>
          <w:sz w:val="22"/>
          <w:szCs w:val="22"/>
          <w:vertAlign w:val="superscript"/>
        </w:rPr>
        <w:t>8</w:t>
      </w:r>
      <w:r w:rsidRPr="000A5C89">
        <w:rPr>
          <w:rFonts w:ascii="Times New Roman" w:hAnsi="Times New Roman" w:cs="Times New Roman"/>
          <w:i/>
          <w:iCs/>
          <w:sz w:val="22"/>
          <w:szCs w:val="22"/>
        </w:rPr>
        <w:t xml:space="preserve">For if these qualities are yours and are increasing, they render you neither useless nor unfruitful in the true knowledge of our Lord Jesus Christ. </w:t>
      </w:r>
      <w:r w:rsidR="00A312E1">
        <w:rPr>
          <w:rFonts w:ascii="Times New Roman" w:hAnsi="Times New Roman" w:cs="Times New Roman"/>
          <w:sz w:val="22"/>
          <w:szCs w:val="22"/>
          <w:vertAlign w:val="superscript"/>
        </w:rPr>
        <w:t>9</w:t>
      </w:r>
      <w:r w:rsidRPr="000A5C89">
        <w:rPr>
          <w:rFonts w:ascii="Times New Roman" w:hAnsi="Times New Roman" w:cs="Times New Roman"/>
          <w:i/>
          <w:iCs/>
          <w:sz w:val="22"/>
          <w:szCs w:val="22"/>
        </w:rPr>
        <w:t xml:space="preserve">For he who lacks these qualities is blind or short-sighted, having forgotten his purification from his former sins. </w:t>
      </w:r>
      <w:r w:rsidR="00A312E1">
        <w:rPr>
          <w:rFonts w:ascii="Times New Roman" w:hAnsi="Times New Roman" w:cs="Times New Roman"/>
          <w:sz w:val="22"/>
          <w:szCs w:val="22"/>
          <w:vertAlign w:val="superscript"/>
        </w:rPr>
        <w:t>10</w:t>
      </w:r>
      <w:r w:rsidRPr="000A5C89">
        <w:rPr>
          <w:rFonts w:ascii="Times New Roman" w:hAnsi="Times New Roman" w:cs="Times New Roman"/>
          <w:i/>
          <w:iCs/>
          <w:sz w:val="22"/>
          <w:szCs w:val="22"/>
        </w:rPr>
        <w:t xml:space="preserve">Therefore, brethren, be all the more diligent to make certain about His calling and choosing you; for as long as you practice these things, you will never stumble; </w:t>
      </w:r>
      <w:r w:rsidR="00A312E1">
        <w:rPr>
          <w:rFonts w:ascii="Times New Roman" w:hAnsi="Times New Roman" w:cs="Times New Roman"/>
          <w:sz w:val="22"/>
          <w:szCs w:val="22"/>
          <w:vertAlign w:val="superscript"/>
        </w:rPr>
        <w:t>11</w:t>
      </w:r>
      <w:r w:rsidRPr="000A5C89">
        <w:rPr>
          <w:rFonts w:ascii="Times New Roman" w:hAnsi="Times New Roman" w:cs="Times New Roman"/>
          <w:i/>
          <w:iCs/>
          <w:sz w:val="22"/>
          <w:szCs w:val="22"/>
        </w:rPr>
        <w:t>for in this way the entrance into the eternal kingdom of our Lord and Savior Jesus Christ will be abundantly supplied to you.</w:t>
      </w:r>
      <w:r w:rsidRPr="000A5C89">
        <w:rPr>
          <w:rFonts w:ascii="Times New Roman" w:hAnsi="Times New Roman" w:cs="Times New Roman"/>
          <w:sz w:val="22"/>
          <w:szCs w:val="22"/>
        </w:rPr>
        <w:t>”</w:t>
      </w:r>
    </w:p>
    <w:p w14:paraId="4EF2B4C9" w14:textId="1E7761B7" w:rsidR="00A312E1" w:rsidRPr="008454F0" w:rsidRDefault="00A312E1" w:rsidP="00A312E1">
      <w:pPr>
        <w:ind w:firstLine="540"/>
        <w:rPr>
          <w:rFonts w:ascii="Times New Roman" w:hAnsi="Times New Roman" w:cs="Times New Roman"/>
          <w:sz w:val="22"/>
          <w:szCs w:val="22"/>
        </w:rPr>
      </w:pPr>
      <w:r>
        <w:rPr>
          <w:rFonts w:ascii="Times New Roman" w:hAnsi="Times New Roman" w:cs="Times New Roman"/>
          <w:b/>
          <w:bCs/>
          <w:sz w:val="22"/>
          <w:szCs w:val="22"/>
        </w:rPr>
        <w:t>5</w:t>
      </w:r>
      <w:r>
        <w:rPr>
          <w:rFonts w:ascii="Times New Roman" w:hAnsi="Times New Roman" w:cs="Times New Roman"/>
          <w:sz w:val="22"/>
          <w:szCs w:val="22"/>
        </w:rPr>
        <w:tab/>
        <w:t>“</w:t>
      </w:r>
      <w:r>
        <w:rPr>
          <w:rFonts w:ascii="Times New Roman" w:hAnsi="Times New Roman" w:cs="Times New Roman"/>
          <w:smallCaps/>
          <w:sz w:val="22"/>
          <w:szCs w:val="22"/>
        </w:rPr>
        <w:t>Now for this very reason also, applying all diligence.”</w:t>
      </w:r>
      <w:r>
        <w:rPr>
          <w:rFonts w:ascii="Times New Roman" w:hAnsi="Times New Roman" w:cs="Times New Roman"/>
          <w:sz w:val="22"/>
          <w:szCs w:val="22"/>
        </w:rPr>
        <w:t xml:space="preserve"> </w:t>
      </w:r>
      <w:r w:rsidR="00E132B9">
        <w:rPr>
          <w:rFonts w:ascii="Times New Roman" w:hAnsi="Times New Roman" w:cs="Times New Roman"/>
          <w:sz w:val="22"/>
          <w:szCs w:val="22"/>
        </w:rPr>
        <w:t>Peter, standing on the shoulders of what he said in verses 3</w:t>
      </w:r>
      <w:r w:rsidR="009A03A2">
        <w:rPr>
          <w:rFonts w:ascii="Times New Roman" w:hAnsi="Times New Roman" w:cs="Times New Roman"/>
          <w:sz w:val="22"/>
          <w:szCs w:val="22"/>
        </w:rPr>
        <w:t xml:space="preserve"> and 4, presses forward to motivate his audience to begin working.</w:t>
      </w:r>
      <w:r w:rsidR="00E83659">
        <w:rPr>
          <w:rStyle w:val="FootnoteReference"/>
          <w:rFonts w:ascii="Times New Roman" w:hAnsi="Times New Roman" w:cs="Times New Roman"/>
          <w:sz w:val="22"/>
          <w:szCs w:val="22"/>
        </w:rPr>
        <w:footnoteReference w:id="163"/>
      </w:r>
      <w:r w:rsidR="009A03A2">
        <w:rPr>
          <w:rFonts w:ascii="Times New Roman" w:hAnsi="Times New Roman" w:cs="Times New Roman"/>
          <w:sz w:val="22"/>
          <w:szCs w:val="22"/>
        </w:rPr>
        <w:t xml:space="preserve"> </w:t>
      </w:r>
      <w:r w:rsidR="00DB587B">
        <w:rPr>
          <w:rFonts w:ascii="Times New Roman" w:hAnsi="Times New Roman" w:cs="Times New Roman"/>
          <w:sz w:val="22"/>
          <w:szCs w:val="22"/>
        </w:rPr>
        <w:t xml:space="preserve">Peter is telling them, “Look at the blessings Christ has granted to you and get to </w:t>
      </w:r>
      <w:r w:rsidR="00DB587B" w:rsidRPr="008454F0">
        <w:rPr>
          <w:rFonts w:ascii="Times New Roman" w:hAnsi="Times New Roman" w:cs="Times New Roman"/>
          <w:sz w:val="22"/>
          <w:szCs w:val="22"/>
        </w:rPr>
        <w:t>work!”</w:t>
      </w:r>
      <w:r w:rsidR="00647E00">
        <w:rPr>
          <w:rStyle w:val="FootnoteReference"/>
          <w:rFonts w:ascii="Times New Roman" w:hAnsi="Times New Roman" w:cs="Times New Roman"/>
          <w:sz w:val="22"/>
          <w:szCs w:val="22"/>
        </w:rPr>
        <w:footnoteReference w:id="164"/>
      </w:r>
    </w:p>
    <w:p w14:paraId="668DB53F" w14:textId="77AB4E22" w:rsidR="002D568A" w:rsidRDefault="002D568A" w:rsidP="00A312E1">
      <w:pPr>
        <w:ind w:firstLine="540"/>
        <w:rPr>
          <w:rFonts w:ascii="Times New Roman" w:hAnsi="Times New Roman" w:cs="Times New Roman"/>
          <w:sz w:val="22"/>
          <w:szCs w:val="22"/>
        </w:rPr>
      </w:pPr>
      <w:r>
        <w:rPr>
          <w:rFonts w:ascii="Times New Roman" w:hAnsi="Times New Roman" w:cs="Times New Roman"/>
          <w:sz w:val="22"/>
          <w:szCs w:val="22"/>
        </w:rPr>
        <w:t>In my opinion, it see</w:t>
      </w:r>
      <w:r w:rsidR="00B106AB">
        <w:rPr>
          <w:rFonts w:ascii="Times New Roman" w:hAnsi="Times New Roman" w:cs="Times New Roman"/>
          <w:sz w:val="22"/>
          <w:szCs w:val="22"/>
        </w:rPr>
        <w:t>m</w:t>
      </w:r>
      <w:r>
        <w:rPr>
          <w:rFonts w:ascii="Times New Roman" w:hAnsi="Times New Roman" w:cs="Times New Roman"/>
          <w:sz w:val="22"/>
          <w:szCs w:val="22"/>
        </w:rPr>
        <w:t>s that verses 5-</w:t>
      </w:r>
      <w:r w:rsidR="00254FF8">
        <w:rPr>
          <w:rFonts w:ascii="Times New Roman" w:hAnsi="Times New Roman" w:cs="Times New Roman"/>
          <w:sz w:val="22"/>
          <w:szCs w:val="22"/>
        </w:rPr>
        <w:t>7</w:t>
      </w:r>
      <w:r>
        <w:rPr>
          <w:rFonts w:ascii="Times New Roman" w:hAnsi="Times New Roman" w:cs="Times New Roman"/>
          <w:sz w:val="22"/>
          <w:szCs w:val="22"/>
        </w:rPr>
        <w:t xml:space="preserve"> </w:t>
      </w:r>
      <w:r w:rsidR="00865F9E">
        <w:rPr>
          <w:rFonts w:ascii="Times New Roman" w:hAnsi="Times New Roman" w:cs="Times New Roman"/>
          <w:sz w:val="22"/>
          <w:szCs w:val="22"/>
        </w:rPr>
        <w:t>may be similar to 1 Peter 2:2.</w:t>
      </w:r>
      <w:r w:rsidR="00FE1B3F">
        <w:rPr>
          <w:rFonts w:ascii="Times New Roman" w:hAnsi="Times New Roman" w:cs="Times New Roman"/>
          <w:sz w:val="22"/>
          <w:szCs w:val="22"/>
        </w:rPr>
        <w:t xml:space="preserve"> For more on 1 Peter 2:2, see comments there.</w:t>
      </w:r>
    </w:p>
    <w:p w14:paraId="11355E3B" w14:textId="1291F658" w:rsidR="00CF62BF" w:rsidRDefault="00CF62BF" w:rsidP="00A312E1">
      <w:pPr>
        <w:ind w:firstLine="540"/>
        <w:rPr>
          <w:rFonts w:ascii="Times New Roman" w:hAnsi="Times New Roman" w:cs="Times New Roman"/>
          <w:sz w:val="22"/>
          <w:szCs w:val="22"/>
        </w:rPr>
      </w:pPr>
      <w:r>
        <w:rPr>
          <w:rFonts w:ascii="Times New Roman" w:hAnsi="Times New Roman" w:cs="Times New Roman"/>
          <w:sz w:val="22"/>
          <w:szCs w:val="22"/>
        </w:rPr>
        <w:t>I see verses 5-</w:t>
      </w:r>
      <w:r w:rsidR="00254FF8">
        <w:rPr>
          <w:rFonts w:ascii="Times New Roman" w:hAnsi="Times New Roman" w:cs="Times New Roman"/>
          <w:sz w:val="22"/>
          <w:szCs w:val="22"/>
        </w:rPr>
        <w:t>7</w:t>
      </w:r>
      <w:r>
        <w:rPr>
          <w:rFonts w:ascii="Times New Roman" w:hAnsi="Times New Roman" w:cs="Times New Roman"/>
          <w:sz w:val="22"/>
          <w:szCs w:val="22"/>
        </w:rPr>
        <w:t xml:space="preserve"> to be a sort of progression. It begins with faith and ends with </w:t>
      </w:r>
      <w:r w:rsidR="00254FF8">
        <w:rPr>
          <w:rFonts w:ascii="Times New Roman" w:hAnsi="Times New Roman" w:cs="Times New Roman"/>
          <w:sz w:val="22"/>
          <w:szCs w:val="22"/>
        </w:rPr>
        <w:t xml:space="preserve">love. The more one grows in </w:t>
      </w:r>
      <w:r w:rsidR="00254FF8">
        <w:rPr>
          <w:rFonts w:ascii="Times New Roman" w:hAnsi="Times New Roman" w:cs="Times New Roman"/>
          <w:i/>
          <w:iCs/>
          <w:sz w:val="22"/>
          <w:szCs w:val="22"/>
        </w:rPr>
        <w:t>faith</w:t>
      </w:r>
      <w:r w:rsidR="00254FF8">
        <w:rPr>
          <w:rFonts w:ascii="Times New Roman" w:hAnsi="Times New Roman" w:cs="Times New Roman"/>
          <w:sz w:val="22"/>
          <w:szCs w:val="22"/>
        </w:rPr>
        <w:t>, the more moral</w:t>
      </w:r>
      <w:r w:rsidR="00CD7F60">
        <w:rPr>
          <w:rFonts w:ascii="Times New Roman" w:hAnsi="Times New Roman" w:cs="Times New Roman"/>
          <w:sz w:val="22"/>
          <w:szCs w:val="22"/>
        </w:rPr>
        <w:t xml:space="preserve"> one becomes; the more moral, the more knowledgeable one becomes; and so on.</w:t>
      </w:r>
      <w:r w:rsidR="002A1D2E">
        <w:rPr>
          <w:rFonts w:ascii="Times New Roman" w:hAnsi="Times New Roman" w:cs="Times New Roman"/>
          <w:sz w:val="22"/>
          <w:szCs w:val="22"/>
        </w:rPr>
        <w:t xml:space="preserve"> This progression begins with faith and ends with love.</w:t>
      </w:r>
      <w:r w:rsidR="002A1D2E">
        <w:rPr>
          <w:rStyle w:val="FootnoteReference"/>
          <w:rFonts w:ascii="Times New Roman" w:hAnsi="Times New Roman" w:cs="Times New Roman"/>
          <w:sz w:val="22"/>
          <w:szCs w:val="22"/>
        </w:rPr>
        <w:footnoteReference w:id="165"/>
      </w:r>
      <w:r w:rsidR="002A1D2E">
        <w:rPr>
          <w:rFonts w:ascii="Times New Roman" w:hAnsi="Times New Roman" w:cs="Times New Roman"/>
          <w:sz w:val="22"/>
          <w:szCs w:val="22"/>
        </w:rPr>
        <w:t xml:space="preserve"> More on this below.</w:t>
      </w:r>
    </w:p>
    <w:p w14:paraId="3FCE3598" w14:textId="03C21736" w:rsidR="00B106AB" w:rsidRPr="00254FF8" w:rsidRDefault="00B106AB" w:rsidP="00A312E1">
      <w:pPr>
        <w:ind w:firstLine="540"/>
        <w:rPr>
          <w:rFonts w:ascii="Times New Roman" w:hAnsi="Times New Roman" w:cs="Times New Roman"/>
          <w:sz w:val="22"/>
          <w:szCs w:val="22"/>
        </w:rPr>
      </w:pPr>
      <w:r>
        <w:rPr>
          <w:rFonts w:ascii="Times New Roman" w:hAnsi="Times New Roman" w:cs="Times New Roman"/>
          <w:sz w:val="22"/>
          <w:szCs w:val="22"/>
        </w:rPr>
        <w:lastRenderedPageBreak/>
        <w:t xml:space="preserve">Not only is it a progression but it </w:t>
      </w:r>
      <w:r w:rsidR="00F52CF1">
        <w:rPr>
          <w:rFonts w:ascii="Times New Roman" w:hAnsi="Times New Roman" w:cs="Times New Roman"/>
          <w:sz w:val="22"/>
          <w:szCs w:val="22"/>
        </w:rPr>
        <w:t>may also be a</w:t>
      </w:r>
      <w:r>
        <w:rPr>
          <w:rFonts w:ascii="Times New Roman" w:hAnsi="Times New Roman" w:cs="Times New Roman"/>
          <w:sz w:val="22"/>
          <w:szCs w:val="22"/>
        </w:rPr>
        <w:t xml:space="preserve"> foreshadowing of what is to come in chapter 2. The false teachers are trying to dissuade the Christians into falsehood. Peter, however, </w:t>
      </w:r>
      <w:r w:rsidR="00426773">
        <w:rPr>
          <w:rFonts w:ascii="Times New Roman" w:hAnsi="Times New Roman" w:cs="Times New Roman"/>
          <w:sz w:val="22"/>
          <w:szCs w:val="22"/>
        </w:rPr>
        <w:t>calls on the Christians to grow, become more Christ-like, and keep serving God properly.</w:t>
      </w:r>
      <w:r w:rsidR="00426773">
        <w:rPr>
          <w:rStyle w:val="FootnoteReference"/>
          <w:rFonts w:ascii="Times New Roman" w:hAnsi="Times New Roman" w:cs="Times New Roman"/>
          <w:sz w:val="22"/>
          <w:szCs w:val="22"/>
        </w:rPr>
        <w:footnoteReference w:id="166"/>
      </w:r>
      <w:r w:rsidR="00F52CF1">
        <w:rPr>
          <w:rFonts w:ascii="Times New Roman" w:hAnsi="Times New Roman" w:cs="Times New Roman"/>
          <w:sz w:val="22"/>
          <w:szCs w:val="22"/>
        </w:rPr>
        <w:t xml:space="preserve"> Thus here is one of the antidotes to the problem of the false teaching among Peter’s audience.</w:t>
      </w:r>
    </w:p>
    <w:p w14:paraId="78DDDA84" w14:textId="436075A3" w:rsidR="00267C4F" w:rsidRDefault="00A44F40" w:rsidP="00A312E1">
      <w:pPr>
        <w:ind w:firstLine="540"/>
        <w:rPr>
          <w:rFonts w:ascii="Times New Roman" w:hAnsi="Times New Roman" w:cs="Times New Roman"/>
          <w:sz w:val="22"/>
          <w:szCs w:val="22"/>
        </w:rPr>
      </w:pPr>
      <w:r w:rsidRPr="008454F0">
        <w:rPr>
          <w:rFonts w:ascii="Times New Roman" w:hAnsi="Times New Roman" w:cs="Times New Roman"/>
          <w:sz w:val="22"/>
          <w:szCs w:val="22"/>
        </w:rPr>
        <w:t xml:space="preserve">The Greek word here for “diligence” is </w:t>
      </w:r>
      <w:r w:rsidR="00F67347" w:rsidRPr="008454F0">
        <w:rPr>
          <w:rFonts w:ascii="Times New Roman" w:hAnsi="Times New Roman" w:cs="Times New Roman"/>
          <w:sz w:val="22"/>
          <w:szCs w:val="22"/>
        </w:rPr>
        <w:t>σπουδή. Different forms of this word are found in 2 Peter</w:t>
      </w:r>
      <w:r w:rsidR="00CC05DB" w:rsidRPr="008454F0">
        <w:rPr>
          <w:rFonts w:ascii="Times New Roman" w:hAnsi="Times New Roman" w:cs="Times New Roman"/>
          <w:sz w:val="22"/>
          <w:szCs w:val="22"/>
        </w:rPr>
        <w:t xml:space="preserve">: 1:10, 15; </w:t>
      </w:r>
      <w:r w:rsidR="00004BDD" w:rsidRPr="008454F0">
        <w:rPr>
          <w:rFonts w:ascii="Times New Roman" w:hAnsi="Times New Roman" w:cs="Times New Roman"/>
          <w:sz w:val="22"/>
          <w:szCs w:val="22"/>
        </w:rPr>
        <w:t xml:space="preserve">3:12 (“hastening”), </w:t>
      </w:r>
      <w:r w:rsidR="00C0724A" w:rsidRPr="008454F0">
        <w:rPr>
          <w:rFonts w:ascii="Times New Roman" w:hAnsi="Times New Roman" w:cs="Times New Roman"/>
          <w:sz w:val="22"/>
          <w:szCs w:val="22"/>
        </w:rPr>
        <w:t>and 14.</w:t>
      </w:r>
      <w:r w:rsidR="00B04495" w:rsidRPr="008454F0">
        <w:rPr>
          <w:rFonts w:ascii="Times New Roman" w:hAnsi="Times New Roman" w:cs="Times New Roman"/>
          <w:sz w:val="22"/>
          <w:szCs w:val="22"/>
        </w:rPr>
        <w:t xml:space="preserve"> </w:t>
      </w:r>
      <w:r w:rsidR="00256498" w:rsidRPr="008454F0">
        <w:rPr>
          <w:rFonts w:ascii="Times New Roman" w:hAnsi="Times New Roman" w:cs="Times New Roman"/>
          <w:sz w:val="22"/>
          <w:szCs w:val="22"/>
        </w:rPr>
        <w:t>Louw-Nida note that the phrase here “σπουδὴν πᾶσαν παρεισφέρω” (</w:t>
      </w:r>
      <w:r w:rsidR="00867356" w:rsidRPr="008454F0">
        <w:rPr>
          <w:rFonts w:ascii="Times New Roman" w:hAnsi="Times New Roman" w:cs="Times New Roman"/>
          <w:sz w:val="22"/>
          <w:szCs w:val="22"/>
        </w:rPr>
        <w:t>“applying all diligence”) is “an idiom, literally ‘to bring every effort to.’”</w:t>
      </w:r>
      <w:r w:rsidR="00E47C9F" w:rsidRPr="008454F0">
        <w:rPr>
          <w:rStyle w:val="FootnoteReference"/>
          <w:rFonts w:ascii="Times New Roman" w:hAnsi="Times New Roman" w:cs="Times New Roman"/>
          <w:sz w:val="22"/>
          <w:szCs w:val="22"/>
        </w:rPr>
        <w:footnoteReference w:id="167"/>
      </w:r>
      <w:r w:rsidR="00E47C9F" w:rsidRPr="008454F0">
        <w:rPr>
          <w:rFonts w:ascii="Times New Roman" w:hAnsi="Times New Roman" w:cs="Times New Roman"/>
          <w:sz w:val="22"/>
          <w:szCs w:val="22"/>
        </w:rPr>
        <w:t xml:space="preserve"> </w:t>
      </w:r>
      <w:r w:rsidR="008454F0" w:rsidRPr="008454F0">
        <w:rPr>
          <w:rFonts w:ascii="Times New Roman" w:hAnsi="Times New Roman" w:cs="Times New Roman"/>
          <w:sz w:val="22"/>
          <w:szCs w:val="22"/>
        </w:rPr>
        <w:t>It is, “</w:t>
      </w:r>
      <w:r w:rsidR="004A50CA">
        <w:rPr>
          <w:rFonts w:ascii="Times New Roman" w:hAnsi="Times New Roman" w:cs="Times New Roman"/>
          <w:sz w:val="22"/>
          <w:szCs w:val="22"/>
        </w:rPr>
        <w:t>T</w:t>
      </w:r>
      <w:r w:rsidR="00E47C9F" w:rsidRPr="008454F0">
        <w:rPr>
          <w:rFonts w:ascii="Times New Roman" w:hAnsi="Times New Roman" w:cs="Times New Roman"/>
          <w:sz w:val="22"/>
          <w:szCs w:val="22"/>
        </w:rPr>
        <w:t>o do one’s very best in attempting to do something</w:t>
      </w:r>
      <w:r w:rsidR="008454F0" w:rsidRPr="008454F0">
        <w:rPr>
          <w:rFonts w:ascii="Times New Roman" w:hAnsi="Times New Roman" w:cs="Times New Roman"/>
          <w:sz w:val="22"/>
          <w:szCs w:val="22"/>
        </w:rPr>
        <w:t>—‘to do one’s best, to make every effort to, to try as hard as possible.’”</w:t>
      </w:r>
      <w:r w:rsidR="008454F0" w:rsidRPr="008454F0">
        <w:rPr>
          <w:rStyle w:val="FootnoteReference"/>
          <w:rFonts w:ascii="Times New Roman" w:hAnsi="Times New Roman" w:cs="Times New Roman"/>
          <w:sz w:val="22"/>
          <w:szCs w:val="22"/>
        </w:rPr>
        <w:footnoteReference w:id="168"/>
      </w:r>
      <w:r w:rsidR="00E21290">
        <w:rPr>
          <w:rFonts w:ascii="Times New Roman" w:hAnsi="Times New Roman" w:cs="Times New Roman"/>
          <w:sz w:val="22"/>
          <w:szCs w:val="22"/>
        </w:rPr>
        <w:t xml:space="preserve"> In 1:5, Louw-Nida sees this phrase being used to say, “‘Do your very best to add goodness to your faith.’”</w:t>
      </w:r>
      <w:r w:rsidR="00356376">
        <w:rPr>
          <w:rStyle w:val="FootnoteReference"/>
          <w:rFonts w:ascii="Times New Roman" w:hAnsi="Times New Roman" w:cs="Times New Roman"/>
          <w:sz w:val="22"/>
          <w:szCs w:val="22"/>
        </w:rPr>
        <w:footnoteReference w:id="169"/>
      </w:r>
    </w:p>
    <w:p w14:paraId="03FCD27B" w14:textId="77777777" w:rsidR="00047F30" w:rsidRDefault="002741B8" w:rsidP="00A312E1">
      <w:pPr>
        <w:ind w:firstLine="540"/>
        <w:rPr>
          <w:rFonts w:ascii="Times New Roman" w:hAnsi="Times New Roman" w:cs="Times New Roman"/>
          <w:sz w:val="22"/>
          <w:szCs w:val="22"/>
        </w:rPr>
      </w:pPr>
      <w:r>
        <w:rPr>
          <w:rFonts w:ascii="Times New Roman" w:hAnsi="Times New Roman" w:cs="Times New Roman"/>
          <w:sz w:val="22"/>
          <w:szCs w:val="22"/>
        </w:rPr>
        <w:t>Bauckham says,</w:t>
      </w:r>
    </w:p>
    <w:p w14:paraId="58B2B8EF" w14:textId="02241137" w:rsidR="00047F30" w:rsidRDefault="00047F30" w:rsidP="00047F30">
      <w:pPr>
        <w:ind w:left="720" w:right="615"/>
        <w:jc w:val="both"/>
        <w:rPr>
          <w:rFonts w:ascii="Times New Roman" w:hAnsi="Times New Roman" w:cs="Times New Roman"/>
          <w:sz w:val="22"/>
          <w:szCs w:val="22"/>
        </w:rPr>
      </w:pPr>
      <w:r>
        <w:rPr>
          <w:rFonts w:ascii="Times New Roman" w:hAnsi="Times New Roman" w:cs="Times New Roman"/>
          <w:sz w:val="22"/>
          <w:szCs w:val="22"/>
        </w:rPr>
        <w:t>Moral effort is required because Christ has given us (a) everything necessary for godly life (v 3), and (b) the promises of immorality (v 4). We cannot expect to escape the morality which is due to sin (v 4) unless we ourselves avoid sin and make moral progress, the spiritual resources for which are available to every Christian through the knowledge of Christ he received when he became a Christian (v 3).</w:t>
      </w:r>
      <w:r>
        <w:rPr>
          <w:rStyle w:val="FootnoteReference"/>
          <w:rFonts w:ascii="Times New Roman" w:hAnsi="Times New Roman" w:cs="Times New Roman"/>
          <w:sz w:val="22"/>
          <w:szCs w:val="22"/>
        </w:rPr>
        <w:footnoteReference w:id="170"/>
      </w:r>
    </w:p>
    <w:p w14:paraId="57952965" w14:textId="1EDBF7CA" w:rsidR="0049717D" w:rsidRDefault="00047F30" w:rsidP="00047F30">
      <w:pPr>
        <w:ind w:firstLine="540"/>
        <w:rPr>
          <w:rFonts w:ascii="Times New Roman" w:hAnsi="Times New Roman" w:cs="Times New Roman"/>
          <w:sz w:val="22"/>
          <w:szCs w:val="22"/>
        </w:rPr>
      </w:pPr>
      <w:r>
        <w:rPr>
          <w:rFonts w:ascii="Times New Roman" w:hAnsi="Times New Roman" w:cs="Times New Roman"/>
          <w:sz w:val="22"/>
          <w:szCs w:val="22"/>
        </w:rPr>
        <w:t>While I disagree with (a) (see notes above), I think Bauckham’s sentiment here is correct.</w:t>
      </w:r>
      <w:r w:rsidR="00C92EB8">
        <w:rPr>
          <w:rFonts w:ascii="Times New Roman" w:hAnsi="Times New Roman" w:cs="Times New Roman"/>
          <w:sz w:val="22"/>
          <w:szCs w:val="22"/>
        </w:rPr>
        <w:t xml:space="preserve"> Peter has detailed in verses 3-4 the blessings Christ has given to His people, now it is our responsibility to respond with immense gratitude and align our lives with His will.</w:t>
      </w:r>
      <w:r w:rsidR="001D36C7">
        <w:rPr>
          <w:rStyle w:val="FootnoteReference"/>
          <w:rFonts w:ascii="Times New Roman" w:hAnsi="Times New Roman" w:cs="Times New Roman"/>
          <w:sz w:val="22"/>
          <w:szCs w:val="22"/>
        </w:rPr>
        <w:footnoteReference w:id="171"/>
      </w:r>
    </w:p>
    <w:p w14:paraId="1E876CA5" w14:textId="042AE028" w:rsidR="008F346B" w:rsidRDefault="00805A5B" w:rsidP="00047F30">
      <w:pPr>
        <w:ind w:firstLine="540"/>
        <w:rPr>
          <w:rFonts w:ascii="Times New Roman" w:hAnsi="Times New Roman" w:cs="Times New Roman"/>
          <w:sz w:val="22"/>
          <w:szCs w:val="22"/>
        </w:rPr>
      </w:pPr>
      <w:r>
        <w:rPr>
          <w:rFonts w:ascii="Times New Roman" w:hAnsi="Times New Roman" w:cs="Times New Roman"/>
          <w:sz w:val="22"/>
          <w:szCs w:val="22"/>
        </w:rPr>
        <w:lastRenderedPageBreak/>
        <w:t>“</w:t>
      </w:r>
      <w:r w:rsidR="00922FB1" w:rsidRPr="00922FB1">
        <w:rPr>
          <w:rFonts w:ascii="Times New Roman" w:hAnsi="Times New Roman" w:cs="Times New Roman"/>
          <w:smallCaps/>
          <w:sz w:val="22"/>
          <w:szCs w:val="22"/>
        </w:rPr>
        <w:t>In your faith supply moral excellence</w:t>
      </w:r>
      <w:r w:rsidR="00922FB1">
        <w:rPr>
          <w:rFonts w:ascii="Times New Roman" w:hAnsi="Times New Roman" w:cs="Times New Roman"/>
          <w:sz w:val="22"/>
          <w:szCs w:val="22"/>
        </w:rPr>
        <w:t xml:space="preserve">.” </w:t>
      </w:r>
      <w:r>
        <w:rPr>
          <w:rFonts w:ascii="Times New Roman" w:hAnsi="Times New Roman" w:cs="Times New Roman"/>
          <w:sz w:val="22"/>
          <w:szCs w:val="22"/>
        </w:rPr>
        <w:t>Bauckham critically notes</w:t>
      </w:r>
      <w:r w:rsidR="008F346B">
        <w:rPr>
          <w:rFonts w:ascii="Times New Roman" w:hAnsi="Times New Roman" w:cs="Times New Roman"/>
          <w:sz w:val="22"/>
          <w:szCs w:val="22"/>
        </w:rPr>
        <w:t>:</w:t>
      </w:r>
    </w:p>
    <w:p w14:paraId="6716A6B1" w14:textId="55A127E0" w:rsidR="008F346B" w:rsidRDefault="008F346B" w:rsidP="008F346B">
      <w:pPr>
        <w:ind w:left="720" w:right="615"/>
        <w:jc w:val="both"/>
        <w:rPr>
          <w:rFonts w:ascii="Times New Roman" w:hAnsi="Times New Roman" w:cs="Times New Roman"/>
          <w:sz w:val="22"/>
          <w:szCs w:val="22"/>
        </w:rPr>
      </w:pPr>
      <w:r>
        <w:rPr>
          <w:rFonts w:ascii="Times New Roman" w:hAnsi="Times New Roman" w:cs="Times New Roman"/>
          <w:sz w:val="22"/>
          <w:szCs w:val="22"/>
        </w:rPr>
        <w:t>This verb [</w:t>
      </w:r>
      <w:r>
        <w:rPr>
          <w:rFonts w:ascii="Times New Roman" w:hAnsi="Times New Roman" w:cs="Times New Roman"/>
          <w:sz w:val="22"/>
          <w:szCs w:val="22"/>
          <w:lang w:val="el-GR"/>
        </w:rPr>
        <w:t>ἐπιχορηγήσατε</w:t>
      </w:r>
      <w:r w:rsidR="00222994">
        <w:rPr>
          <w:rFonts w:ascii="Times New Roman" w:hAnsi="Times New Roman" w:cs="Times New Roman"/>
          <w:sz w:val="22"/>
          <w:szCs w:val="22"/>
        </w:rPr>
        <w:t>, translated ‘supply’</w:t>
      </w:r>
      <w:r>
        <w:rPr>
          <w:rFonts w:ascii="Times New Roman" w:hAnsi="Times New Roman" w:cs="Times New Roman"/>
          <w:sz w:val="22"/>
          <w:szCs w:val="22"/>
        </w:rPr>
        <w:t>] (also in v 11</w:t>
      </w:r>
      <w:r w:rsidR="00057684">
        <w:rPr>
          <w:rStyle w:val="FootnoteReference"/>
          <w:rFonts w:ascii="Times New Roman" w:hAnsi="Times New Roman" w:cs="Times New Roman"/>
          <w:sz w:val="22"/>
          <w:szCs w:val="22"/>
        </w:rPr>
        <w:footnoteReference w:id="172"/>
      </w:r>
      <w:r>
        <w:rPr>
          <w:rFonts w:ascii="Times New Roman" w:hAnsi="Times New Roman" w:cs="Times New Roman"/>
          <w:sz w:val="22"/>
          <w:szCs w:val="22"/>
        </w:rPr>
        <w:t xml:space="preserve">) means </w:t>
      </w:r>
      <w:r w:rsidR="00144613">
        <w:rPr>
          <w:rFonts w:ascii="Times New Roman" w:hAnsi="Times New Roman" w:cs="Times New Roman"/>
          <w:sz w:val="22"/>
          <w:szCs w:val="22"/>
        </w:rPr>
        <w:t>“</w:t>
      </w:r>
      <w:r>
        <w:rPr>
          <w:rFonts w:ascii="Times New Roman" w:hAnsi="Times New Roman" w:cs="Times New Roman"/>
          <w:sz w:val="22"/>
          <w:szCs w:val="22"/>
        </w:rPr>
        <w:t>to furnish, to provide at one’s own expense,</w:t>
      </w:r>
      <w:r w:rsidR="00144613">
        <w:rPr>
          <w:rFonts w:ascii="Times New Roman" w:hAnsi="Times New Roman" w:cs="Times New Roman"/>
          <w:sz w:val="22"/>
          <w:szCs w:val="22"/>
        </w:rPr>
        <w:t>”</w:t>
      </w:r>
      <w:r>
        <w:rPr>
          <w:rFonts w:ascii="Times New Roman" w:hAnsi="Times New Roman" w:cs="Times New Roman"/>
          <w:sz w:val="22"/>
          <w:szCs w:val="22"/>
        </w:rPr>
        <w:t xml:space="preserve"> but is difficult to translate here. The meaning of the clause must be: “by means of your faith supply virtue,” i.e. each virtue is the means of producing the next. But it is difficult to capture this nuance in an English translation which can also reproduce the form of the sorites without awkwardness. The usual English rendering, “add to your faith virtue” (AV [the KJV]) is not what the Greek says.</w:t>
      </w:r>
      <w:r>
        <w:rPr>
          <w:rStyle w:val="FootnoteReference"/>
          <w:rFonts w:ascii="Times New Roman" w:hAnsi="Times New Roman" w:cs="Times New Roman"/>
          <w:sz w:val="22"/>
          <w:szCs w:val="22"/>
        </w:rPr>
        <w:footnoteReference w:id="173"/>
      </w:r>
    </w:p>
    <w:p w14:paraId="6A48860B" w14:textId="1B85ED25" w:rsidR="00096A19" w:rsidRDefault="00096A19" w:rsidP="00047F30">
      <w:pPr>
        <w:ind w:firstLine="540"/>
        <w:rPr>
          <w:rFonts w:ascii="Times New Roman" w:hAnsi="Times New Roman" w:cs="Times New Roman"/>
          <w:sz w:val="22"/>
          <w:szCs w:val="22"/>
        </w:rPr>
      </w:pPr>
      <w:r>
        <w:rPr>
          <w:rFonts w:ascii="Times New Roman" w:hAnsi="Times New Roman" w:cs="Times New Roman"/>
          <w:sz w:val="22"/>
          <w:szCs w:val="22"/>
        </w:rPr>
        <w:t>In his translation, Bauckham translates verse 5 as “</w:t>
      </w:r>
      <w:r w:rsidRPr="00A90BF1">
        <w:rPr>
          <w:rFonts w:ascii="Times New Roman" w:hAnsi="Times New Roman" w:cs="Times New Roman"/>
          <w:i/>
          <w:iCs/>
          <w:sz w:val="22"/>
          <w:szCs w:val="22"/>
        </w:rPr>
        <w:t>For this very reason make every effort, by your faith to produce virtue, by virtue knowledge</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174"/>
      </w:r>
    </w:p>
    <w:p w14:paraId="0896A930" w14:textId="193E1041" w:rsidR="00797616" w:rsidRDefault="00797616" w:rsidP="00047F30">
      <w:pPr>
        <w:ind w:firstLine="540"/>
        <w:rPr>
          <w:rFonts w:ascii="Times New Roman" w:hAnsi="Times New Roman" w:cs="Times New Roman"/>
          <w:sz w:val="22"/>
          <w:szCs w:val="22"/>
        </w:rPr>
      </w:pPr>
      <w:r>
        <w:rPr>
          <w:rFonts w:ascii="Times New Roman" w:hAnsi="Times New Roman" w:cs="Times New Roman"/>
          <w:sz w:val="22"/>
          <w:szCs w:val="22"/>
        </w:rPr>
        <w:t xml:space="preserve">Green gives </w:t>
      </w:r>
      <w:r w:rsidR="00F7590A">
        <w:rPr>
          <w:rFonts w:ascii="Times New Roman" w:hAnsi="Times New Roman" w:cs="Times New Roman"/>
          <w:sz w:val="22"/>
          <w:szCs w:val="22"/>
        </w:rPr>
        <w:t xml:space="preserve">more information concerning this Greek word </w:t>
      </w:r>
      <w:r w:rsidR="00F7590A">
        <w:rPr>
          <w:rFonts w:ascii="Times New Roman" w:hAnsi="Times New Roman" w:cs="Times New Roman"/>
          <w:sz w:val="22"/>
          <w:szCs w:val="22"/>
          <w:lang w:val="el-GR"/>
        </w:rPr>
        <w:t>ἐπιχορηγήσατε</w:t>
      </w:r>
      <w:r w:rsidR="00EE6C73">
        <w:rPr>
          <w:rFonts w:ascii="Times New Roman" w:hAnsi="Times New Roman" w:cs="Times New Roman"/>
          <w:sz w:val="22"/>
          <w:szCs w:val="22"/>
        </w:rPr>
        <w:t xml:space="preserve"> (“supply”</w:t>
      </w:r>
      <w:r w:rsidR="00E76416">
        <w:rPr>
          <w:rFonts w:ascii="Times New Roman" w:hAnsi="Times New Roman" w:cs="Times New Roman"/>
          <w:sz w:val="22"/>
          <w:szCs w:val="22"/>
        </w:rPr>
        <w:t>; see also Bauckham’s definition above). Green says that this word w</w:t>
      </w:r>
      <w:r w:rsidR="00A26736">
        <w:rPr>
          <w:rFonts w:ascii="Times New Roman" w:hAnsi="Times New Roman" w:cs="Times New Roman"/>
          <w:sz w:val="22"/>
          <w:szCs w:val="22"/>
        </w:rPr>
        <w:t xml:space="preserve">as a metaphor from Athenian drama festivals where </w:t>
      </w:r>
      <w:r w:rsidR="001E24E7">
        <w:rPr>
          <w:rFonts w:ascii="Times New Roman" w:hAnsi="Times New Roman" w:cs="Times New Roman"/>
          <w:sz w:val="22"/>
          <w:szCs w:val="22"/>
        </w:rPr>
        <w:t xml:space="preserve">a rich </w:t>
      </w:r>
      <w:r w:rsidR="005F4B4A">
        <w:rPr>
          <w:rFonts w:ascii="Times New Roman" w:hAnsi="Times New Roman" w:cs="Times New Roman"/>
          <w:sz w:val="22"/>
          <w:szCs w:val="22"/>
        </w:rPr>
        <w:t>individual</w:t>
      </w:r>
      <w:r w:rsidR="00A26736">
        <w:rPr>
          <w:rFonts w:ascii="Times New Roman" w:hAnsi="Times New Roman" w:cs="Times New Roman"/>
          <w:sz w:val="22"/>
          <w:szCs w:val="22"/>
        </w:rPr>
        <w:t xml:space="preserve"> (called “</w:t>
      </w:r>
      <w:r w:rsidR="006F5641" w:rsidRPr="006F5641">
        <w:rPr>
          <w:rFonts w:ascii="Times New Roman" w:hAnsi="Times New Roman" w:cs="Times New Roman"/>
          <w:sz w:val="22"/>
          <w:szCs w:val="22"/>
        </w:rPr>
        <w:t>χορηγός</w:t>
      </w:r>
      <w:r w:rsidR="006F5641">
        <w:rPr>
          <w:rFonts w:ascii="Times New Roman" w:hAnsi="Times New Roman" w:cs="Times New Roman"/>
          <w:sz w:val="22"/>
          <w:szCs w:val="22"/>
        </w:rPr>
        <w:t>”)</w:t>
      </w:r>
      <w:r w:rsidR="00E9585B">
        <w:rPr>
          <w:rFonts w:ascii="Times New Roman" w:hAnsi="Times New Roman" w:cs="Times New Roman"/>
          <w:sz w:val="22"/>
          <w:szCs w:val="22"/>
        </w:rPr>
        <w:t xml:space="preserve"> would join “the </w:t>
      </w:r>
      <w:r w:rsidR="005F4B4A">
        <w:rPr>
          <w:rFonts w:ascii="Times New Roman" w:hAnsi="Times New Roman" w:cs="Times New Roman"/>
          <w:sz w:val="22"/>
          <w:szCs w:val="22"/>
        </w:rPr>
        <w:t>poet</w:t>
      </w:r>
      <w:r w:rsidR="00E9585B">
        <w:rPr>
          <w:rFonts w:ascii="Times New Roman" w:hAnsi="Times New Roman" w:cs="Times New Roman"/>
          <w:sz w:val="22"/>
          <w:szCs w:val="22"/>
        </w:rPr>
        <w:t xml:space="preserve"> and the states in putting on the plays” because </w:t>
      </w:r>
      <w:r w:rsidR="001E24E7">
        <w:rPr>
          <w:rFonts w:ascii="Times New Roman" w:hAnsi="Times New Roman" w:cs="Times New Roman"/>
          <w:sz w:val="22"/>
          <w:szCs w:val="22"/>
        </w:rPr>
        <w:t>he (or she) would fund the chorus.</w:t>
      </w:r>
      <w:r w:rsidR="001E24E7">
        <w:rPr>
          <w:rStyle w:val="FootnoteReference"/>
          <w:rFonts w:ascii="Times New Roman" w:hAnsi="Times New Roman" w:cs="Times New Roman"/>
          <w:sz w:val="22"/>
          <w:szCs w:val="22"/>
        </w:rPr>
        <w:footnoteReference w:id="175"/>
      </w:r>
      <w:r w:rsidR="009C5D1C">
        <w:rPr>
          <w:rFonts w:ascii="Times New Roman" w:hAnsi="Times New Roman" w:cs="Times New Roman"/>
          <w:sz w:val="22"/>
          <w:szCs w:val="22"/>
        </w:rPr>
        <w:t xml:space="preserve"> Despite the great financial costs, these rich individuals would </w:t>
      </w:r>
      <w:r w:rsidR="00DD1FCE">
        <w:rPr>
          <w:rFonts w:ascii="Times New Roman" w:hAnsi="Times New Roman" w:cs="Times New Roman"/>
          <w:sz w:val="22"/>
          <w:szCs w:val="22"/>
        </w:rPr>
        <w:t>compete “with one another in the generosity of their equipment and training of the choruses.”</w:t>
      </w:r>
      <w:r w:rsidR="00DD1FCE">
        <w:rPr>
          <w:rStyle w:val="FootnoteReference"/>
          <w:rFonts w:ascii="Times New Roman" w:hAnsi="Times New Roman" w:cs="Times New Roman"/>
          <w:sz w:val="22"/>
          <w:szCs w:val="22"/>
        </w:rPr>
        <w:footnoteReference w:id="176"/>
      </w:r>
      <w:r w:rsidR="00DD1FCE">
        <w:rPr>
          <w:rFonts w:ascii="Times New Roman" w:hAnsi="Times New Roman" w:cs="Times New Roman"/>
          <w:sz w:val="22"/>
          <w:szCs w:val="22"/>
        </w:rPr>
        <w:t xml:space="preserve"> So Green concludes, “The Christian must engage in this sort of co-operation with God in the production of a Christian life which is a credit to him.”</w:t>
      </w:r>
      <w:r w:rsidR="00DD1FCE">
        <w:rPr>
          <w:rStyle w:val="FootnoteReference"/>
          <w:rFonts w:ascii="Times New Roman" w:hAnsi="Times New Roman" w:cs="Times New Roman"/>
          <w:sz w:val="22"/>
          <w:szCs w:val="22"/>
        </w:rPr>
        <w:footnoteReference w:id="177"/>
      </w:r>
      <w:r w:rsidR="00563869">
        <w:rPr>
          <w:rFonts w:ascii="Times New Roman" w:hAnsi="Times New Roman" w:cs="Times New Roman"/>
          <w:sz w:val="22"/>
          <w:szCs w:val="22"/>
        </w:rPr>
        <w:t xml:space="preserve"> In this, Green may go further than Peter’s intent with the word, “supply,” but such a metaphor is helpful in </w:t>
      </w:r>
      <w:r w:rsidR="00B20CD5">
        <w:rPr>
          <w:rFonts w:ascii="Times New Roman" w:hAnsi="Times New Roman" w:cs="Times New Roman"/>
          <w:sz w:val="22"/>
          <w:szCs w:val="22"/>
        </w:rPr>
        <w:t>better understanding the cultural connotations Peter may have been working within.</w:t>
      </w:r>
    </w:p>
    <w:p w14:paraId="5293C7B3" w14:textId="679FFA16" w:rsidR="00407D42" w:rsidRPr="00F7590A" w:rsidRDefault="00407D42" w:rsidP="00047F30">
      <w:pPr>
        <w:ind w:firstLine="540"/>
        <w:rPr>
          <w:rFonts w:ascii="Times New Roman" w:hAnsi="Times New Roman" w:cs="Times New Roman"/>
          <w:sz w:val="22"/>
          <w:szCs w:val="22"/>
        </w:rPr>
      </w:pPr>
      <w:r>
        <w:rPr>
          <w:rFonts w:ascii="Times New Roman" w:hAnsi="Times New Roman" w:cs="Times New Roman"/>
          <w:sz w:val="22"/>
          <w:szCs w:val="22"/>
        </w:rPr>
        <w:lastRenderedPageBreak/>
        <w:t xml:space="preserve">This word, as Bauckham noted, is also used in verse 11. </w:t>
      </w:r>
      <w:r w:rsidR="00CF3905">
        <w:rPr>
          <w:rFonts w:ascii="Times New Roman" w:hAnsi="Times New Roman" w:cs="Times New Roman"/>
          <w:sz w:val="22"/>
          <w:szCs w:val="22"/>
        </w:rPr>
        <w:t>There is a possible connection Peter is making by using this word for “supply” in verse</w:t>
      </w:r>
      <w:r w:rsidR="00196402">
        <w:rPr>
          <w:rFonts w:ascii="Times New Roman" w:hAnsi="Times New Roman" w:cs="Times New Roman"/>
          <w:sz w:val="22"/>
          <w:szCs w:val="22"/>
        </w:rPr>
        <w:t>s</w:t>
      </w:r>
      <w:r w:rsidR="00CF3905">
        <w:rPr>
          <w:rFonts w:ascii="Times New Roman" w:hAnsi="Times New Roman" w:cs="Times New Roman"/>
          <w:sz w:val="22"/>
          <w:szCs w:val="22"/>
        </w:rPr>
        <w:t xml:space="preserve"> 5 and 11: Christians “supply” (and work on adding) these virtues and God will “supply” </w:t>
      </w:r>
      <w:r w:rsidR="00E83730">
        <w:rPr>
          <w:rFonts w:ascii="Times New Roman" w:hAnsi="Times New Roman" w:cs="Times New Roman"/>
          <w:sz w:val="22"/>
          <w:szCs w:val="22"/>
        </w:rPr>
        <w:t>the entrance into His kingdom.</w:t>
      </w:r>
      <w:r w:rsidR="00E83730">
        <w:rPr>
          <w:rStyle w:val="FootnoteReference"/>
          <w:rFonts w:ascii="Times New Roman" w:hAnsi="Times New Roman" w:cs="Times New Roman"/>
          <w:sz w:val="22"/>
          <w:szCs w:val="22"/>
        </w:rPr>
        <w:footnoteReference w:id="178"/>
      </w:r>
    </w:p>
    <w:p w14:paraId="357795F3" w14:textId="1332F899" w:rsidR="001D1863" w:rsidRDefault="001D1863" w:rsidP="001D1863">
      <w:pPr>
        <w:ind w:firstLine="540"/>
        <w:rPr>
          <w:rFonts w:ascii="Times New Roman" w:hAnsi="Times New Roman" w:cs="Times New Roman"/>
          <w:sz w:val="22"/>
          <w:szCs w:val="22"/>
        </w:rPr>
      </w:pPr>
      <w:r>
        <w:rPr>
          <w:rFonts w:ascii="Times New Roman" w:hAnsi="Times New Roman" w:cs="Times New Roman"/>
          <w:sz w:val="22"/>
          <w:szCs w:val="22"/>
        </w:rPr>
        <w:t>Green comments on this list, stating, “The practice of making lists of virtues was already well established among the Stoics, who called it a [</w:t>
      </w:r>
      <w:r w:rsidRPr="002A264D">
        <w:rPr>
          <w:rFonts w:ascii="Times New Roman" w:hAnsi="Times New Roman" w:cs="Times New Roman"/>
          <w:sz w:val="22"/>
          <w:szCs w:val="22"/>
        </w:rPr>
        <w:t>προκοπή</w:t>
      </w:r>
      <w:r>
        <w:rPr>
          <w:rFonts w:ascii="Times New Roman" w:hAnsi="Times New Roman" w:cs="Times New Roman"/>
          <w:sz w:val="22"/>
          <w:szCs w:val="22"/>
        </w:rPr>
        <w:t>], ‘moral advance’.”</w:t>
      </w:r>
      <w:r>
        <w:rPr>
          <w:rStyle w:val="FootnoteReference"/>
          <w:rFonts w:ascii="Times New Roman" w:hAnsi="Times New Roman" w:cs="Times New Roman"/>
          <w:sz w:val="22"/>
          <w:szCs w:val="22"/>
        </w:rPr>
        <w:footnoteReference w:id="179"/>
      </w:r>
      <w:r>
        <w:rPr>
          <w:rFonts w:ascii="Times New Roman" w:hAnsi="Times New Roman" w:cs="Times New Roman"/>
          <w:sz w:val="22"/>
          <w:szCs w:val="22"/>
        </w:rPr>
        <w:t xml:space="preserve"> Green quotes Bo Reicke who clarified that Peter was not trying to make the church more Hellenistic but, instead, he was employing “‘such expressions because they would be familiar to his readers.’”</w:t>
      </w:r>
      <w:r>
        <w:rPr>
          <w:rStyle w:val="FootnoteReference"/>
          <w:rFonts w:ascii="Times New Roman" w:hAnsi="Times New Roman" w:cs="Times New Roman"/>
          <w:sz w:val="22"/>
          <w:szCs w:val="22"/>
        </w:rPr>
        <w:footnoteReference w:id="180"/>
      </w:r>
      <w:r w:rsidR="001137CA">
        <w:rPr>
          <w:rFonts w:ascii="Times New Roman" w:hAnsi="Times New Roman" w:cs="Times New Roman"/>
          <w:sz w:val="22"/>
          <w:szCs w:val="22"/>
        </w:rPr>
        <w:t xml:space="preserve"> According to Mayor, similar lists can be found in Rom 5:3f</w:t>
      </w:r>
      <w:r w:rsidR="008B24D8">
        <w:rPr>
          <w:rFonts w:ascii="Times New Roman" w:hAnsi="Times New Roman" w:cs="Times New Roman"/>
          <w:sz w:val="22"/>
          <w:szCs w:val="22"/>
        </w:rPr>
        <w:t>; James 1:3f; Rom 8:29f; and 10:14.</w:t>
      </w:r>
      <w:r w:rsidR="008B24D8">
        <w:rPr>
          <w:rStyle w:val="FootnoteReference"/>
          <w:rFonts w:ascii="Times New Roman" w:hAnsi="Times New Roman" w:cs="Times New Roman"/>
          <w:sz w:val="22"/>
          <w:szCs w:val="22"/>
        </w:rPr>
        <w:footnoteReference w:id="181"/>
      </w:r>
    </w:p>
    <w:p w14:paraId="48A6C7DB" w14:textId="1750CC39" w:rsidR="008F346B" w:rsidRDefault="00F7590A" w:rsidP="00047F30">
      <w:pPr>
        <w:ind w:firstLine="540"/>
        <w:rPr>
          <w:rFonts w:ascii="Times New Roman" w:hAnsi="Times New Roman" w:cs="Times New Roman"/>
          <w:sz w:val="22"/>
          <w:szCs w:val="22"/>
        </w:rPr>
      </w:pPr>
      <w:r>
        <w:rPr>
          <w:rFonts w:ascii="Times New Roman" w:hAnsi="Times New Roman" w:cs="Times New Roman"/>
          <w:sz w:val="22"/>
          <w:szCs w:val="22"/>
        </w:rPr>
        <w:t>Bauckham notes</w:t>
      </w:r>
      <w:r w:rsidR="00C23713">
        <w:rPr>
          <w:rFonts w:ascii="Times New Roman" w:hAnsi="Times New Roman" w:cs="Times New Roman"/>
          <w:sz w:val="22"/>
          <w:szCs w:val="22"/>
        </w:rPr>
        <w:t xml:space="preserve"> the difficulty of trying to see how the next virtue comes from the previous</w:t>
      </w:r>
      <w:r w:rsidR="00573541">
        <w:rPr>
          <w:rFonts w:ascii="Times New Roman" w:hAnsi="Times New Roman" w:cs="Times New Roman"/>
          <w:sz w:val="22"/>
          <w:szCs w:val="22"/>
        </w:rPr>
        <w:t>.</w:t>
      </w:r>
      <w:commentRangeStart w:id="42"/>
      <w:r w:rsidR="00573541">
        <w:rPr>
          <w:rStyle w:val="FootnoteReference"/>
          <w:rFonts w:ascii="Times New Roman" w:hAnsi="Times New Roman" w:cs="Times New Roman"/>
          <w:sz w:val="22"/>
          <w:szCs w:val="22"/>
        </w:rPr>
        <w:footnoteReference w:id="182"/>
      </w:r>
      <w:r w:rsidR="001B3B1E">
        <w:rPr>
          <w:rFonts w:ascii="Times New Roman" w:hAnsi="Times New Roman" w:cs="Times New Roman"/>
          <w:sz w:val="22"/>
          <w:szCs w:val="22"/>
        </w:rPr>
        <w:t xml:space="preserve"> </w:t>
      </w:r>
      <w:commentRangeEnd w:id="42"/>
      <w:r w:rsidR="00881089">
        <w:rPr>
          <w:rStyle w:val="CommentReference"/>
          <w:rFonts w:ascii="Times New Roman" w:hAnsi="Times New Roman" w:cs="Times New Roman"/>
          <w:sz w:val="22"/>
          <w:szCs w:val="22"/>
        </w:rPr>
        <w:commentReference w:id="42"/>
      </w:r>
      <w:r w:rsidR="001B3B1E">
        <w:rPr>
          <w:rFonts w:ascii="Times New Roman" w:hAnsi="Times New Roman" w:cs="Times New Roman"/>
          <w:sz w:val="22"/>
          <w:szCs w:val="22"/>
        </w:rPr>
        <w:t xml:space="preserve">He </w:t>
      </w:r>
      <w:r w:rsidR="00BB3F58">
        <w:rPr>
          <w:rFonts w:ascii="Times New Roman" w:hAnsi="Times New Roman" w:cs="Times New Roman"/>
          <w:sz w:val="22"/>
          <w:szCs w:val="22"/>
        </w:rPr>
        <w:t>states</w:t>
      </w:r>
      <w:r w:rsidR="001B3B1E">
        <w:rPr>
          <w:rFonts w:ascii="Times New Roman" w:hAnsi="Times New Roman" w:cs="Times New Roman"/>
          <w:sz w:val="22"/>
          <w:szCs w:val="22"/>
        </w:rPr>
        <w:t>, “</w:t>
      </w:r>
      <w:r w:rsidR="00BB3F58">
        <w:rPr>
          <w:rFonts w:ascii="Times New Roman" w:hAnsi="Times New Roman" w:cs="Times New Roman"/>
          <w:sz w:val="22"/>
          <w:szCs w:val="22"/>
        </w:rPr>
        <w:t>We must conclude that we are dealing with a conventional form, based on the notion that the virtues are interconnected so that in the virtuous life one develops out of another”</w:t>
      </w:r>
      <w:r w:rsidR="00A5308C">
        <w:rPr>
          <w:rFonts w:ascii="Times New Roman" w:hAnsi="Times New Roman" w:cs="Times New Roman"/>
          <w:sz w:val="22"/>
          <w:szCs w:val="22"/>
        </w:rPr>
        <w:t xml:space="preserve"> and “</w:t>
      </w:r>
      <w:r w:rsidR="00CA7922">
        <w:rPr>
          <w:rFonts w:ascii="Times New Roman" w:hAnsi="Times New Roman" w:cs="Times New Roman"/>
          <w:sz w:val="22"/>
          <w:szCs w:val="22"/>
        </w:rPr>
        <w:t>The order in which the virtues are listed is largely random.”</w:t>
      </w:r>
      <w:r w:rsidR="00BB3F58">
        <w:rPr>
          <w:rStyle w:val="FootnoteReference"/>
          <w:rFonts w:ascii="Times New Roman" w:hAnsi="Times New Roman" w:cs="Times New Roman"/>
          <w:sz w:val="22"/>
          <w:szCs w:val="22"/>
        </w:rPr>
        <w:footnoteReference w:id="183"/>
      </w:r>
    </w:p>
    <w:p w14:paraId="26CE331D" w14:textId="7876674B" w:rsidR="00972BFF" w:rsidRDefault="00FA24A0" w:rsidP="00047F30">
      <w:pPr>
        <w:ind w:firstLine="540"/>
        <w:rPr>
          <w:rFonts w:ascii="Times New Roman" w:hAnsi="Times New Roman" w:cs="Times New Roman"/>
          <w:sz w:val="22"/>
          <w:szCs w:val="22"/>
        </w:rPr>
      </w:pPr>
      <w:r>
        <w:rPr>
          <w:rFonts w:ascii="Times New Roman" w:hAnsi="Times New Roman" w:cs="Times New Roman"/>
          <w:sz w:val="22"/>
          <w:szCs w:val="22"/>
        </w:rPr>
        <w:t>“</w:t>
      </w:r>
      <w:r w:rsidRPr="00FA24A0">
        <w:rPr>
          <w:rFonts w:ascii="Times New Roman" w:hAnsi="Times New Roman" w:cs="Times New Roman"/>
          <w:smallCaps/>
          <w:sz w:val="22"/>
          <w:szCs w:val="22"/>
        </w:rPr>
        <w:t>Faith</w:t>
      </w:r>
      <w:r>
        <w:rPr>
          <w:rFonts w:ascii="Times New Roman" w:hAnsi="Times New Roman" w:cs="Times New Roman"/>
          <w:sz w:val="22"/>
          <w:szCs w:val="22"/>
        </w:rPr>
        <w:t>.” This word “occurs in Christian ethical lists (meaning either ‘faith’ or ‘faithfulness’) in Gal 5:22; 1 Tim 4:12; 6:11; 2 Tim 2:22; Titus 2:2; Rev 2:19…and occupies first place in the lists in 1 Cor 8:7</w:t>
      </w:r>
      <w:r w:rsidR="006C49D2">
        <w:rPr>
          <w:rFonts w:ascii="Times New Roman" w:hAnsi="Times New Roman" w:cs="Times New Roman"/>
          <w:sz w:val="22"/>
          <w:szCs w:val="22"/>
        </w:rPr>
        <w:t xml:space="preserve">; </w:t>
      </w:r>
      <w:r>
        <w:rPr>
          <w:rFonts w:ascii="Times New Roman" w:hAnsi="Times New Roman" w:cs="Times New Roman"/>
          <w:sz w:val="22"/>
          <w:szCs w:val="22"/>
        </w:rPr>
        <w:t>2 Tim 3:10.”</w:t>
      </w:r>
      <w:r>
        <w:rPr>
          <w:rStyle w:val="FootnoteReference"/>
          <w:rFonts w:ascii="Times New Roman" w:hAnsi="Times New Roman" w:cs="Times New Roman"/>
          <w:sz w:val="22"/>
          <w:szCs w:val="22"/>
        </w:rPr>
        <w:footnoteReference w:id="184"/>
      </w:r>
      <w:r w:rsidR="007C113C">
        <w:rPr>
          <w:rFonts w:ascii="Times New Roman" w:hAnsi="Times New Roman" w:cs="Times New Roman"/>
          <w:sz w:val="22"/>
          <w:szCs w:val="22"/>
        </w:rPr>
        <w:t xml:space="preserve"> </w:t>
      </w:r>
      <w:r w:rsidR="006773FA">
        <w:rPr>
          <w:rFonts w:ascii="Times New Roman" w:hAnsi="Times New Roman" w:cs="Times New Roman"/>
          <w:sz w:val="22"/>
          <w:szCs w:val="22"/>
        </w:rPr>
        <w:t xml:space="preserve">Bauckham </w:t>
      </w:r>
      <w:r w:rsidR="007C113C">
        <w:rPr>
          <w:rFonts w:ascii="Times New Roman" w:hAnsi="Times New Roman" w:cs="Times New Roman"/>
          <w:sz w:val="22"/>
          <w:szCs w:val="22"/>
        </w:rPr>
        <w:t xml:space="preserve">sees this “faith” </w:t>
      </w:r>
      <w:r w:rsidR="006773FA">
        <w:rPr>
          <w:rFonts w:ascii="Times New Roman" w:hAnsi="Times New Roman" w:cs="Times New Roman"/>
          <w:sz w:val="22"/>
          <w:szCs w:val="22"/>
        </w:rPr>
        <w:t>as the faith “in the gospel which is the basis of all Christian life.”</w:t>
      </w:r>
      <w:r w:rsidR="006773FA">
        <w:rPr>
          <w:rStyle w:val="FootnoteReference"/>
          <w:rFonts w:ascii="Times New Roman" w:hAnsi="Times New Roman" w:cs="Times New Roman"/>
          <w:sz w:val="22"/>
          <w:szCs w:val="22"/>
        </w:rPr>
        <w:footnoteReference w:id="185"/>
      </w:r>
      <w:r w:rsidR="007D17A5">
        <w:rPr>
          <w:rFonts w:ascii="Times New Roman" w:hAnsi="Times New Roman" w:cs="Times New Roman"/>
          <w:sz w:val="22"/>
          <w:szCs w:val="22"/>
        </w:rPr>
        <w:t xml:space="preserve"> This is the basis for all other virtues listed.</w:t>
      </w:r>
      <w:r w:rsidR="00705343">
        <w:rPr>
          <w:rStyle w:val="FootnoteReference"/>
          <w:rFonts w:ascii="Times New Roman" w:hAnsi="Times New Roman" w:cs="Times New Roman"/>
          <w:sz w:val="22"/>
          <w:szCs w:val="22"/>
        </w:rPr>
        <w:footnoteReference w:id="186"/>
      </w:r>
      <w:r w:rsidR="007D17A5">
        <w:rPr>
          <w:rFonts w:ascii="Times New Roman" w:hAnsi="Times New Roman" w:cs="Times New Roman"/>
          <w:sz w:val="22"/>
          <w:szCs w:val="22"/>
        </w:rPr>
        <w:t xml:space="preserve"> Interestingly, Bauckham notes that </w:t>
      </w:r>
      <w:r w:rsidR="00C4663F">
        <w:rPr>
          <w:rFonts w:ascii="Times New Roman" w:hAnsi="Times New Roman" w:cs="Times New Roman"/>
          <w:sz w:val="22"/>
          <w:szCs w:val="22"/>
        </w:rPr>
        <w:t>here is a reference to the beginning of verse 3. The “knowledge of Christ</w:t>
      </w:r>
      <w:r w:rsidR="0026601C">
        <w:rPr>
          <w:rFonts w:ascii="Times New Roman" w:hAnsi="Times New Roman" w:cs="Times New Roman"/>
          <w:sz w:val="22"/>
          <w:szCs w:val="22"/>
        </w:rPr>
        <w:t>,” he says, “is received by faith.”</w:t>
      </w:r>
      <w:r w:rsidR="0026601C">
        <w:rPr>
          <w:rStyle w:val="FootnoteReference"/>
          <w:rFonts w:ascii="Times New Roman" w:hAnsi="Times New Roman" w:cs="Times New Roman"/>
          <w:sz w:val="22"/>
          <w:szCs w:val="22"/>
        </w:rPr>
        <w:footnoteReference w:id="187"/>
      </w:r>
      <w:r w:rsidR="0026601C">
        <w:rPr>
          <w:rFonts w:ascii="Times New Roman" w:hAnsi="Times New Roman" w:cs="Times New Roman"/>
          <w:sz w:val="22"/>
          <w:szCs w:val="22"/>
        </w:rPr>
        <w:t xml:space="preserve"> As noted above, I disagree with </w:t>
      </w:r>
      <w:r w:rsidR="0026601C">
        <w:rPr>
          <w:rFonts w:ascii="Times New Roman" w:hAnsi="Times New Roman" w:cs="Times New Roman"/>
          <w:sz w:val="22"/>
          <w:szCs w:val="22"/>
        </w:rPr>
        <w:lastRenderedPageBreak/>
        <w:t xml:space="preserve">Bauckham on his interpretation of verse 3a, but if he is right, then he is probably </w:t>
      </w:r>
      <w:r w:rsidR="00E4439E">
        <w:rPr>
          <w:rFonts w:ascii="Times New Roman" w:hAnsi="Times New Roman" w:cs="Times New Roman"/>
          <w:sz w:val="22"/>
          <w:szCs w:val="22"/>
        </w:rPr>
        <w:t xml:space="preserve">also </w:t>
      </w:r>
      <w:r w:rsidR="0026601C">
        <w:rPr>
          <w:rFonts w:ascii="Times New Roman" w:hAnsi="Times New Roman" w:cs="Times New Roman"/>
          <w:sz w:val="22"/>
          <w:szCs w:val="22"/>
        </w:rPr>
        <w:t>right about this connection.</w:t>
      </w:r>
    </w:p>
    <w:p w14:paraId="06DB521D" w14:textId="466F6F76" w:rsidR="002B3B9D" w:rsidRDefault="002B3B9D" w:rsidP="00047F30">
      <w:pPr>
        <w:ind w:firstLine="540"/>
        <w:rPr>
          <w:rFonts w:ascii="Times New Roman" w:hAnsi="Times New Roman" w:cs="Times New Roman"/>
          <w:sz w:val="22"/>
          <w:szCs w:val="22"/>
        </w:rPr>
      </w:pPr>
      <w:r>
        <w:rPr>
          <w:rFonts w:ascii="Times New Roman" w:hAnsi="Times New Roman" w:cs="Times New Roman"/>
          <w:sz w:val="22"/>
          <w:szCs w:val="22"/>
        </w:rPr>
        <w:t>Schreiner says about “faith,” “Some commentators maintain that Peter referred to ‘the faith’ here, so that he meant by ‘faith’ Christian doctrine</w:t>
      </w:r>
      <w:r w:rsidR="00715621">
        <w:rPr>
          <w:rFonts w:ascii="Times New Roman" w:hAnsi="Times New Roman" w:cs="Times New Roman"/>
          <w:sz w:val="22"/>
          <w:szCs w:val="22"/>
        </w:rPr>
        <w:t>” but goes to say that “personal faith or trust” is likely what Peter was referring to.</w:t>
      </w:r>
      <w:r w:rsidR="00715621">
        <w:rPr>
          <w:rStyle w:val="FootnoteReference"/>
          <w:rFonts w:ascii="Times New Roman" w:hAnsi="Times New Roman" w:cs="Times New Roman"/>
          <w:sz w:val="22"/>
          <w:szCs w:val="22"/>
        </w:rPr>
        <w:footnoteReference w:id="188"/>
      </w:r>
    </w:p>
    <w:p w14:paraId="61CE9906" w14:textId="50F6D1A3" w:rsidR="00E4439E" w:rsidRDefault="00E4439E" w:rsidP="00047F30">
      <w:pPr>
        <w:ind w:firstLine="540"/>
        <w:rPr>
          <w:rFonts w:ascii="Times New Roman" w:hAnsi="Times New Roman" w:cs="Times New Roman"/>
          <w:sz w:val="22"/>
          <w:szCs w:val="22"/>
        </w:rPr>
      </w:pPr>
      <w:r>
        <w:rPr>
          <w:rFonts w:ascii="Times New Roman" w:hAnsi="Times New Roman" w:cs="Times New Roman"/>
          <w:sz w:val="22"/>
          <w:szCs w:val="22"/>
        </w:rPr>
        <w:t>“</w:t>
      </w:r>
      <w:r w:rsidR="00A32E58">
        <w:rPr>
          <w:rFonts w:ascii="Times New Roman" w:hAnsi="Times New Roman" w:cs="Times New Roman"/>
          <w:smallCaps/>
          <w:sz w:val="22"/>
          <w:szCs w:val="22"/>
        </w:rPr>
        <w:t>Moral excellence</w:t>
      </w:r>
      <w:r>
        <w:rPr>
          <w:rFonts w:ascii="Times New Roman" w:hAnsi="Times New Roman" w:cs="Times New Roman"/>
          <w:sz w:val="22"/>
          <w:szCs w:val="22"/>
        </w:rPr>
        <w:t>.”</w:t>
      </w:r>
      <w:r w:rsidR="00A32E58">
        <w:rPr>
          <w:rFonts w:ascii="Times New Roman" w:hAnsi="Times New Roman" w:cs="Times New Roman"/>
          <w:sz w:val="22"/>
          <w:szCs w:val="22"/>
        </w:rPr>
        <w:t xml:space="preserve"> </w:t>
      </w:r>
      <w:r w:rsidR="00F839C1">
        <w:rPr>
          <w:rFonts w:ascii="Times New Roman" w:hAnsi="Times New Roman" w:cs="Times New Roman"/>
          <w:sz w:val="22"/>
          <w:szCs w:val="22"/>
        </w:rPr>
        <w:t>This</w:t>
      </w:r>
      <w:r w:rsidR="00E82E5E">
        <w:rPr>
          <w:rFonts w:ascii="Times New Roman" w:hAnsi="Times New Roman" w:cs="Times New Roman"/>
          <w:sz w:val="22"/>
          <w:szCs w:val="22"/>
        </w:rPr>
        <w:t xml:space="preserve"> Greek word, </w:t>
      </w:r>
      <w:bookmarkStart w:id="43" w:name="OLE_LINK3"/>
      <w:r w:rsidR="00F839C1">
        <w:rPr>
          <w:rFonts w:ascii="Times New Roman" w:hAnsi="Times New Roman" w:cs="Times New Roman"/>
          <w:sz w:val="22"/>
          <w:szCs w:val="22"/>
          <w:lang w:val="el-GR"/>
        </w:rPr>
        <w:t>ἀρετήν</w:t>
      </w:r>
      <w:bookmarkEnd w:id="43"/>
      <w:r w:rsidR="00F839C1">
        <w:rPr>
          <w:rFonts w:ascii="Times New Roman" w:hAnsi="Times New Roman" w:cs="Times New Roman"/>
          <w:sz w:val="22"/>
          <w:szCs w:val="22"/>
        </w:rPr>
        <w:t>, is also used in 1:3.</w:t>
      </w:r>
      <w:r w:rsidR="000C2043">
        <w:rPr>
          <w:rFonts w:ascii="Times New Roman" w:hAnsi="Times New Roman" w:cs="Times New Roman"/>
          <w:sz w:val="22"/>
          <w:szCs w:val="22"/>
        </w:rPr>
        <w:t xml:space="preserve"> It is also translated “virtue.” The other place in the NT that this word appears in a Christian list of virtues is Phil 4:8</w:t>
      </w:r>
      <w:r w:rsidR="00D30756">
        <w:rPr>
          <w:rFonts w:ascii="Times New Roman" w:hAnsi="Times New Roman" w:cs="Times New Roman"/>
          <w:sz w:val="22"/>
          <w:szCs w:val="22"/>
        </w:rPr>
        <w:t>.</w:t>
      </w:r>
      <w:r w:rsidR="00D30756">
        <w:rPr>
          <w:rStyle w:val="FootnoteReference"/>
          <w:rFonts w:ascii="Times New Roman" w:hAnsi="Times New Roman" w:cs="Times New Roman"/>
          <w:sz w:val="22"/>
          <w:szCs w:val="22"/>
        </w:rPr>
        <w:footnoteReference w:id="189"/>
      </w:r>
      <w:r w:rsidR="00D30756">
        <w:rPr>
          <w:rFonts w:ascii="Times New Roman" w:hAnsi="Times New Roman" w:cs="Times New Roman"/>
          <w:sz w:val="22"/>
          <w:szCs w:val="22"/>
        </w:rPr>
        <w:t xml:space="preserve"> Bauckham comments that this word </w:t>
      </w:r>
      <w:r w:rsidR="00990A96">
        <w:rPr>
          <w:rFonts w:ascii="Times New Roman" w:hAnsi="Times New Roman" w:cs="Times New Roman"/>
          <w:sz w:val="22"/>
          <w:szCs w:val="22"/>
        </w:rPr>
        <w:t>is a normal Greek word in moral philosophy. Its general sense is “virtue</w:t>
      </w:r>
      <w:r w:rsidR="002B18F0">
        <w:rPr>
          <w:rFonts w:ascii="Times New Roman" w:hAnsi="Times New Roman" w:cs="Times New Roman"/>
          <w:sz w:val="22"/>
          <w:szCs w:val="22"/>
        </w:rPr>
        <w:t>."</w:t>
      </w:r>
      <w:r w:rsidR="002B18F0">
        <w:rPr>
          <w:rStyle w:val="FootnoteReference"/>
          <w:rFonts w:ascii="Times New Roman" w:hAnsi="Times New Roman" w:cs="Times New Roman"/>
          <w:sz w:val="22"/>
          <w:szCs w:val="22"/>
        </w:rPr>
        <w:footnoteReference w:id="190"/>
      </w:r>
      <w:r w:rsidR="004C7EA4">
        <w:rPr>
          <w:rFonts w:ascii="Times New Roman" w:hAnsi="Times New Roman" w:cs="Times New Roman"/>
          <w:sz w:val="22"/>
          <w:szCs w:val="22"/>
        </w:rPr>
        <w:t xml:space="preserve"> He prefers to leave this word in its general sense</w:t>
      </w:r>
      <w:r w:rsidR="00D538EE">
        <w:rPr>
          <w:rFonts w:ascii="Times New Roman" w:hAnsi="Times New Roman" w:cs="Times New Roman"/>
          <w:sz w:val="22"/>
          <w:szCs w:val="22"/>
        </w:rPr>
        <w:t xml:space="preserve"> instead of trying to pinpoint a more precise meaning, reasoning, “Catalogues such as this often contain very general terms alongside more specific ones.”</w:t>
      </w:r>
      <w:r w:rsidR="00D538EE">
        <w:rPr>
          <w:rStyle w:val="FootnoteReference"/>
          <w:rFonts w:ascii="Times New Roman" w:hAnsi="Times New Roman" w:cs="Times New Roman"/>
          <w:sz w:val="22"/>
          <w:szCs w:val="22"/>
        </w:rPr>
        <w:footnoteReference w:id="191"/>
      </w:r>
    </w:p>
    <w:p w14:paraId="7640F08E" w14:textId="2FCCDD33" w:rsidR="00F769C2" w:rsidRDefault="00F769C2" w:rsidP="00047F30">
      <w:pPr>
        <w:ind w:firstLine="540"/>
        <w:rPr>
          <w:rFonts w:ascii="Times New Roman" w:hAnsi="Times New Roman" w:cs="Times New Roman"/>
          <w:sz w:val="22"/>
          <w:szCs w:val="22"/>
        </w:rPr>
      </w:pPr>
      <w:r>
        <w:rPr>
          <w:rFonts w:ascii="Times New Roman" w:hAnsi="Times New Roman" w:cs="Times New Roman"/>
          <w:sz w:val="22"/>
          <w:szCs w:val="22"/>
        </w:rPr>
        <w:t>Green comments that this word “means ‘excellence’, and was used to denote the proper fulfilment of anything. The excellence of a knife is to cut, of a horse is to run.”</w:t>
      </w:r>
      <w:r>
        <w:rPr>
          <w:rStyle w:val="FootnoteReference"/>
          <w:rFonts w:ascii="Times New Roman" w:hAnsi="Times New Roman" w:cs="Times New Roman"/>
          <w:sz w:val="22"/>
          <w:szCs w:val="22"/>
        </w:rPr>
        <w:footnoteReference w:id="192"/>
      </w:r>
      <w:r w:rsidR="001569B1">
        <w:rPr>
          <w:rFonts w:ascii="Times New Roman" w:hAnsi="Times New Roman" w:cs="Times New Roman"/>
          <w:sz w:val="22"/>
          <w:szCs w:val="22"/>
        </w:rPr>
        <w:t xml:space="preserve"> Green thinks </w:t>
      </w:r>
      <w:r w:rsidR="00C22CE5">
        <w:rPr>
          <w:rFonts w:ascii="Times New Roman" w:hAnsi="Times New Roman" w:cs="Times New Roman"/>
          <w:sz w:val="22"/>
          <w:szCs w:val="22"/>
        </w:rPr>
        <w:t xml:space="preserve">that the idea, in connection with its usage in verse 3 about Christ’s character, </w:t>
      </w:r>
      <w:r w:rsidR="00521D66">
        <w:rPr>
          <w:rFonts w:ascii="Times New Roman" w:hAnsi="Times New Roman" w:cs="Times New Roman"/>
          <w:sz w:val="22"/>
          <w:szCs w:val="22"/>
        </w:rPr>
        <w:t xml:space="preserve">has to do with believers </w:t>
      </w:r>
      <w:r w:rsidR="005C3755">
        <w:rPr>
          <w:rFonts w:ascii="Times New Roman" w:hAnsi="Times New Roman" w:cs="Times New Roman"/>
          <w:sz w:val="22"/>
          <w:szCs w:val="22"/>
        </w:rPr>
        <w:t>becoming like Christ.</w:t>
      </w:r>
      <w:r w:rsidR="005C3755">
        <w:rPr>
          <w:rStyle w:val="FootnoteReference"/>
          <w:rFonts w:ascii="Times New Roman" w:hAnsi="Times New Roman" w:cs="Times New Roman"/>
          <w:sz w:val="22"/>
          <w:szCs w:val="22"/>
        </w:rPr>
        <w:footnoteReference w:id="193"/>
      </w:r>
      <w:r w:rsidR="00E74D53">
        <w:rPr>
          <w:rFonts w:ascii="Times New Roman" w:hAnsi="Times New Roman" w:cs="Times New Roman"/>
          <w:sz w:val="22"/>
          <w:szCs w:val="22"/>
        </w:rPr>
        <w:t xml:space="preserve"> “In a word, his life must reflect something of the attractive character of Christ.</w:t>
      </w:r>
      <w:r w:rsidR="00571EEF">
        <w:rPr>
          <w:rFonts w:ascii="Times New Roman" w:hAnsi="Times New Roman" w:cs="Times New Roman"/>
          <w:sz w:val="22"/>
          <w:szCs w:val="22"/>
        </w:rPr>
        <w:t xml:space="preserve"> For he [Christ] was the man </w:t>
      </w:r>
      <w:r w:rsidR="00571EEF">
        <w:rPr>
          <w:rFonts w:ascii="Times New Roman" w:hAnsi="Times New Roman" w:cs="Times New Roman"/>
          <w:i/>
          <w:iCs/>
          <w:sz w:val="22"/>
          <w:szCs w:val="22"/>
        </w:rPr>
        <w:t>par excellence</w:t>
      </w:r>
      <w:r w:rsidR="00571EEF">
        <w:rPr>
          <w:rFonts w:ascii="Times New Roman" w:hAnsi="Times New Roman" w:cs="Times New Roman"/>
          <w:sz w:val="22"/>
          <w:szCs w:val="22"/>
        </w:rPr>
        <w:t>, the proper man. True human excellence, then, is the manliness which is Christlikeness.”</w:t>
      </w:r>
      <w:r w:rsidR="00571EEF">
        <w:rPr>
          <w:rStyle w:val="FootnoteReference"/>
          <w:rFonts w:ascii="Times New Roman" w:hAnsi="Times New Roman" w:cs="Times New Roman"/>
          <w:sz w:val="22"/>
          <w:szCs w:val="22"/>
        </w:rPr>
        <w:footnoteReference w:id="194"/>
      </w:r>
      <w:r w:rsidR="008D108A">
        <w:rPr>
          <w:rFonts w:ascii="Times New Roman" w:hAnsi="Times New Roman" w:cs="Times New Roman"/>
          <w:sz w:val="22"/>
          <w:szCs w:val="22"/>
        </w:rPr>
        <w:t xml:space="preserve"> How does this connect with faith, then? Green says that the way one encounters Christ’s character is by faith.</w:t>
      </w:r>
      <w:r w:rsidR="00573541">
        <w:rPr>
          <w:rStyle w:val="FootnoteReference"/>
          <w:rFonts w:ascii="Times New Roman" w:hAnsi="Times New Roman" w:cs="Times New Roman"/>
          <w:sz w:val="22"/>
          <w:szCs w:val="22"/>
        </w:rPr>
        <w:footnoteReference w:id="195"/>
      </w:r>
    </w:p>
    <w:p w14:paraId="7A26ABC2" w14:textId="67080898" w:rsidR="00FE78AB" w:rsidRPr="004130A8" w:rsidRDefault="00FE78AB" w:rsidP="00047F30">
      <w:pPr>
        <w:ind w:firstLine="540"/>
        <w:rPr>
          <w:rFonts w:ascii="Times New Roman" w:hAnsi="Times New Roman" w:cs="Times New Roman"/>
          <w:sz w:val="22"/>
          <w:szCs w:val="22"/>
        </w:rPr>
      </w:pPr>
      <w:r>
        <w:rPr>
          <w:rFonts w:ascii="Times New Roman" w:hAnsi="Times New Roman" w:cs="Times New Roman"/>
          <w:sz w:val="22"/>
          <w:szCs w:val="22"/>
        </w:rPr>
        <w:lastRenderedPageBreak/>
        <w:t xml:space="preserve">It may also be helpful to note that </w:t>
      </w:r>
      <w:r w:rsidR="00F54CB2">
        <w:rPr>
          <w:rFonts w:ascii="Times New Roman" w:hAnsi="Times New Roman" w:cs="Times New Roman"/>
          <w:sz w:val="22"/>
          <w:szCs w:val="22"/>
        </w:rPr>
        <w:t xml:space="preserve">Christians ought not develop a </w:t>
      </w:r>
      <w:r w:rsidR="00B8745A">
        <w:rPr>
          <w:rFonts w:ascii="Times New Roman" w:hAnsi="Times New Roman" w:cs="Times New Roman"/>
          <w:sz w:val="22"/>
          <w:szCs w:val="22"/>
        </w:rPr>
        <w:t>“</w:t>
      </w:r>
      <w:r w:rsidR="00F54CB2">
        <w:rPr>
          <w:rFonts w:ascii="Times New Roman" w:hAnsi="Times New Roman" w:cs="Times New Roman"/>
          <w:sz w:val="22"/>
          <w:szCs w:val="22"/>
        </w:rPr>
        <w:t>helpless mentality</w:t>
      </w:r>
      <w:r w:rsidR="00B8745A">
        <w:rPr>
          <w:rFonts w:ascii="Times New Roman" w:hAnsi="Times New Roman" w:cs="Times New Roman"/>
          <w:sz w:val="22"/>
          <w:szCs w:val="22"/>
        </w:rPr>
        <w:t>”</w:t>
      </w:r>
      <w:r w:rsidR="00F54CB2">
        <w:rPr>
          <w:rFonts w:ascii="Times New Roman" w:hAnsi="Times New Roman" w:cs="Times New Roman"/>
          <w:sz w:val="22"/>
          <w:szCs w:val="22"/>
        </w:rPr>
        <w:t xml:space="preserve"> when it comes to spirituality and growth.</w:t>
      </w:r>
      <w:r w:rsidR="00B8745A">
        <w:rPr>
          <w:rFonts w:ascii="Times New Roman" w:hAnsi="Times New Roman" w:cs="Times New Roman"/>
          <w:sz w:val="22"/>
          <w:szCs w:val="22"/>
        </w:rPr>
        <w:t xml:space="preserve"> There can be a tendency among Christians to view themselves </w:t>
      </w:r>
      <w:r w:rsidR="00B8745A" w:rsidRPr="001F230D">
        <w:rPr>
          <w:rFonts w:ascii="Times New Roman" w:hAnsi="Times New Roman" w:cs="Times New Roman"/>
          <w:i/>
          <w:iCs/>
          <w:sz w:val="22"/>
          <w:szCs w:val="22"/>
        </w:rPr>
        <w:t>only</w:t>
      </w:r>
      <w:r w:rsidR="00B8745A">
        <w:rPr>
          <w:rFonts w:ascii="Times New Roman" w:hAnsi="Times New Roman" w:cs="Times New Roman"/>
          <w:sz w:val="22"/>
          <w:szCs w:val="22"/>
        </w:rPr>
        <w:t xml:space="preserve"> through the lens of Luke 18:9-1</w:t>
      </w:r>
      <w:r w:rsidR="004130A8">
        <w:rPr>
          <w:rFonts w:ascii="Times New Roman" w:hAnsi="Times New Roman" w:cs="Times New Roman"/>
          <w:sz w:val="22"/>
          <w:szCs w:val="22"/>
        </w:rPr>
        <w:t>4</w:t>
      </w:r>
      <w:r w:rsidR="00B8745A">
        <w:rPr>
          <w:rFonts w:ascii="Times New Roman" w:hAnsi="Times New Roman" w:cs="Times New Roman"/>
          <w:sz w:val="22"/>
          <w:szCs w:val="22"/>
        </w:rPr>
        <w:t xml:space="preserve"> and forget that God wants to do more with us than</w:t>
      </w:r>
      <w:r w:rsidR="00B30B81">
        <w:rPr>
          <w:rFonts w:ascii="Times New Roman" w:hAnsi="Times New Roman" w:cs="Times New Roman"/>
          <w:sz w:val="22"/>
          <w:szCs w:val="22"/>
        </w:rPr>
        <w:t xml:space="preserve"> to</w:t>
      </w:r>
      <w:r w:rsidR="00B8745A">
        <w:rPr>
          <w:rFonts w:ascii="Times New Roman" w:hAnsi="Times New Roman" w:cs="Times New Roman"/>
          <w:sz w:val="22"/>
          <w:szCs w:val="22"/>
        </w:rPr>
        <w:t xml:space="preserve"> </w:t>
      </w:r>
      <w:r w:rsidR="00B30B81">
        <w:rPr>
          <w:rFonts w:ascii="Times New Roman" w:hAnsi="Times New Roman" w:cs="Times New Roman"/>
          <w:sz w:val="22"/>
          <w:szCs w:val="22"/>
        </w:rPr>
        <w:t>become</w:t>
      </w:r>
      <w:r w:rsidR="007A6A23">
        <w:rPr>
          <w:rFonts w:ascii="Times New Roman" w:hAnsi="Times New Roman" w:cs="Times New Roman"/>
          <w:sz w:val="22"/>
          <w:szCs w:val="22"/>
        </w:rPr>
        <w:t xml:space="preserve"> sinners disheartened by their sins</w:t>
      </w:r>
      <w:r w:rsidR="004130A8">
        <w:rPr>
          <w:rFonts w:ascii="Times New Roman" w:hAnsi="Times New Roman" w:cs="Times New Roman"/>
          <w:sz w:val="22"/>
          <w:szCs w:val="22"/>
        </w:rPr>
        <w:t>.</w:t>
      </w:r>
      <w:r w:rsidR="004130A8">
        <w:rPr>
          <w:rStyle w:val="FootnoteReference"/>
          <w:rFonts w:ascii="Times New Roman" w:hAnsi="Times New Roman" w:cs="Times New Roman"/>
          <w:sz w:val="22"/>
          <w:szCs w:val="22"/>
        </w:rPr>
        <w:footnoteReference w:id="196"/>
      </w:r>
      <w:r w:rsidR="004130A8">
        <w:rPr>
          <w:rFonts w:ascii="Times New Roman" w:hAnsi="Times New Roman" w:cs="Times New Roman"/>
          <w:sz w:val="22"/>
          <w:szCs w:val="22"/>
        </w:rPr>
        <w:t xml:space="preserve"> He wants us to become </w:t>
      </w:r>
      <w:r w:rsidR="004130A8">
        <w:rPr>
          <w:rFonts w:ascii="Times New Roman" w:hAnsi="Times New Roman" w:cs="Times New Roman"/>
          <w:sz w:val="22"/>
          <w:szCs w:val="22"/>
          <w:lang w:val="el-GR"/>
        </w:rPr>
        <w:t>ἀρετήν</w:t>
      </w:r>
      <w:r w:rsidR="004130A8">
        <w:rPr>
          <w:rFonts w:ascii="Times New Roman" w:hAnsi="Times New Roman" w:cs="Times New Roman"/>
          <w:sz w:val="22"/>
          <w:szCs w:val="22"/>
        </w:rPr>
        <w:t>.</w:t>
      </w:r>
    </w:p>
    <w:p w14:paraId="6A769D6F" w14:textId="2E09A27A" w:rsidR="00EB5045" w:rsidRDefault="00EB5045" w:rsidP="00047F30">
      <w:pPr>
        <w:ind w:firstLine="540"/>
        <w:rPr>
          <w:rFonts w:ascii="Times New Roman" w:hAnsi="Times New Roman" w:cs="Times New Roman"/>
          <w:sz w:val="22"/>
          <w:szCs w:val="22"/>
        </w:rPr>
      </w:pPr>
      <w:r>
        <w:rPr>
          <w:rFonts w:ascii="Times New Roman" w:hAnsi="Times New Roman" w:cs="Times New Roman"/>
          <w:sz w:val="22"/>
          <w:szCs w:val="22"/>
        </w:rPr>
        <w:t>“</w:t>
      </w:r>
      <w:r w:rsidRPr="00EB5045">
        <w:rPr>
          <w:rFonts w:ascii="Times New Roman" w:hAnsi="Times New Roman" w:cs="Times New Roman"/>
          <w:smallCaps/>
          <w:sz w:val="22"/>
          <w:szCs w:val="22"/>
        </w:rPr>
        <w:t>And in your moral excellence, knowledge</w:t>
      </w:r>
      <w:r w:rsidR="0052493F">
        <w:rPr>
          <w:rStyle w:val="FootnoteReference"/>
          <w:rFonts w:ascii="Times New Roman" w:hAnsi="Times New Roman" w:cs="Times New Roman"/>
          <w:smallCaps/>
          <w:sz w:val="22"/>
          <w:szCs w:val="22"/>
        </w:rPr>
        <w:footnoteReference w:id="197"/>
      </w:r>
      <w:r>
        <w:rPr>
          <w:rFonts w:ascii="Times New Roman" w:hAnsi="Times New Roman" w:cs="Times New Roman"/>
          <w:sz w:val="22"/>
          <w:szCs w:val="22"/>
        </w:rPr>
        <w:t xml:space="preserve">.” Green notes that </w:t>
      </w:r>
      <w:r w:rsidR="00BC7B3A">
        <w:rPr>
          <w:rFonts w:ascii="Times New Roman" w:hAnsi="Times New Roman" w:cs="Times New Roman"/>
          <w:sz w:val="22"/>
          <w:szCs w:val="22"/>
        </w:rPr>
        <w:t>“Christianity…is not merely a matter of personal faith and practical goodness; the intellectual element in our personalities has an important place.”</w:t>
      </w:r>
      <w:r w:rsidR="00BC7B3A">
        <w:rPr>
          <w:rStyle w:val="FootnoteReference"/>
          <w:rFonts w:ascii="Times New Roman" w:hAnsi="Times New Roman" w:cs="Times New Roman"/>
          <w:sz w:val="22"/>
          <w:szCs w:val="22"/>
        </w:rPr>
        <w:footnoteReference w:id="198"/>
      </w:r>
      <w:r w:rsidR="007C551F">
        <w:rPr>
          <w:rFonts w:ascii="Times New Roman" w:hAnsi="Times New Roman" w:cs="Times New Roman"/>
          <w:sz w:val="22"/>
          <w:szCs w:val="22"/>
        </w:rPr>
        <w:t xml:space="preserve"> Schreiner sees this “knowledge” as probably “the knowledge of God’s will and ways that are necessary for every Christian.”</w:t>
      </w:r>
      <w:r w:rsidR="007C551F">
        <w:rPr>
          <w:rStyle w:val="FootnoteReference"/>
          <w:rFonts w:ascii="Times New Roman" w:hAnsi="Times New Roman" w:cs="Times New Roman"/>
          <w:sz w:val="22"/>
          <w:szCs w:val="22"/>
        </w:rPr>
        <w:footnoteReference w:id="199"/>
      </w:r>
    </w:p>
    <w:p w14:paraId="590348FB" w14:textId="49D54242" w:rsidR="002135CB" w:rsidRDefault="002135CB" w:rsidP="00047F30">
      <w:pPr>
        <w:ind w:firstLine="540"/>
        <w:rPr>
          <w:rFonts w:ascii="Times New Roman" w:hAnsi="Times New Roman" w:cs="Times New Roman"/>
          <w:sz w:val="22"/>
          <w:szCs w:val="22"/>
        </w:rPr>
      </w:pPr>
      <w:r>
        <w:rPr>
          <w:rFonts w:ascii="Times New Roman" w:hAnsi="Times New Roman" w:cs="Times New Roman"/>
          <w:sz w:val="22"/>
          <w:szCs w:val="22"/>
        </w:rPr>
        <w:t xml:space="preserve">Perhaps another helpful thing to note is that the “knowledge” a </w:t>
      </w:r>
      <w:r w:rsidR="006A31D0">
        <w:rPr>
          <w:rFonts w:ascii="Times New Roman" w:hAnsi="Times New Roman" w:cs="Times New Roman"/>
          <w:sz w:val="22"/>
          <w:szCs w:val="22"/>
        </w:rPr>
        <w:t>Christian needs</w:t>
      </w:r>
      <w:r>
        <w:rPr>
          <w:rFonts w:ascii="Times New Roman" w:hAnsi="Times New Roman" w:cs="Times New Roman"/>
          <w:sz w:val="22"/>
          <w:szCs w:val="22"/>
        </w:rPr>
        <w:t xml:space="preserve"> </w:t>
      </w:r>
      <w:r w:rsidR="00D828C4">
        <w:rPr>
          <w:rFonts w:ascii="Times New Roman" w:hAnsi="Times New Roman" w:cs="Times New Roman"/>
          <w:sz w:val="22"/>
          <w:szCs w:val="22"/>
        </w:rPr>
        <w:t>is knowledge of God’s will (to use Green’s language) found in His word. To have godly knowledge, one must continually be studying the Scriptures</w:t>
      </w:r>
      <w:r w:rsidR="006A31D0">
        <w:rPr>
          <w:rFonts w:ascii="Times New Roman" w:hAnsi="Times New Roman" w:cs="Times New Roman"/>
          <w:sz w:val="22"/>
          <w:szCs w:val="22"/>
        </w:rPr>
        <w:t xml:space="preserve"> and see what it reveals about God, His will, and His expectations for His people.</w:t>
      </w:r>
      <w:r w:rsidR="006A31D0">
        <w:rPr>
          <w:rStyle w:val="FootnoteReference"/>
          <w:rFonts w:ascii="Times New Roman" w:hAnsi="Times New Roman" w:cs="Times New Roman"/>
          <w:sz w:val="22"/>
          <w:szCs w:val="22"/>
        </w:rPr>
        <w:footnoteReference w:id="200"/>
      </w:r>
    </w:p>
    <w:p w14:paraId="6699FBAE" w14:textId="06858484" w:rsidR="00D029A9" w:rsidRDefault="00D029A9" w:rsidP="00047F3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D95CBF">
        <w:rPr>
          <w:rFonts w:ascii="Times New Roman" w:hAnsi="Times New Roman" w:cs="Times New Roman"/>
          <w:sz w:val="22"/>
          <w:szCs w:val="22"/>
        </w:rPr>
        <w:t>comments on “knowledge,” saying that it also occurs in 2 Cor 6:6</w:t>
      </w:r>
      <w:r w:rsidR="00AD3C23">
        <w:rPr>
          <w:rFonts w:ascii="Times New Roman" w:hAnsi="Times New Roman" w:cs="Times New Roman"/>
          <w:sz w:val="22"/>
          <w:szCs w:val="22"/>
        </w:rPr>
        <w:t>;</w:t>
      </w:r>
      <w:r w:rsidR="00D95CBF">
        <w:rPr>
          <w:rFonts w:ascii="Times New Roman" w:hAnsi="Times New Roman" w:cs="Times New Roman"/>
          <w:sz w:val="22"/>
          <w:szCs w:val="22"/>
        </w:rPr>
        <w:t xml:space="preserve"> 8:7.</w:t>
      </w:r>
      <w:r w:rsidR="00D95CBF">
        <w:rPr>
          <w:rStyle w:val="FootnoteReference"/>
          <w:rFonts w:ascii="Times New Roman" w:hAnsi="Times New Roman" w:cs="Times New Roman"/>
          <w:sz w:val="22"/>
          <w:szCs w:val="22"/>
        </w:rPr>
        <w:footnoteReference w:id="201"/>
      </w:r>
      <w:r w:rsidR="00827AB3">
        <w:rPr>
          <w:rFonts w:ascii="Times New Roman" w:hAnsi="Times New Roman" w:cs="Times New Roman"/>
          <w:sz w:val="22"/>
          <w:szCs w:val="22"/>
        </w:rPr>
        <w:t xml:space="preserve"> He goes on to write,</w:t>
      </w:r>
    </w:p>
    <w:p w14:paraId="488108A1" w14:textId="5EFEC691" w:rsidR="00827AB3" w:rsidRDefault="00827AB3" w:rsidP="00A60B10">
      <w:pPr>
        <w:ind w:left="720" w:right="615"/>
        <w:jc w:val="both"/>
        <w:rPr>
          <w:rFonts w:ascii="Times New Roman" w:hAnsi="Times New Roman" w:cs="Times New Roman"/>
          <w:sz w:val="22"/>
          <w:szCs w:val="22"/>
        </w:rPr>
      </w:pPr>
      <w:r w:rsidRPr="00827AB3">
        <w:rPr>
          <w:rFonts w:ascii="Times New Roman" w:hAnsi="Times New Roman" w:cs="Times New Roman"/>
          <w:sz w:val="22"/>
          <w:szCs w:val="22"/>
          <w:lang w:val="el-GR"/>
        </w:rPr>
        <w:t>γνῶσις</w:t>
      </w:r>
      <w:r w:rsidRPr="00827AB3">
        <w:rPr>
          <w:rFonts w:ascii="Times New Roman" w:hAnsi="Times New Roman" w:cs="Times New Roman"/>
          <w:sz w:val="22"/>
          <w:szCs w:val="22"/>
        </w:rPr>
        <w:t xml:space="preserve"> (“knowledge”) is not here that fundamental knowledge of God in Christ which makes a person a Christian; for 2 Peter that is </w:t>
      </w:r>
      <w:r w:rsidRPr="00827AB3">
        <w:rPr>
          <w:rFonts w:ascii="Times New Roman" w:hAnsi="Times New Roman" w:cs="Times New Roman"/>
          <w:sz w:val="22"/>
          <w:szCs w:val="22"/>
          <w:lang w:val="el-GR"/>
        </w:rPr>
        <w:t>ἐπίγνωσις</w:t>
      </w:r>
      <w:r w:rsidR="00621CB7">
        <w:rPr>
          <w:rFonts w:ascii="Times New Roman" w:hAnsi="Times New Roman" w:cs="Times New Roman"/>
          <w:sz w:val="22"/>
          <w:szCs w:val="22"/>
        </w:rPr>
        <w:t xml:space="preserve"> [which is a </w:t>
      </w:r>
      <w:r w:rsidR="00621CB7">
        <w:rPr>
          <w:rFonts w:ascii="Times New Roman" w:hAnsi="Times New Roman" w:cs="Times New Roman"/>
          <w:sz w:val="22"/>
          <w:szCs w:val="22"/>
        </w:rPr>
        <w:lastRenderedPageBreak/>
        <w:t>different word translated “knowledge”]</w:t>
      </w:r>
      <w:r w:rsidRPr="00827AB3">
        <w:rPr>
          <w:rFonts w:ascii="Times New Roman" w:hAnsi="Times New Roman" w:cs="Times New Roman"/>
          <w:sz w:val="22"/>
          <w:szCs w:val="22"/>
        </w:rPr>
        <w:t xml:space="preserve">. </w:t>
      </w:r>
      <w:r w:rsidRPr="00827AB3">
        <w:rPr>
          <w:rFonts w:ascii="Times New Roman" w:hAnsi="Times New Roman" w:cs="Times New Roman"/>
          <w:sz w:val="22"/>
          <w:szCs w:val="22"/>
          <w:lang w:val="el-GR"/>
        </w:rPr>
        <w:t>γνῶσις</w:t>
      </w:r>
      <w:r w:rsidRPr="00827AB3">
        <w:rPr>
          <w:rFonts w:ascii="Times New Roman" w:hAnsi="Times New Roman" w:cs="Times New Roman"/>
          <w:sz w:val="22"/>
          <w:szCs w:val="22"/>
        </w:rPr>
        <w:t xml:space="preserve"> here is the wisdom and discernment which the Christian needs for a virtuous life and which is progressively acquired. It is practical rather than purely speculative wisdom (cf. Phil 1:9)</w:t>
      </w:r>
      <w:r>
        <w:rPr>
          <w:rFonts w:ascii="Times New Roman" w:hAnsi="Times New Roman" w:cs="Times New Roman"/>
          <w:sz w:val="22"/>
          <w:szCs w:val="22"/>
        </w:rPr>
        <w:t>.</w:t>
      </w:r>
      <w:r w:rsidRPr="00827AB3">
        <w:rPr>
          <w:rFonts w:ascii="Times New Roman" w:hAnsi="Times New Roman" w:cs="Times New Roman"/>
          <w:sz w:val="22"/>
          <w:szCs w:val="22"/>
          <w:vertAlign w:val="superscript"/>
        </w:rPr>
        <w:footnoteReference w:id="202"/>
      </w:r>
    </w:p>
    <w:p w14:paraId="1B0D7E2D" w14:textId="41417428" w:rsidR="00827AB3" w:rsidRDefault="003373CE" w:rsidP="00047F30">
      <w:pPr>
        <w:ind w:firstLine="540"/>
        <w:rPr>
          <w:rFonts w:ascii="Times New Roman" w:hAnsi="Times New Roman" w:cs="Times New Roman"/>
          <w:sz w:val="22"/>
          <w:szCs w:val="22"/>
        </w:rPr>
      </w:pPr>
      <w:r>
        <w:rPr>
          <w:rFonts w:ascii="Times New Roman" w:hAnsi="Times New Roman" w:cs="Times New Roman"/>
          <w:sz w:val="22"/>
          <w:szCs w:val="22"/>
        </w:rPr>
        <w:t xml:space="preserve">As stated in the footnote on “knowledge” </w:t>
      </w:r>
      <w:r w:rsidR="00AD4586">
        <w:rPr>
          <w:rFonts w:ascii="Times New Roman" w:hAnsi="Times New Roman" w:cs="Times New Roman"/>
          <w:sz w:val="22"/>
          <w:szCs w:val="22"/>
        </w:rPr>
        <w:t xml:space="preserve">in verse 5 above, Schreiner </w:t>
      </w:r>
      <w:r w:rsidR="005236A3">
        <w:rPr>
          <w:rFonts w:ascii="Times New Roman" w:hAnsi="Times New Roman" w:cs="Times New Roman"/>
          <w:sz w:val="22"/>
          <w:szCs w:val="22"/>
        </w:rPr>
        <w:t>sees Bauckham here making too wide a distinction between these two words translated “knowledge” in 2 Peter.</w:t>
      </w:r>
      <w:r w:rsidR="00C47D1D">
        <w:rPr>
          <w:rFonts w:ascii="Times New Roman" w:hAnsi="Times New Roman" w:cs="Times New Roman"/>
          <w:sz w:val="22"/>
          <w:szCs w:val="22"/>
        </w:rPr>
        <w:t xml:space="preserve"> I</w:t>
      </w:r>
      <w:r w:rsidR="00FA6283">
        <w:rPr>
          <w:rFonts w:ascii="Times New Roman" w:hAnsi="Times New Roman" w:cs="Times New Roman"/>
          <w:sz w:val="22"/>
          <w:szCs w:val="22"/>
        </w:rPr>
        <w:t xml:space="preserve">t seems to me that Bauckham is on the right track, but Schreiner </w:t>
      </w:r>
      <w:r w:rsidR="001156FE">
        <w:rPr>
          <w:rFonts w:ascii="Times New Roman" w:hAnsi="Times New Roman" w:cs="Times New Roman"/>
          <w:sz w:val="22"/>
          <w:szCs w:val="22"/>
        </w:rPr>
        <w:t xml:space="preserve">is right to not fully remove </w:t>
      </w:r>
      <w:r w:rsidR="00026A4F">
        <w:rPr>
          <w:rFonts w:ascii="Times New Roman" w:hAnsi="Times New Roman" w:cs="Times New Roman"/>
          <w:sz w:val="22"/>
          <w:szCs w:val="22"/>
        </w:rPr>
        <w:t>the “knowledge” required for eternal life.</w:t>
      </w:r>
    </w:p>
    <w:p w14:paraId="67D57600" w14:textId="1FC52781" w:rsidR="00772139" w:rsidRDefault="00DC059F" w:rsidP="00047F30">
      <w:pPr>
        <w:ind w:firstLine="540"/>
        <w:rPr>
          <w:rFonts w:ascii="Times New Roman" w:hAnsi="Times New Roman" w:cs="Times New Roman"/>
          <w:sz w:val="22"/>
          <w:szCs w:val="22"/>
        </w:rPr>
      </w:pPr>
      <w:r>
        <w:rPr>
          <w:rFonts w:ascii="Times New Roman" w:hAnsi="Times New Roman" w:cs="Times New Roman"/>
          <w:b/>
          <w:bCs/>
          <w:sz w:val="22"/>
          <w:szCs w:val="22"/>
        </w:rPr>
        <w:t>6</w:t>
      </w:r>
      <w:r>
        <w:rPr>
          <w:rFonts w:ascii="Times New Roman" w:hAnsi="Times New Roman" w:cs="Times New Roman"/>
          <w:sz w:val="22"/>
          <w:szCs w:val="22"/>
        </w:rPr>
        <w:tab/>
        <w:t>“</w:t>
      </w:r>
      <w:r>
        <w:rPr>
          <w:rFonts w:ascii="Times New Roman" w:hAnsi="Times New Roman" w:cs="Times New Roman"/>
          <w:smallCaps/>
          <w:sz w:val="22"/>
          <w:szCs w:val="22"/>
        </w:rPr>
        <w:t xml:space="preserve">and in your knowledge, </w:t>
      </w:r>
      <w:commentRangeStart w:id="44"/>
      <w:commentRangeStart w:id="45"/>
      <w:r>
        <w:rPr>
          <w:rFonts w:ascii="Times New Roman" w:hAnsi="Times New Roman" w:cs="Times New Roman"/>
          <w:smallCaps/>
          <w:sz w:val="22"/>
          <w:szCs w:val="22"/>
        </w:rPr>
        <w:t>self-control</w:t>
      </w:r>
      <w:commentRangeEnd w:id="44"/>
      <w:r w:rsidR="005D7A65">
        <w:rPr>
          <w:rStyle w:val="CommentReference"/>
          <w:rFonts w:ascii="Times New Roman" w:hAnsi="Times New Roman" w:cs="Times New Roman"/>
          <w:smallCaps/>
          <w:sz w:val="22"/>
          <w:szCs w:val="22"/>
        </w:rPr>
        <w:commentReference w:id="44"/>
      </w:r>
      <w:commentRangeEnd w:id="45"/>
      <w:r w:rsidR="00680D3F">
        <w:rPr>
          <w:rStyle w:val="CommentReference"/>
          <w:rFonts w:ascii="Times New Roman" w:hAnsi="Times New Roman" w:cs="Times New Roman"/>
          <w:smallCaps/>
          <w:sz w:val="22"/>
          <w:szCs w:val="22"/>
        </w:rPr>
        <w:commentReference w:id="45"/>
      </w:r>
      <w:r>
        <w:rPr>
          <w:rFonts w:ascii="Times New Roman" w:hAnsi="Times New Roman" w:cs="Times New Roman"/>
          <w:smallCaps/>
          <w:sz w:val="22"/>
          <w:szCs w:val="22"/>
        </w:rPr>
        <w:t>.</w:t>
      </w:r>
      <w:r>
        <w:rPr>
          <w:rFonts w:ascii="Times New Roman" w:hAnsi="Times New Roman" w:cs="Times New Roman"/>
          <w:sz w:val="22"/>
          <w:szCs w:val="22"/>
        </w:rPr>
        <w:t>”</w:t>
      </w:r>
      <w:r w:rsidR="0060309E">
        <w:rPr>
          <w:rFonts w:ascii="Times New Roman" w:hAnsi="Times New Roman" w:cs="Times New Roman"/>
          <w:sz w:val="22"/>
          <w:szCs w:val="22"/>
        </w:rPr>
        <w:t xml:space="preserve"> The more one knows, the higher the demand for self-control in all areas of life.</w:t>
      </w:r>
      <w:r w:rsidR="004339FD">
        <w:rPr>
          <w:rFonts w:ascii="Times New Roman" w:hAnsi="Times New Roman" w:cs="Times New Roman"/>
          <w:sz w:val="22"/>
          <w:szCs w:val="22"/>
        </w:rPr>
        <w:t xml:space="preserve"> The more one knows about God and His will, the more responsibility to obey Him.</w:t>
      </w:r>
      <w:r w:rsidR="00900F3E">
        <w:rPr>
          <w:rFonts w:ascii="Times New Roman" w:hAnsi="Times New Roman" w:cs="Times New Roman"/>
          <w:sz w:val="22"/>
          <w:szCs w:val="22"/>
        </w:rPr>
        <w:t xml:space="preserve"> The more wisdom one has, the more one needs self-control to influence situations among family, friends, and colleagues. Self-control is</w:t>
      </w:r>
      <w:r w:rsidR="00D96CFD">
        <w:rPr>
          <w:rFonts w:ascii="Times New Roman" w:hAnsi="Times New Roman" w:cs="Times New Roman"/>
          <w:sz w:val="22"/>
          <w:szCs w:val="22"/>
        </w:rPr>
        <w:t xml:space="preserve"> an important quality for a Christian.</w:t>
      </w:r>
    </w:p>
    <w:p w14:paraId="533517BA" w14:textId="33DDC974" w:rsidR="00BB55B7" w:rsidRPr="00DC059F" w:rsidRDefault="00BB55B7" w:rsidP="00047F30">
      <w:pPr>
        <w:ind w:firstLine="540"/>
        <w:rPr>
          <w:rFonts w:ascii="Times New Roman" w:hAnsi="Times New Roman" w:cs="Times New Roman"/>
          <w:sz w:val="22"/>
          <w:szCs w:val="22"/>
        </w:rPr>
      </w:pPr>
      <w:r>
        <w:rPr>
          <w:rFonts w:ascii="Times New Roman" w:hAnsi="Times New Roman" w:cs="Times New Roman"/>
          <w:sz w:val="22"/>
          <w:szCs w:val="22"/>
        </w:rPr>
        <w:t>Bauckham notes that “self-control” also appears in Gal 5:23</w:t>
      </w:r>
      <w:r w:rsidR="005E6664">
        <w:rPr>
          <w:rFonts w:ascii="Times New Roman" w:hAnsi="Times New Roman" w:cs="Times New Roman"/>
          <w:sz w:val="22"/>
          <w:szCs w:val="22"/>
        </w:rPr>
        <w:t>.</w:t>
      </w:r>
      <w:r w:rsidR="00FB2F91">
        <w:rPr>
          <w:rStyle w:val="FootnoteReference"/>
          <w:rFonts w:ascii="Times New Roman" w:hAnsi="Times New Roman" w:cs="Times New Roman"/>
          <w:sz w:val="22"/>
          <w:szCs w:val="22"/>
        </w:rPr>
        <w:footnoteReference w:id="203"/>
      </w:r>
      <w:r w:rsidR="005E6664">
        <w:rPr>
          <w:rFonts w:ascii="Times New Roman" w:hAnsi="Times New Roman" w:cs="Times New Roman"/>
          <w:sz w:val="22"/>
          <w:szCs w:val="22"/>
        </w:rPr>
        <w:t xml:space="preserve"> In other forms, Acts </w:t>
      </w:r>
      <w:r w:rsidR="00AD3C23">
        <w:rPr>
          <w:rFonts w:ascii="Times New Roman" w:hAnsi="Times New Roman" w:cs="Times New Roman"/>
          <w:sz w:val="22"/>
          <w:szCs w:val="22"/>
        </w:rPr>
        <w:t>24:25; 1 Cor 7:9; 9:25.</w:t>
      </w:r>
      <w:r w:rsidR="00AD3C23">
        <w:rPr>
          <w:rStyle w:val="FootnoteReference"/>
          <w:rFonts w:ascii="Times New Roman" w:hAnsi="Times New Roman" w:cs="Times New Roman"/>
          <w:sz w:val="22"/>
          <w:szCs w:val="22"/>
        </w:rPr>
        <w:footnoteReference w:id="204"/>
      </w:r>
      <w:r w:rsidR="00335691">
        <w:rPr>
          <w:rFonts w:ascii="Times New Roman" w:hAnsi="Times New Roman" w:cs="Times New Roman"/>
          <w:sz w:val="22"/>
          <w:szCs w:val="22"/>
        </w:rPr>
        <w:t xml:space="preserve"> Between discussions of the word’s usage in Hellenistic, Stoic circles and the NT references, Bauckham says, “</w:t>
      </w:r>
      <w:r w:rsidR="00335691" w:rsidRPr="00335691">
        <w:rPr>
          <w:rFonts w:ascii="Times New Roman" w:hAnsi="Times New Roman" w:cs="Times New Roman"/>
          <w:sz w:val="22"/>
          <w:szCs w:val="22"/>
        </w:rPr>
        <w:t xml:space="preserve">It </w:t>
      </w:r>
      <w:r w:rsidR="00335691" w:rsidRPr="00307B1B">
        <w:rPr>
          <w:rFonts w:ascii="Times New Roman" w:hAnsi="Times New Roman" w:cs="Times New Roman"/>
          <w:sz w:val="22"/>
          <w:szCs w:val="22"/>
        </w:rPr>
        <w:t>was often, but not exclusively, associated with sexual restraint</w:t>
      </w:r>
      <w:r w:rsidR="00335691" w:rsidRPr="00307B1B">
        <w:rPr>
          <w:rFonts w:ascii="Times New Roman" w:hAnsi="Times New Roman" w:cs="Times New Roman"/>
          <w:sz w:val="22"/>
          <w:szCs w:val="22"/>
        </w:rPr>
        <w:t>.”</w:t>
      </w:r>
      <w:r w:rsidR="00335691" w:rsidRPr="00307B1B">
        <w:rPr>
          <w:rFonts w:ascii="Times New Roman" w:hAnsi="Times New Roman" w:cs="Times New Roman"/>
          <w:sz w:val="22"/>
          <w:szCs w:val="22"/>
          <w:vertAlign w:val="superscript"/>
        </w:rPr>
        <w:footnoteReference w:id="205"/>
      </w:r>
      <w:r w:rsidR="00307B1B" w:rsidRPr="00307B1B">
        <w:rPr>
          <w:rFonts w:ascii="Times New Roman" w:hAnsi="Times New Roman" w:cs="Times New Roman"/>
          <w:sz w:val="22"/>
          <w:szCs w:val="22"/>
        </w:rPr>
        <w:t xml:space="preserve"> He concludes, “</w:t>
      </w:r>
      <w:r w:rsidR="00307B1B" w:rsidRPr="00307B1B">
        <w:rPr>
          <w:rFonts w:ascii="Times New Roman" w:hAnsi="Times New Roman" w:cs="Times New Roman"/>
          <w:sz w:val="22"/>
          <w:szCs w:val="22"/>
        </w:rPr>
        <w:t>The Christian, too, needed to be self-disciplined and not indulge his physical desires to excess. It is perhaps worth noticing that in Gal 5:23 it occurs in the context of warning against the misuse of Christian freedom in libertinism (Gal 5:13), which is also the problem in 2 Peter (2:19)</w:t>
      </w:r>
      <w:r w:rsidR="00307B1B" w:rsidRPr="00307B1B">
        <w:rPr>
          <w:rFonts w:ascii="Times New Roman" w:hAnsi="Times New Roman" w:cs="Times New Roman"/>
          <w:sz w:val="22"/>
          <w:szCs w:val="22"/>
        </w:rPr>
        <w:t>.”</w:t>
      </w:r>
      <w:r w:rsidR="00307B1B" w:rsidRPr="00307B1B">
        <w:rPr>
          <w:rFonts w:ascii="Times New Roman" w:hAnsi="Times New Roman" w:cs="Times New Roman"/>
          <w:sz w:val="22"/>
          <w:szCs w:val="22"/>
          <w:vertAlign w:val="superscript"/>
        </w:rPr>
        <w:footnoteReference w:id="206"/>
      </w:r>
    </w:p>
    <w:p w14:paraId="456BBF43" w14:textId="77777777" w:rsidR="00A32E58" w:rsidRDefault="00A32E58" w:rsidP="00FB59EF">
      <w:pPr>
        <w:rPr>
          <w:rFonts w:ascii="Times New Roman" w:hAnsi="Times New Roman" w:cs="Times New Roman"/>
          <w:sz w:val="22"/>
          <w:szCs w:val="22"/>
        </w:rPr>
      </w:pPr>
    </w:p>
    <w:p w14:paraId="425CBE7E" w14:textId="61AB36E7" w:rsidR="00772139" w:rsidRPr="00906EDD" w:rsidRDefault="00772139" w:rsidP="00FB59EF">
      <w:pPr>
        <w:rPr>
          <w:rFonts w:ascii="Times New Roman" w:hAnsi="Times New Roman" w:cs="Times New Roman"/>
          <w:sz w:val="22"/>
          <w:szCs w:val="22"/>
        </w:rPr>
        <w:sectPr w:rsidR="00772139" w:rsidRPr="00906EDD" w:rsidSect="00884CB2">
          <w:footnotePr>
            <w:numRestart w:val="eachSect"/>
          </w:footnotePr>
          <w:pgSz w:w="8391" w:h="11906"/>
          <w:pgMar w:top="1080" w:right="864" w:bottom="1080" w:left="1152" w:header="720" w:footer="720" w:gutter="0"/>
          <w:cols w:space="720"/>
          <w:titlePg/>
          <w:docGrid w:linePitch="360"/>
        </w:sectPr>
      </w:pPr>
    </w:p>
    <w:p w14:paraId="52A511F6" w14:textId="00965196" w:rsidR="0087064B" w:rsidRDefault="004318B0" w:rsidP="00906EDD">
      <w:pPr>
        <w:pStyle w:val="Heading1"/>
        <w:spacing w:before="0"/>
        <w:jc w:val="center"/>
        <w:rPr>
          <w:rFonts w:ascii="Times New Roman" w:hAnsi="Times New Roman" w:cs="Times New Roman"/>
          <w:color w:val="000000" w:themeColor="text1"/>
          <w:sz w:val="28"/>
          <w:szCs w:val="28"/>
        </w:rPr>
      </w:pPr>
      <w:bookmarkStart w:id="46" w:name="_Ref235709503"/>
      <w:r w:rsidRPr="004318B0">
        <w:rPr>
          <w:rFonts w:ascii="Times New Roman" w:hAnsi="Times New Roman" w:cs="Times New Roman"/>
          <w:b/>
          <w:bCs/>
          <w:color w:val="000000" w:themeColor="text1"/>
          <w:sz w:val="28"/>
          <w:szCs w:val="28"/>
        </w:rPr>
        <w:lastRenderedPageBreak/>
        <w:t>Works Cited</w:t>
      </w:r>
      <w:bookmarkEnd w:id="46"/>
    </w:p>
    <w:p w14:paraId="2E8FB0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B., K. Aland, J. Karavidopoulos, C. M. Martini, and B. M. Metzger, eds.</w:t>
      </w:r>
    </w:p>
    <w:p w14:paraId="597D487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Novum Testamentum Graece</w:t>
      </w:r>
      <w:r w:rsidRPr="0061270B">
        <w:rPr>
          <w:rFonts w:ascii="Times New Roman" w:eastAsia="Times New Roman" w:hAnsi="Times New Roman" w:cs="Times New Roman"/>
          <w:sz w:val="22"/>
          <w:szCs w:val="22"/>
        </w:rPr>
        <w:t>. 28th rev. ed. Stuttgart: Deutsche Bibelgesellschaft.</w:t>
      </w:r>
    </w:p>
    <w:p w14:paraId="3650C67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w:t>
      </w:r>
    </w:p>
    <w:p w14:paraId="53DB35B3"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1961</w:t>
      </w:r>
      <w:r w:rsidRPr="0061270B">
        <w:rPr>
          <w:rFonts w:ascii="Times New Roman" w:eastAsia="Times New Roman" w:hAnsi="Times New Roman" w:cs="Times New Roman"/>
          <w:sz w:val="22"/>
          <w:szCs w:val="22"/>
        </w:rPr>
        <w:tab/>
        <w:t xml:space="preserve">“The Problem of Anonymity and Pseudonymity in Christian Literature of the First Two Centuries.” </w:t>
      </w:r>
      <w:r w:rsidRPr="0061270B">
        <w:rPr>
          <w:rFonts w:ascii="Times New Roman" w:eastAsia="Times New Roman" w:hAnsi="Times New Roman" w:cs="Times New Roman"/>
          <w:i/>
          <w:iCs/>
          <w:sz w:val="22"/>
          <w:szCs w:val="22"/>
        </w:rPr>
        <w:t>Journal of Theological Studies</w:t>
      </w:r>
      <w:r w:rsidRPr="0061270B">
        <w:rPr>
          <w:rFonts w:ascii="Times New Roman" w:eastAsia="Times New Roman" w:hAnsi="Times New Roman" w:cs="Times New Roman"/>
          <w:sz w:val="22"/>
          <w:szCs w:val="22"/>
        </w:rPr>
        <w:t>, n.s., 12:39–49.</w:t>
      </w:r>
    </w:p>
    <w:p w14:paraId="1BA7E5C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 M. Black, C. M. Martini, B. M. Metzger, and A. Wikgren, eds.</w:t>
      </w:r>
    </w:p>
    <w:p w14:paraId="1326BD4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1975</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Greek New Testament</w:t>
      </w:r>
      <w:r w:rsidRPr="0061270B">
        <w:rPr>
          <w:rFonts w:ascii="Times New Roman" w:eastAsia="Times New Roman" w:hAnsi="Times New Roman" w:cs="Times New Roman"/>
          <w:sz w:val="22"/>
          <w:szCs w:val="22"/>
        </w:rPr>
        <w:t>. 3rd ed. Stuttgart: United Bible Societies.</w:t>
      </w:r>
    </w:p>
    <w:p w14:paraId="503889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Athanasius of Alexandria</w:t>
      </w:r>
    </w:p>
    <w:p w14:paraId="24127B0A" w14:textId="56209B47"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“Festal Letter 39.” Early Church Texts. Accessed April 10, 2026. </w:t>
      </w:r>
      <w:hyperlink r:id="rId38" w:history="1">
        <w:r w:rsidR="00134E8F" w:rsidRPr="00F65248">
          <w:rPr>
            <w:rStyle w:val="Hyperlink"/>
            <w:rFonts w:ascii="Times New Roman" w:eastAsia="Times New Roman" w:hAnsi="Times New Roman" w:cs="Times New Roman"/>
            <w:sz w:val="22"/>
            <w:szCs w:val="22"/>
          </w:rPr>
          <w:t>https://earlychurchtexts.com/public/athanasius_39th_festal_letter.htm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406F71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Augustine</w:t>
      </w:r>
    </w:p>
    <w:p w14:paraId="4A41F9A2" w14:textId="465293E0"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On the Spirit and the Letter</w:t>
      </w:r>
      <w:r w:rsidRPr="0061270B">
        <w:rPr>
          <w:rFonts w:ascii="Times New Roman" w:eastAsia="Times New Roman" w:hAnsi="Times New Roman" w:cs="Times New Roman"/>
          <w:sz w:val="22"/>
          <w:szCs w:val="22"/>
        </w:rPr>
        <w:t xml:space="preserve"> (</w:t>
      </w:r>
      <w:r w:rsidRPr="0061270B">
        <w:rPr>
          <w:rFonts w:ascii="Times New Roman" w:eastAsia="Times New Roman" w:hAnsi="Times New Roman" w:cs="Times New Roman"/>
          <w:i/>
          <w:iCs/>
          <w:sz w:val="22"/>
          <w:szCs w:val="22"/>
        </w:rPr>
        <w:t>De spiritu et littera</w:t>
      </w:r>
      <w:r w:rsidRPr="0061270B">
        <w:rPr>
          <w:rFonts w:ascii="Times New Roman" w:eastAsia="Times New Roman" w:hAnsi="Times New Roman" w:cs="Times New Roman"/>
          <w:sz w:val="22"/>
          <w:szCs w:val="22"/>
        </w:rPr>
        <w:t xml:space="preserve">). Translated by P. Holmes and R. E. Wallis.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First Series 5. Buffalo: Christian Literature. </w:t>
      </w:r>
      <w:hyperlink r:id="rId39" w:history="1">
        <w:r w:rsidR="00134E8F" w:rsidRPr="00F65248">
          <w:rPr>
            <w:rStyle w:val="Hyperlink"/>
            <w:rFonts w:ascii="Times New Roman" w:eastAsia="Times New Roman" w:hAnsi="Times New Roman" w:cs="Times New Roman"/>
            <w:sz w:val="22"/>
            <w:szCs w:val="22"/>
          </w:rPr>
          <w:t>https://www.newadvent.org/fathers/1502.htm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6012923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Bauckham, R. J.</w:t>
      </w:r>
    </w:p>
    <w:p w14:paraId="43813EEC"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Jude, 2 Peter</w:t>
      </w:r>
      <w:r w:rsidRPr="0061270B">
        <w:rPr>
          <w:rFonts w:ascii="Times New Roman" w:eastAsia="Times New Roman" w:hAnsi="Times New Roman" w:cs="Times New Roman"/>
          <w:sz w:val="22"/>
          <w:szCs w:val="22"/>
        </w:rPr>
        <w:t>. Word Biblical Commentary 50. Waco: Word.</w:t>
      </w:r>
    </w:p>
    <w:p w14:paraId="5057BAE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Best, E.</w:t>
      </w:r>
    </w:p>
    <w:p w14:paraId="50A906B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1970</w:t>
      </w:r>
      <w:r w:rsidRPr="0061270B">
        <w:rPr>
          <w:rFonts w:ascii="Times New Roman" w:eastAsia="Times New Roman" w:hAnsi="Times New Roman" w:cs="Times New Roman"/>
          <w:sz w:val="22"/>
          <w:szCs w:val="22"/>
        </w:rPr>
        <w:tab/>
        <w:t xml:space="preserve">“1 Peter and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16:95–113.</w:t>
      </w:r>
    </w:p>
    <w:p w14:paraId="7F740839"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Boobyer, G. H.</w:t>
      </w:r>
    </w:p>
    <w:p w14:paraId="216C802D" w14:textId="77777777"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1959</w:t>
      </w:r>
      <w:r w:rsidRPr="0061270B">
        <w:rPr>
          <w:rFonts w:ascii="Times New Roman" w:eastAsia="Times New Roman" w:hAnsi="Times New Roman" w:cs="Times New Roman"/>
          <w:sz w:val="22"/>
          <w:szCs w:val="22"/>
        </w:rPr>
        <w:tab/>
        <w:t xml:space="preserve">“The Indebtedness of 2 Peter to 1 Peter.” Pp. 34–53 in </w:t>
      </w:r>
      <w:r w:rsidRPr="0061270B">
        <w:rPr>
          <w:rFonts w:ascii="Times New Roman" w:eastAsia="Times New Roman" w:hAnsi="Times New Roman" w:cs="Times New Roman"/>
          <w:i/>
          <w:iCs/>
          <w:sz w:val="22"/>
          <w:szCs w:val="22"/>
        </w:rPr>
        <w:t>New Testament Essays: Studies in Memory of Thomas Walter Manson, 1893–1958</w:t>
      </w:r>
      <w:r w:rsidRPr="0061270B">
        <w:rPr>
          <w:rFonts w:ascii="Times New Roman" w:eastAsia="Times New Roman" w:hAnsi="Times New Roman" w:cs="Times New Roman"/>
          <w:sz w:val="22"/>
          <w:szCs w:val="22"/>
        </w:rPr>
        <w:t>. Edited by A. J. B. Higgins. Manchester: Manchester University Press.</w:t>
      </w:r>
    </w:p>
    <w:p w14:paraId="3A07FFA0" w14:textId="682FAECE" w:rsidR="00EF01A3" w:rsidRPr="0061270B" w:rsidRDefault="00EF01A3" w:rsidP="00EF01A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Cantrell, A</w:t>
      </w:r>
      <w:r w:rsidR="00EE7CD6">
        <w:rPr>
          <w:rFonts w:ascii="Times New Roman" w:eastAsia="Times New Roman" w:hAnsi="Times New Roman" w:cs="Times New Roman"/>
          <w:b/>
          <w:bCs/>
          <w:sz w:val="22"/>
          <w:szCs w:val="22"/>
        </w:rPr>
        <w:t>., and B. Hall</w:t>
      </w:r>
    </w:p>
    <w:p w14:paraId="1BCA46BA" w14:textId="68FFE385" w:rsidR="00EF01A3" w:rsidRDefault="00EE7CD6" w:rsidP="00EF01A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00EF01A3"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An Introduction to 2 Peter</w:t>
      </w:r>
      <w:r w:rsidR="00EF01A3"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00F44378">
        <w:rPr>
          <w:rFonts w:ascii="Times New Roman" w:eastAsia="Times New Roman" w:hAnsi="Times New Roman" w:cs="Times New Roman"/>
          <w:i/>
          <w:iCs/>
          <w:sz w:val="22"/>
          <w:szCs w:val="22"/>
        </w:rPr>
        <w:t>BibleABCs with Andy Cantrell &amp; Ben Hall</w:t>
      </w:r>
      <w:r w:rsidR="00F44378">
        <w:rPr>
          <w:rFonts w:ascii="Times New Roman" w:eastAsia="Times New Roman" w:hAnsi="Times New Roman" w:cs="Times New Roman"/>
          <w:sz w:val="22"/>
          <w:szCs w:val="22"/>
        </w:rPr>
        <w:t>. YouTube video, June 3, 2025.</w:t>
      </w:r>
      <w:r w:rsidR="00F44378">
        <w:t xml:space="preserve"> </w:t>
      </w:r>
      <w:hyperlink r:id="rId40" w:history="1">
        <w:r w:rsidR="00F44378" w:rsidRPr="00A3218D">
          <w:rPr>
            <w:rStyle w:val="Hyperlink"/>
            <w:rFonts w:ascii="Times New Roman" w:eastAsia="Times New Roman" w:hAnsi="Times New Roman" w:cs="Times New Roman"/>
            <w:sz w:val="22"/>
            <w:szCs w:val="22"/>
          </w:rPr>
          <w:t>https://www.youtube.com/watch?v=gqnbWHHlkVs</w:t>
        </w:r>
      </w:hyperlink>
      <w:r w:rsidR="00F44378">
        <w:rPr>
          <w:rFonts w:ascii="Times New Roman" w:eastAsia="Times New Roman" w:hAnsi="Times New Roman" w:cs="Times New Roman"/>
          <w:sz w:val="22"/>
          <w:szCs w:val="22"/>
        </w:rPr>
        <w:t>.</w:t>
      </w:r>
    </w:p>
    <w:p w14:paraId="5472341D" w14:textId="3BC85BC7" w:rsidR="0040259B" w:rsidRPr="00F44378" w:rsidRDefault="0040259B" w:rsidP="0040259B">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2 Peter 1:1-15 – Partakers of the Divine Nature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Pr="0040259B">
        <w:rPr>
          <w:rFonts w:ascii="Times New Roman" w:eastAsia="Times New Roman" w:hAnsi="Times New Roman" w:cs="Times New Roman"/>
          <w:i/>
          <w:iCs/>
          <w:sz w:val="22"/>
          <w:szCs w:val="22"/>
        </w:rPr>
        <w:t>BibleABCs with Andy Cantrell &amp; Ben Hall</w:t>
      </w:r>
      <w:r w:rsidRPr="0040259B">
        <w:rPr>
          <w:rFonts w:ascii="Times New Roman" w:eastAsia="Times New Roman" w:hAnsi="Times New Roman" w:cs="Times New Roman"/>
          <w:sz w:val="22"/>
          <w:szCs w:val="22"/>
        </w:rPr>
        <w:t>. YouTube video, June 3, 2025.</w:t>
      </w:r>
      <w:r w:rsidRPr="0040259B">
        <w:rPr>
          <w:rFonts w:ascii="Times New Roman" w:hAnsi="Times New Roman" w:cs="Times New Roman"/>
          <w:sz w:val="22"/>
          <w:szCs w:val="22"/>
        </w:rPr>
        <w:t xml:space="preserve"> </w:t>
      </w:r>
      <w:hyperlink r:id="rId41" w:history="1">
        <w:r w:rsidRPr="00A3218D">
          <w:rPr>
            <w:rStyle w:val="Hyperlink"/>
            <w:rFonts w:ascii="Times New Roman" w:hAnsi="Times New Roman" w:cs="Times New Roman"/>
            <w:sz w:val="22"/>
            <w:szCs w:val="22"/>
          </w:rPr>
          <w:t>https://www.youtube.com/watch?v=8bpzjZxEVT8</w:t>
        </w:r>
      </w:hyperlink>
      <w:r>
        <w:rPr>
          <w:rFonts w:ascii="Times New Roman" w:hAnsi="Times New Roman" w:cs="Times New Roman"/>
          <w:sz w:val="22"/>
          <w:szCs w:val="22"/>
        </w:rPr>
        <w:t xml:space="preserve">. </w:t>
      </w:r>
    </w:p>
    <w:p w14:paraId="40DAEF25" w14:textId="110BBBB7" w:rsidR="00D82A37" w:rsidRPr="0061270B" w:rsidRDefault="00D82A37" w:rsidP="00D82A37">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Copeland,</w:t>
      </w:r>
      <w:r w:rsidRPr="0061270B">
        <w:rPr>
          <w:rFonts w:ascii="Times New Roman" w:eastAsia="Times New Roman" w:hAnsi="Times New Roman" w:cs="Times New Roman"/>
          <w:b/>
          <w:bCs/>
          <w:sz w:val="22"/>
          <w:szCs w:val="22"/>
        </w:rPr>
        <w:t xml:space="preserve"> </w:t>
      </w:r>
      <w:r>
        <w:rPr>
          <w:rFonts w:ascii="Times New Roman" w:eastAsia="Times New Roman" w:hAnsi="Times New Roman" w:cs="Times New Roman"/>
          <w:b/>
          <w:bCs/>
          <w:sz w:val="22"/>
          <w:szCs w:val="22"/>
        </w:rPr>
        <w:t>J</w:t>
      </w:r>
      <w:r w:rsidRPr="0061270B">
        <w:rPr>
          <w:rFonts w:ascii="Times New Roman" w:eastAsia="Times New Roman" w:hAnsi="Times New Roman" w:cs="Times New Roman"/>
          <w:b/>
          <w:bCs/>
          <w:sz w:val="22"/>
          <w:szCs w:val="22"/>
        </w:rPr>
        <w:t>.</w:t>
      </w:r>
    </w:p>
    <w:p w14:paraId="20647F85" w14:textId="1098AD84" w:rsidR="00D82A37" w:rsidRDefault="00D82A37" w:rsidP="00D82A37">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 xml:space="preserve">II Peter 1 – Spiritual Growth.” Sermon audio, Lakeview church of Christ, October 13, 2024. </w:t>
      </w:r>
      <w:hyperlink r:id="rId42" w:history="1">
        <w:r w:rsidR="00593B91" w:rsidRPr="00593B91">
          <w:rPr>
            <w:rStyle w:val="Hyperlink"/>
            <w:rFonts w:ascii="Times New Roman" w:eastAsia="Times New Roman" w:hAnsi="Times New Roman" w:cs="Times New Roman"/>
            <w:sz w:val="22"/>
            <w:szCs w:val="22"/>
          </w:rPr>
          <w:t>https://www.lakeviewchurchofchrist.org/sermons/sermons/2024/10/13/ii-peter-1-spiritual-growth</w:t>
        </w:r>
      </w:hyperlink>
      <w:r w:rsidR="00593B91" w:rsidRPr="00593B91">
        <w:rPr>
          <w:rFonts w:ascii="Times New Roman" w:eastAsia="Times New Roman" w:hAnsi="Times New Roman" w:cs="Times New Roman"/>
          <w:sz w:val="22"/>
          <w:szCs w:val="22"/>
        </w:rPr>
        <w:t>.</w:t>
      </w:r>
    </w:p>
    <w:p w14:paraId="379A6967" w14:textId="1D3A5550" w:rsidR="00D10CCF" w:rsidRPr="0061270B" w:rsidRDefault="00D10CCF" w:rsidP="00D10CCF">
      <w:pPr>
        <w:tabs>
          <w:tab w:val="left" w:pos="1440"/>
        </w:tabs>
        <w:spacing w:after="60"/>
        <w:ind w:left="1440" w:hanging="1080"/>
        <w:jc w:val="both"/>
        <w:rPr>
          <w:rFonts w:ascii="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Excellence.” Sermon audio, Lakeview church of Christ, November 3, 2024.</w:t>
      </w:r>
      <w:r w:rsidR="00FA0B17">
        <w:t xml:space="preserve"> </w:t>
      </w:r>
      <w:hyperlink r:id="rId43" w:history="1">
        <w:r w:rsidR="00FA0B17" w:rsidRPr="00A13B0D">
          <w:rPr>
            <w:rStyle w:val="Hyperlink"/>
            <w:rFonts w:ascii="Times New Roman" w:eastAsia="Times New Roman" w:hAnsi="Times New Roman" w:cs="Times New Roman"/>
            <w:sz w:val="22"/>
            <w:szCs w:val="22"/>
          </w:rPr>
          <w:t>https://www.lakeviewchurchofchrist.org/sermons/sermons/2024/11/03/add-to-your-faith-excellence</w:t>
        </w:r>
      </w:hyperlink>
      <w:r w:rsidR="00FA0B17">
        <w:rPr>
          <w:rFonts w:ascii="Times New Roman" w:eastAsia="Times New Roman" w:hAnsi="Times New Roman" w:cs="Times New Roman"/>
          <w:sz w:val="22"/>
          <w:szCs w:val="22"/>
        </w:rPr>
        <w:t xml:space="preserve">. </w:t>
      </w:r>
    </w:p>
    <w:p w14:paraId="5A7DEF6D"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Dalton, W. J.</w:t>
      </w:r>
    </w:p>
    <w:p w14:paraId="2C570177"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1979</w:t>
      </w:r>
      <w:r w:rsidRPr="0061270B">
        <w:rPr>
          <w:rFonts w:ascii="Times New Roman" w:eastAsia="Times New Roman" w:hAnsi="Times New Roman" w:cs="Times New Roman"/>
          <w:sz w:val="22"/>
          <w:szCs w:val="22"/>
        </w:rPr>
        <w:tab/>
        <w:t xml:space="preserve">“The Interpretation of 1 Peter 3:19 and 4:6: Light from 2 Peter.” </w:t>
      </w:r>
      <w:r w:rsidRPr="0061270B">
        <w:rPr>
          <w:rFonts w:ascii="Times New Roman" w:eastAsia="Times New Roman" w:hAnsi="Times New Roman" w:cs="Times New Roman"/>
          <w:i/>
          <w:iCs/>
          <w:sz w:val="22"/>
          <w:szCs w:val="22"/>
        </w:rPr>
        <w:t>Biblica</w:t>
      </w:r>
      <w:r w:rsidRPr="0061270B">
        <w:rPr>
          <w:rFonts w:ascii="Times New Roman" w:eastAsia="Times New Roman" w:hAnsi="Times New Roman" w:cs="Times New Roman"/>
          <w:sz w:val="22"/>
          <w:szCs w:val="22"/>
        </w:rPr>
        <w:t xml:space="preserve"> 60:547–55.</w:t>
      </w:r>
    </w:p>
    <w:p w14:paraId="20DFF6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Eddy, P. R., and G. A. Boyd</w:t>
      </w:r>
    </w:p>
    <w:p w14:paraId="4AEEC63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Jesus Legend: A Case for the Historical Reliability of the Synoptic Jesus Tradition</w:t>
      </w:r>
      <w:r w:rsidRPr="0061270B">
        <w:rPr>
          <w:rFonts w:ascii="Times New Roman" w:eastAsia="Times New Roman" w:hAnsi="Times New Roman" w:cs="Times New Roman"/>
          <w:sz w:val="22"/>
          <w:szCs w:val="22"/>
        </w:rPr>
        <w:t>. Grand Rapids: Baker Academic.</w:t>
      </w:r>
    </w:p>
    <w:p w14:paraId="4537B52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Ehrman, B. D.</w:t>
      </w:r>
    </w:p>
    <w:p w14:paraId="052D6C58" w14:textId="0E706E28"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t xml:space="preserve">“A Writing of Peter That Barely Got into the New Testament.” </w:t>
      </w:r>
      <w:r w:rsidRPr="0061270B">
        <w:rPr>
          <w:rFonts w:ascii="Times New Roman" w:eastAsia="Times New Roman" w:hAnsi="Times New Roman" w:cs="Times New Roman"/>
          <w:i/>
          <w:iCs/>
          <w:sz w:val="22"/>
          <w:szCs w:val="22"/>
        </w:rPr>
        <w:t>The Bart Ehrman Blog</w:t>
      </w:r>
      <w:r w:rsidRPr="0061270B">
        <w:rPr>
          <w:rFonts w:ascii="Times New Roman" w:eastAsia="Times New Roman" w:hAnsi="Times New Roman" w:cs="Times New Roman"/>
          <w:sz w:val="22"/>
          <w:szCs w:val="22"/>
        </w:rPr>
        <w:t xml:space="preserve">, August 2022. </w:t>
      </w:r>
      <w:hyperlink r:id="rId44" w:history="1">
        <w:r w:rsidR="00134E8F" w:rsidRPr="00F65248">
          <w:rPr>
            <w:rStyle w:val="Hyperlink"/>
            <w:rFonts w:ascii="Times New Roman" w:eastAsia="Times New Roman" w:hAnsi="Times New Roman" w:cs="Times New Roman"/>
            <w:sz w:val="22"/>
            <w:szCs w:val="22"/>
          </w:rPr>
          <w:t>https://ehrmanblog.org/a-writing-of-peter-that-barely-got-into-the-new-testament/</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3AA210E9" w14:textId="23CB235A" w:rsidR="0061270B" w:rsidRDefault="0061270B" w:rsidP="0061270B">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 xml:space="preserve">“But Could Peter Write Anything?” YouTube video, 42:44. </w:t>
      </w:r>
      <w:hyperlink r:id="rId45" w:history="1">
        <w:r w:rsidR="00134E8F" w:rsidRPr="00F65248">
          <w:rPr>
            <w:rStyle w:val="Hyperlink"/>
            <w:rFonts w:ascii="Times New Roman" w:eastAsia="Times New Roman" w:hAnsi="Times New Roman" w:cs="Times New Roman"/>
            <w:sz w:val="22"/>
            <w:szCs w:val="22"/>
          </w:rPr>
          <w:t>https://www.youtube.com/watch?v=PshpCo28UpE</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6E8E71B" w14:textId="3EB3127D" w:rsidR="00474236" w:rsidRPr="0061270B" w:rsidRDefault="00474236" w:rsidP="00474236">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Fisher, Gary</w:t>
      </w:r>
    </w:p>
    <w:p w14:paraId="22249D0A" w14:textId="0C16FA98" w:rsidR="00474236" w:rsidRPr="0061270B" w:rsidRDefault="00474236" w:rsidP="00474236">
      <w:pPr>
        <w:tabs>
          <w:tab w:val="left" w:pos="1440"/>
        </w:tabs>
        <w:spacing w:after="60"/>
        <w:ind w:left="1440" w:hanging="1080"/>
        <w:rPr>
          <w:rFonts w:ascii="Times New Roman" w:hAnsi="Times New Roman" w:cs="Times New Roman"/>
          <w:sz w:val="22"/>
          <w:szCs w:val="22"/>
        </w:rPr>
      </w:pPr>
      <w:r>
        <w:rPr>
          <w:rFonts w:ascii="Times New Roman" w:eastAsia="Times New Roman" w:hAnsi="Times New Roman" w:cs="Times New Roman"/>
          <w:sz w:val="22"/>
          <w:szCs w:val="22"/>
        </w:rPr>
        <w:t>2020</w:t>
      </w:r>
      <w:r w:rsidRPr="0061270B">
        <w:rPr>
          <w:rFonts w:ascii="Times New Roman" w:eastAsia="Times New Roman" w:hAnsi="Times New Roman" w:cs="Times New Roman"/>
          <w:sz w:val="22"/>
          <w:szCs w:val="22"/>
        </w:rPr>
        <w:tab/>
        <w:t>“</w:t>
      </w:r>
      <w:r w:rsidR="00A82472">
        <w:rPr>
          <w:rFonts w:ascii="Times New Roman" w:eastAsia="Times New Roman" w:hAnsi="Times New Roman" w:cs="Times New Roman"/>
          <w:sz w:val="22"/>
          <w:szCs w:val="22"/>
        </w:rPr>
        <w:t xml:space="preserve">II Peter 1.” </w:t>
      </w:r>
      <w:r w:rsidR="00A82472">
        <w:rPr>
          <w:rFonts w:ascii="Times New Roman" w:eastAsia="Times New Roman" w:hAnsi="Times New Roman" w:cs="Times New Roman"/>
          <w:i/>
          <w:iCs/>
          <w:sz w:val="22"/>
          <w:szCs w:val="22"/>
        </w:rPr>
        <w:t>Liveforit 2 Peter Study</w:t>
      </w:r>
      <w:r w:rsidR="00A82472">
        <w:rPr>
          <w:rFonts w:ascii="Times New Roman" w:eastAsia="Times New Roman" w:hAnsi="Times New Roman" w:cs="Times New Roman"/>
          <w:sz w:val="22"/>
          <w:szCs w:val="22"/>
        </w:rPr>
        <w:t>. Podcast audio, October 20, 2020.</w:t>
      </w:r>
      <w:r>
        <w:rPr>
          <w:rFonts w:ascii="Times New Roman" w:eastAsia="Times New Roman" w:hAnsi="Times New Roman" w:cs="Times New Roman"/>
          <w:sz w:val="22"/>
          <w:szCs w:val="22"/>
        </w:rPr>
        <w:t xml:space="preserve"> </w:t>
      </w:r>
      <w:hyperlink r:id="rId46" w:history="1">
        <w:r w:rsidR="00A82472" w:rsidRPr="00A13B0D">
          <w:rPr>
            <w:rStyle w:val="Hyperlink"/>
            <w:rFonts w:ascii="Times New Roman" w:eastAsia="Times New Roman" w:hAnsi="Times New Roman" w:cs="Times New Roman"/>
            <w:sz w:val="22"/>
            <w:szCs w:val="22"/>
          </w:rPr>
          <w:t>https://www.liveforit.us/new-testament/2-peter/</w:t>
        </w:r>
      </w:hyperlink>
      <w:r w:rsidR="00A82472">
        <w:rPr>
          <w:rFonts w:ascii="Times New Roman" w:eastAsia="Times New Roman" w:hAnsi="Times New Roman" w:cs="Times New Roman"/>
          <w:sz w:val="22"/>
          <w:szCs w:val="22"/>
        </w:rPr>
        <w:t xml:space="preserve">. </w:t>
      </w:r>
    </w:p>
    <w:p w14:paraId="766F832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Green, M.</w:t>
      </w:r>
    </w:p>
    <w:p w14:paraId="2F08289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2 Peter and Jude: An Introduction and Commentary</w:t>
      </w:r>
      <w:r w:rsidRPr="0061270B">
        <w:rPr>
          <w:rFonts w:ascii="Times New Roman" w:eastAsia="Times New Roman" w:hAnsi="Times New Roman" w:cs="Times New Roman"/>
          <w:sz w:val="22"/>
          <w:szCs w:val="22"/>
        </w:rPr>
        <w:t>. Tyndale New Testament Commentaries 18. Downers Grove: InterVarsity.</w:t>
      </w:r>
    </w:p>
    <w:p w14:paraId="670A219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Gregory of Nazianzus</w:t>
      </w:r>
    </w:p>
    <w:p w14:paraId="0AB6830F" w14:textId="345BCA81"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“Concerning the Genuine Books of Divinely Inspired Scripture.” Bible Research. Accessed April 10, 2026. </w:t>
      </w:r>
      <w:hyperlink r:id="rId47" w:history="1">
        <w:r w:rsidR="00134E8F" w:rsidRPr="00F65248">
          <w:rPr>
            <w:rStyle w:val="Hyperlink"/>
            <w:rFonts w:ascii="Times New Roman" w:eastAsia="Times New Roman" w:hAnsi="Times New Roman" w:cs="Times New Roman"/>
            <w:sz w:val="22"/>
            <w:szCs w:val="22"/>
          </w:rPr>
          <w:t>https://www.bible-researcher.com/gregory.html</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6CE7F9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Grudem, W. A.</w:t>
      </w:r>
    </w:p>
    <w:p w14:paraId="0B016C9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An Introduction and Commentary</w:t>
      </w:r>
      <w:r w:rsidRPr="0061270B">
        <w:rPr>
          <w:rFonts w:ascii="Times New Roman" w:eastAsia="Times New Roman" w:hAnsi="Times New Roman" w:cs="Times New Roman"/>
          <w:sz w:val="22"/>
          <w:szCs w:val="22"/>
        </w:rPr>
        <w:t>. Rev. ed. Tyndale New Testament Commentaries 17. Downers Grove: IVP Academic.</w:t>
      </w:r>
    </w:p>
    <w:p w14:paraId="50B0BC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Gundry, R. H.</w:t>
      </w:r>
    </w:p>
    <w:p w14:paraId="272AD94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1966</w:t>
      </w:r>
      <w:r w:rsidRPr="0061270B">
        <w:rPr>
          <w:rFonts w:ascii="Times New Roman" w:eastAsia="Times New Roman" w:hAnsi="Times New Roman" w:cs="Times New Roman"/>
          <w:sz w:val="22"/>
          <w:szCs w:val="22"/>
        </w:rPr>
        <w:tab/>
        <w:t xml:space="preserve">“‘Verba Christi’ in 1 Peter: Their Implications concerning the Authorship of 1 Peter and the Authenticity of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13:336–50.</w:t>
      </w:r>
    </w:p>
    <w:p w14:paraId="31DD2B44"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Guthrie, D.</w:t>
      </w:r>
    </w:p>
    <w:p w14:paraId="0CD1A054"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1990</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New Testament Introduction</w:t>
      </w:r>
      <w:r w:rsidRPr="0061270B">
        <w:rPr>
          <w:rFonts w:ascii="Times New Roman" w:eastAsia="Times New Roman" w:hAnsi="Times New Roman" w:cs="Times New Roman"/>
          <w:sz w:val="22"/>
          <w:szCs w:val="22"/>
        </w:rPr>
        <w:t>. 4th ed. Downers Grove: InterVarsity.</w:t>
      </w:r>
    </w:p>
    <w:p w14:paraId="61007B13"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Harmon, M. S.</w:t>
      </w:r>
    </w:p>
    <w:p w14:paraId="6A7E6975"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lastRenderedPageBreak/>
        <w:t>2023</w:t>
      </w:r>
      <w:r w:rsidRPr="0061270B">
        <w:rPr>
          <w:rFonts w:ascii="Times New Roman" w:eastAsia="Times New Roman" w:hAnsi="Times New Roman" w:cs="Times New Roman"/>
          <w:sz w:val="22"/>
          <w:szCs w:val="22"/>
        </w:rPr>
        <w:tab/>
        <w:t xml:space="preserve">“Jude and the Second Letter of Peter.” Pp. 412–15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0EA09A6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Haub, J. M.</w:t>
      </w:r>
    </w:p>
    <w:p w14:paraId="424F2BCB" w14:textId="4F84A1BB" w:rsidR="0061270B" w:rsidRDefault="0061270B" w:rsidP="00EB78B5">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2026</w:t>
      </w:r>
      <w:r w:rsidRPr="0061270B">
        <w:rPr>
          <w:rFonts w:ascii="Times New Roman" w:eastAsia="Times New Roman" w:hAnsi="Times New Roman" w:cs="Times New Roman"/>
          <w:sz w:val="22"/>
          <w:szCs w:val="22"/>
        </w:rPr>
        <w:tab/>
        <w:t>“The Communication of 1 and 2 Peter: How Different Are They?” Unpublished senior paper, Florida College.</w:t>
      </w:r>
      <w:r w:rsidR="00134E8F">
        <w:rPr>
          <w:rFonts w:ascii="Times New Roman" w:eastAsia="Times New Roman" w:hAnsi="Times New Roman" w:cs="Times New Roman"/>
          <w:sz w:val="22"/>
          <w:szCs w:val="22"/>
        </w:rPr>
        <w:t xml:space="preserve"> </w:t>
      </w:r>
      <w:r w:rsidR="00EB78B5">
        <w:rPr>
          <w:rFonts w:ascii="Times New Roman" w:eastAsia="Times New Roman" w:hAnsi="Times New Roman" w:cs="Times New Roman"/>
          <w:sz w:val="22"/>
          <w:szCs w:val="22"/>
        </w:rPr>
        <w:t xml:space="preserve">Accessed July 23, 2026. </w:t>
      </w:r>
      <w:hyperlink r:id="rId48" w:anchor="/communication-of-1-and-2-peter" w:history="1">
        <w:r w:rsidR="00EB78B5" w:rsidRPr="00F65248">
          <w:rPr>
            <w:rStyle w:val="Hyperlink"/>
            <w:rFonts w:ascii="Times New Roman" w:eastAsia="Times New Roman" w:hAnsi="Times New Roman" w:cs="Times New Roman"/>
            <w:sz w:val="22"/>
            <w:szCs w:val="22"/>
          </w:rPr>
          <w:t>https://joshuahaub.com/peter/#/communication-of-1-and-2-peter</w:t>
        </w:r>
      </w:hyperlink>
      <w:r w:rsidR="00EB78B5">
        <w:rPr>
          <w:rFonts w:ascii="Times New Roman" w:eastAsia="Times New Roman" w:hAnsi="Times New Roman" w:cs="Times New Roman"/>
          <w:sz w:val="22"/>
          <w:szCs w:val="22"/>
        </w:rPr>
        <w:t xml:space="preserve">. </w:t>
      </w:r>
    </w:p>
    <w:p w14:paraId="3FC5F52F" w14:textId="03BB027E" w:rsidR="002F6235" w:rsidRPr="002F6235" w:rsidRDefault="002F6235" w:rsidP="00EB78B5">
      <w:pPr>
        <w:tabs>
          <w:tab w:val="left" w:pos="1440"/>
        </w:tabs>
        <w:spacing w:after="60"/>
        <w:ind w:left="1440" w:hanging="1080"/>
        <w:rPr>
          <w:rFonts w:ascii="Times New Roman" w:hAnsi="Times New Roman" w:cs="Times New Roman"/>
          <w:sz w:val="22"/>
          <w:szCs w:val="22"/>
        </w:rPr>
      </w:pPr>
      <w:r w:rsidRPr="002F6235">
        <w:rPr>
          <w:rFonts w:ascii="Times New Roman" w:eastAsia="Times New Roman" w:hAnsi="Times New Roman" w:cs="Times New Roman"/>
          <w:sz w:val="22"/>
          <w:szCs w:val="22"/>
        </w:rPr>
        <w:t>2026</w:t>
      </w:r>
      <w:r w:rsidRPr="002F6235">
        <w:rPr>
          <w:rFonts w:ascii="Times New Roman" w:eastAsia="Times New Roman" w:hAnsi="Times New Roman" w:cs="Times New Roman"/>
          <w:sz w:val="22"/>
          <w:szCs w:val="22"/>
        </w:rPr>
        <w:tab/>
      </w:r>
      <w:r w:rsidRPr="002F6235">
        <w:rPr>
          <w:rFonts w:ascii="Times New Roman" w:hAnsi="Times New Roman" w:cs="Times New Roman"/>
          <w:sz w:val="22"/>
          <w:szCs w:val="22"/>
        </w:rPr>
        <w:t>“Who Wrote Second Peter? Assessing Its Authorship, Dating, and Early Reception.” Unpublished paper, Florida College.</w:t>
      </w:r>
      <w:r w:rsidR="00EB78B5">
        <w:rPr>
          <w:rFonts w:ascii="Times New Roman" w:hAnsi="Times New Roman" w:cs="Times New Roman"/>
          <w:sz w:val="22"/>
          <w:szCs w:val="22"/>
        </w:rPr>
        <w:t xml:space="preserve">  Accessed July 23, 2026.</w:t>
      </w:r>
      <w:r w:rsidR="006323E0">
        <w:rPr>
          <w:rFonts w:ascii="Times New Roman" w:hAnsi="Times New Roman" w:cs="Times New Roman"/>
          <w:sz w:val="22"/>
          <w:szCs w:val="22"/>
        </w:rPr>
        <w:t xml:space="preserve"> </w:t>
      </w:r>
      <w:hyperlink r:id="rId49" w:anchor="/second-peter-authorship" w:history="1">
        <w:r w:rsidR="006323E0" w:rsidRPr="00F65248">
          <w:rPr>
            <w:rStyle w:val="Hyperlink"/>
            <w:rFonts w:ascii="Times New Roman" w:hAnsi="Times New Roman" w:cs="Times New Roman"/>
            <w:sz w:val="22"/>
            <w:szCs w:val="22"/>
          </w:rPr>
          <w:t>https://joshuahaub.com/peter/#/second-peter-authorship</w:t>
        </w:r>
      </w:hyperlink>
      <w:r w:rsidR="006323E0">
        <w:rPr>
          <w:rFonts w:ascii="Times New Roman" w:hAnsi="Times New Roman" w:cs="Times New Roman"/>
          <w:sz w:val="22"/>
          <w:szCs w:val="22"/>
        </w:rPr>
        <w:t>.</w:t>
      </w:r>
    </w:p>
    <w:p w14:paraId="724FD93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Jerome</w:t>
      </w:r>
    </w:p>
    <w:p w14:paraId="7C4C33D1" w14:textId="2271F69F"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1893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Epistula</w:t>
      </w:r>
      <w:r w:rsidRPr="0061270B">
        <w:rPr>
          <w:rFonts w:ascii="Times New Roman" w:eastAsia="Times New Roman" w:hAnsi="Times New Roman" w:cs="Times New Roman"/>
          <w:sz w:val="22"/>
          <w:szCs w:val="22"/>
        </w:rPr>
        <w:t xml:space="preserve"> 120 (</w:t>
      </w:r>
      <w:r w:rsidRPr="0061270B">
        <w:rPr>
          <w:rFonts w:ascii="Times New Roman" w:eastAsia="Times New Roman" w:hAnsi="Times New Roman" w:cs="Times New Roman"/>
          <w:i/>
          <w:iCs/>
          <w:sz w:val="22"/>
          <w:szCs w:val="22"/>
        </w:rPr>
        <w:t>Ad Hedibiam</w:t>
      </w:r>
      <w:r w:rsidRPr="0061270B">
        <w:rPr>
          <w:rFonts w:ascii="Times New Roman" w:eastAsia="Times New Roman" w:hAnsi="Times New Roman" w:cs="Times New Roman"/>
          <w:sz w:val="22"/>
          <w:szCs w:val="22"/>
        </w:rPr>
        <w:t xml:space="preserve">). Translated by W. H. Fremantle.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Second Series 6. New York: Christian Literature. Accessed April 9, 2026. </w:t>
      </w:r>
      <w:hyperlink r:id="rId50" w:history="1">
        <w:r w:rsidR="00134E8F" w:rsidRPr="00F65248">
          <w:rPr>
            <w:rStyle w:val="Hyperlink"/>
            <w:rFonts w:ascii="Times New Roman" w:eastAsia="Times New Roman" w:hAnsi="Times New Roman" w:cs="Times New Roman"/>
            <w:sz w:val="22"/>
            <w:szCs w:val="22"/>
          </w:rPr>
          <w:t>https://www.tertullian.org/fathers/jerome_hedibia_2_trans.htm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26CE54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Jobes, K. H.</w:t>
      </w:r>
    </w:p>
    <w:p w14:paraId="76A443C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w:t>
      </w:r>
      <w:r w:rsidRPr="0061270B">
        <w:rPr>
          <w:rFonts w:ascii="Times New Roman" w:eastAsia="Times New Roman" w:hAnsi="Times New Roman" w:cs="Times New Roman"/>
          <w:sz w:val="22"/>
          <w:szCs w:val="22"/>
        </w:rPr>
        <w:t>. 2nd ed. Baker Exegetical Commentary on the New Testament. Grand Rapids: Baker Academic.</w:t>
      </w:r>
    </w:p>
    <w:p w14:paraId="16C946F2"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“Peter, First Letter of.” Pp. 594–600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42B36B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Kruger, M. J.</w:t>
      </w:r>
    </w:p>
    <w:p w14:paraId="7842739E" w14:textId="1ED8A02A"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1999</w:t>
      </w:r>
      <w:r w:rsidRPr="0061270B">
        <w:rPr>
          <w:rFonts w:ascii="Times New Roman" w:eastAsia="Times New Roman" w:hAnsi="Times New Roman" w:cs="Times New Roman"/>
          <w:sz w:val="22"/>
          <w:szCs w:val="22"/>
        </w:rPr>
        <w:tab/>
        <w:t xml:space="preserve">“The Authenticity of 2 Peter.”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42:645–71.</w:t>
      </w:r>
      <w:r w:rsidR="000F261E">
        <w:rPr>
          <w:rFonts w:ascii="Times New Roman" w:eastAsia="Times New Roman" w:hAnsi="Times New Roman" w:cs="Times New Roman"/>
          <w:sz w:val="22"/>
          <w:szCs w:val="22"/>
        </w:rPr>
        <w:t xml:space="preserve"> </w:t>
      </w:r>
      <w:hyperlink r:id="rId51" w:history="1">
        <w:r w:rsidR="000F261E" w:rsidRPr="00FF3DA3">
          <w:rPr>
            <w:rStyle w:val="Hyperlink"/>
            <w:rFonts w:ascii="Times New Roman" w:eastAsia="Times New Roman" w:hAnsi="Times New Roman" w:cs="Times New Roman"/>
            <w:sz w:val="22"/>
            <w:szCs w:val="22"/>
          </w:rPr>
          <w:t>https://etsjets.org/wp-content/uploads/2010/06/files_JETS-PDFs_42_42-4_42-4-pp645-671_JETS.pdf</w:t>
        </w:r>
      </w:hyperlink>
      <w:r w:rsidR="000F261E">
        <w:rPr>
          <w:rFonts w:ascii="Times New Roman" w:eastAsia="Times New Roman" w:hAnsi="Times New Roman" w:cs="Times New Roman"/>
          <w:sz w:val="22"/>
          <w:szCs w:val="22"/>
        </w:rPr>
        <w:t>.</w:t>
      </w:r>
    </w:p>
    <w:p w14:paraId="16E357E9" w14:textId="2EC3D321" w:rsidR="0053012E" w:rsidRPr="0061270B" w:rsidRDefault="00CA2517" w:rsidP="0053012E">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Louw, J. P., and E. A. Nida</w:t>
      </w:r>
    </w:p>
    <w:p w14:paraId="5193319E" w14:textId="2562F2B9" w:rsidR="0053012E" w:rsidRPr="00CA2517" w:rsidRDefault="00CA2517" w:rsidP="0053012E">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1996</w:t>
      </w:r>
      <w:r w:rsidR="0053012E" w:rsidRPr="0061270B">
        <w:rPr>
          <w:rFonts w:ascii="Times New Roman" w:eastAsia="Times New Roman" w:hAnsi="Times New Roman" w:cs="Times New Roman"/>
          <w:sz w:val="22"/>
          <w:szCs w:val="22"/>
        </w:rPr>
        <w:tab/>
      </w:r>
      <w:r>
        <w:rPr>
          <w:rFonts w:ascii="Times New Roman" w:eastAsia="Times New Roman" w:hAnsi="Times New Roman" w:cs="Times New Roman"/>
          <w:i/>
          <w:iCs/>
          <w:sz w:val="22"/>
          <w:szCs w:val="22"/>
        </w:rPr>
        <w:t>Greek-English Lexicon of the New Testament: Based on Semantic Domains</w:t>
      </w:r>
      <w:r>
        <w:rPr>
          <w:rFonts w:ascii="Times New Roman" w:eastAsia="Times New Roman" w:hAnsi="Times New Roman" w:cs="Times New Roman"/>
          <w:sz w:val="22"/>
          <w:szCs w:val="22"/>
        </w:rPr>
        <w:t>. New York: United Bible Societies.</w:t>
      </w:r>
    </w:p>
    <w:p w14:paraId="285A62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Mayor, J. B.</w:t>
      </w:r>
    </w:p>
    <w:p w14:paraId="49A41B66" w14:textId="59E4B0DB" w:rsidR="00EB78B5" w:rsidRPr="00EB78B5" w:rsidRDefault="0061270B" w:rsidP="00EB78B5">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Epistle of St. Jude and the Second Epistle of St. Peter: Greek Text with Introduction, Notes and Comments</w:t>
      </w:r>
      <w:r w:rsidRPr="0061270B">
        <w:rPr>
          <w:rFonts w:ascii="Times New Roman" w:eastAsia="Times New Roman" w:hAnsi="Times New Roman" w:cs="Times New Roman"/>
          <w:sz w:val="22"/>
          <w:szCs w:val="22"/>
        </w:rPr>
        <w:t>. London: Macmillan.</w:t>
      </w:r>
    </w:p>
    <w:p w14:paraId="486239A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Origen</w:t>
      </w:r>
    </w:p>
    <w:p w14:paraId="7B4BAC3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Homilies on Joshua</w:t>
      </w:r>
      <w:r w:rsidRPr="0061270B">
        <w:rPr>
          <w:rFonts w:ascii="Times New Roman" w:eastAsia="Times New Roman" w:hAnsi="Times New Roman" w:cs="Times New Roman"/>
          <w:sz w:val="22"/>
          <w:szCs w:val="22"/>
        </w:rPr>
        <w:t>. Translated by B. J. Bruce. Ancient Christian Writers 71. New York: Paulist.</w:t>
      </w:r>
    </w:p>
    <w:p w14:paraId="211B8CC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Schreiner, T. R.</w:t>
      </w:r>
    </w:p>
    <w:p w14:paraId="38F5A3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2 Peter, Jude</w:t>
      </w:r>
      <w:r w:rsidRPr="0061270B">
        <w:rPr>
          <w:rFonts w:ascii="Times New Roman" w:eastAsia="Times New Roman" w:hAnsi="Times New Roman" w:cs="Times New Roman"/>
          <w:sz w:val="22"/>
          <w:szCs w:val="22"/>
        </w:rPr>
        <w:t>. New American Commentary 37. Nashville: Broadman &amp; Holman.</w:t>
      </w:r>
    </w:p>
    <w:p w14:paraId="4283296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Strickland, P. D.</w:t>
      </w:r>
    </w:p>
    <w:p w14:paraId="3CD9407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2014</w:t>
      </w:r>
      <w:r w:rsidRPr="0061270B">
        <w:rPr>
          <w:rFonts w:ascii="Times New Roman" w:eastAsia="Times New Roman" w:hAnsi="Times New Roman" w:cs="Times New Roman"/>
          <w:sz w:val="22"/>
          <w:szCs w:val="22"/>
        </w:rPr>
        <w:tab/>
        <w:t xml:space="preserve">“The Curious Case of </w:t>
      </w:r>
      <w:r w:rsidRPr="0061270B">
        <w:rPr>
          <w:rFonts w:ascii="Cambria Math" w:eastAsia="Times New Roman" w:hAnsi="Cambria Math" w:cs="Cambria Math"/>
          <w:sz w:val="22"/>
          <w:szCs w:val="22"/>
        </w:rPr>
        <w:t>𝔓</w:t>
      </w:r>
      <w:r w:rsidRPr="0061270B">
        <w:rPr>
          <w:rFonts w:ascii="Times New Roman" w:eastAsia="Times New Roman" w:hAnsi="Times New Roman" w:cs="Times New Roman"/>
          <w:sz w:val="22"/>
          <w:szCs w:val="22"/>
        </w:rPr>
        <w:t xml:space="preserve">72: What an Ancient Manuscript Can Tell Us about the Epistles of Peter and Jude.”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57:781–91.</w:t>
      </w:r>
    </w:p>
    <w:p w14:paraId="758C125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Wall, R. W.</w:t>
      </w:r>
    </w:p>
    <w:p w14:paraId="19A7808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1993</w:t>
      </w:r>
      <w:r w:rsidRPr="0061270B">
        <w:rPr>
          <w:rFonts w:ascii="Times New Roman" w:eastAsia="Times New Roman" w:hAnsi="Times New Roman" w:cs="Times New Roman"/>
          <w:sz w:val="22"/>
          <w:szCs w:val="22"/>
        </w:rPr>
        <w:tab/>
        <w:t xml:space="preserve">“The Canonical Function of 2 Peter.”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39:645–59.</w:t>
      </w:r>
    </w:p>
    <w:p w14:paraId="49FA591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Warfield, B. B.</w:t>
      </w:r>
    </w:p>
    <w:p w14:paraId="1E9D269C" w14:textId="3EDE4CF9" w:rsidR="00CD4773" w:rsidRDefault="0061270B" w:rsidP="00CD4773">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1881</w:t>
      </w:r>
      <w:r w:rsidRPr="0061270B">
        <w:rPr>
          <w:rFonts w:ascii="Times New Roman" w:eastAsia="Times New Roman" w:hAnsi="Times New Roman" w:cs="Times New Roman"/>
          <w:sz w:val="22"/>
          <w:szCs w:val="22"/>
        </w:rPr>
        <w:tab/>
        <w:t xml:space="preserve">“The Canonicity of Second Peter.” </w:t>
      </w:r>
      <w:r w:rsidRPr="0061270B">
        <w:rPr>
          <w:rFonts w:ascii="Times New Roman" w:eastAsia="Times New Roman" w:hAnsi="Times New Roman" w:cs="Times New Roman"/>
          <w:i/>
          <w:iCs/>
          <w:sz w:val="22"/>
          <w:szCs w:val="22"/>
        </w:rPr>
        <w:t>Southern Presbyterian Review</w:t>
      </w:r>
      <w:r w:rsidRPr="0061270B">
        <w:rPr>
          <w:rFonts w:ascii="Times New Roman" w:eastAsia="Times New Roman" w:hAnsi="Times New Roman" w:cs="Times New Roman"/>
          <w:sz w:val="22"/>
          <w:szCs w:val="22"/>
        </w:rPr>
        <w:t xml:space="preserve"> 33:45–75.</w:t>
      </w:r>
    </w:p>
    <w:p w14:paraId="38D2C6B3" w14:textId="0642DDAD" w:rsidR="00CD4773" w:rsidRPr="0061270B" w:rsidRDefault="00CD4773" w:rsidP="00CD477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Wildman, Lee</w:t>
      </w:r>
    </w:p>
    <w:p w14:paraId="4F277C27" w14:textId="4DF80A6B" w:rsidR="00CD4773" w:rsidRPr="00CD4773" w:rsidRDefault="00CD4773" w:rsidP="00CD477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Knowledge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Sermon audio, Lakeview church of Christ, November 17, 2024. </w:t>
      </w:r>
      <w:hyperlink r:id="rId52" w:history="1">
        <w:r w:rsidR="005A4463" w:rsidRPr="00A13B0D">
          <w:rPr>
            <w:rStyle w:val="Hyperlink"/>
            <w:rFonts w:ascii="Times New Roman" w:eastAsia="Times New Roman" w:hAnsi="Times New Roman" w:cs="Times New Roman"/>
            <w:sz w:val="22"/>
            <w:szCs w:val="22"/>
          </w:rPr>
          <w:t>https://www.lakeviewchurchofchrist.org/sermons/sermons/2024/11/17/add-to-your-faith-knowledge</w:t>
        </w:r>
      </w:hyperlink>
      <w:r w:rsidR="005A4463">
        <w:rPr>
          <w:rFonts w:ascii="Times New Roman" w:eastAsia="Times New Roman" w:hAnsi="Times New Roman" w:cs="Times New Roman"/>
          <w:sz w:val="22"/>
          <w:szCs w:val="22"/>
        </w:rPr>
        <w:t xml:space="preserve">. </w:t>
      </w:r>
    </w:p>
    <w:p w14:paraId="2A9E3792"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Williams, T. B., and D. G. Horrell</w:t>
      </w:r>
    </w:p>
    <w:p w14:paraId="12C6B2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 Critical and Exegetical Commentary</w:t>
      </w:r>
      <w:r w:rsidRPr="0061270B">
        <w:rPr>
          <w:rFonts w:ascii="Times New Roman" w:eastAsia="Times New Roman" w:hAnsi="Times New Roman" w:cs="Times New Roman"/>
          <w:sz w:val="22"/>
          <w:szCs w:val="22"/>
        </w:rPr>
        <w:t>. 2 vols. International Critical Commentary. London: T&amp;T Clark.</w:t>
      </w:r>
    </w:p>
    <w:p w14:paraId="6BAF70B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Young, R., trans.</w:t>
      </w:r>
    </w:p>
    <w:p w14:paraId="7D1BDE1D" w14:textId="13E0B4DA" w:rsidR="004318B0"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Young’s Literal Translation</w:t>
      </w:r>
      <w:r w:rsidRPr="0061270B">
        <w:rPr>
          <w:rFonts w:ascii="Times New Roman" w:eastAsia="Times New Roman" w:hAnsi="Times New Roman" w:cs="Times New Roman"/>
          <w:sz w:val="22"/>
          <w:szCs w:val="22"/>
        </w:rPr>
        <w:t>. Bellingham: Logos Bible Software.</w:t>
      </w:r>
    </w:p>
    <w:sectPr w:rsidR="004318B0" w:rsidRPr="0061270B" w:rsidSect="00884CB2">
      <w:footnotePr>
        <w:numRestart w:val="eachSect"/>
      </w:footnotePr>
      <w:pgSz w:w="8391" w:h="11906"/>
      <w:pgMar w:top="1080" w:right="864" w:bottom="1080" w:left="1152"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Josh Haub" w:date="2026-08-11T14:34:00Z" w:initials="JH">
    <w:p w14:paraId="32036ACC" w14:textId="77777777" w:rsidR="00ED21AD" w:rsidRDefault="00ED21AD" w:rsidP="00ED21AD">
      <w:r>
        <w:rPr>
          <w:rStyle w:val="CommentReference"/>
        </w:rPr>
        <w:annotationRef/>
      </w:r>
      <w:r>
        <w:rPr>
          <w:rFonts w:asciiTheme="minorHAnsi" w:hAnsiTheme="minorHAnsi" w:cstheme="minorBidi"/>
          <w:kern w:val="2"/>
          <w:sz w:val="20"/>
          <w:szCs w:val="20"/>
        </w:rPr>
        <w:t>Finish this list of evangelists you used</w:t>
      </w:r>
    </w:p>
  </w:comment>
  <w:comment w:id="6" w:author="Josh Haub" w:date="2026-08-11T16:12:00Z" w:initials="JH">
    <w:p w14:paraId="6EB59AE8" w14:textId="77777777" w:rsidR="00E00903" w:rsidRDefault="00E00903" w:rsidP="00E00903">
      <w:r>
        <w:rPr>
          <w:rStyle w:val="CommentReference"/>
        </w:rPr>
        <w:annotationRef/>
      </w:r>
      <w:r>
        <w:rPr>
          <w:rFonts w:asciiTheme="minorHAnsi" w:hAnsiTheme="minorHAnsi" w:cstheme="minorBidi"/>
          <w:kern w:val="2"/>
          <w:sz w:val="20"/>
          <w:szCs w:val="20"/>
        </w:rPr>
        <w:t>Maybe include Ben Hall? For "A Gentile Audience" I include a citation for a video where andy describes why he sees "We/Ours" as Apostles and Ben Hall is included in that video</w:t>
      </w:r>
    </w:p>
  </w:comment>
  <w:comment w:id="33" w:author="Josh Haub" w:date="2026-07-26T15:35:00Z" w:initials="JH">
    <w:p w14:paraId="03EE0E3B" w14:textId="77777777" w:rsidR="00451EA9" w:rsidRDefault="00451EA9" w:rsidP="00451EA9">
      <w:r>
        <w:rPr>
          <w:rStyle w:val="CommentReference"/>
        </w:rPr>
        <w:annotationRef/>
      </w:r>
      <w:r>
        <w:rPr>
          <w:sz w:val="20"/>
          <w:szCs w:val="20"/>
        </w:rPr>
        <w:t>Make sure to cover this in 3:2</w:t>
      </w:r>
    </w:p>
  </w:comment>
  <w:comment w:id="38" w:author="Josh Haub" w:date="2026-08-06T11:52:00Z" w:initials="JH">
    <w:p w14:paraId="56BA4416" w14:textId="77777777" w:rsidR="00573238" w:rsidRDefault="00573238" w:rsidP="00573238">
      <w:r>
        <w:rPr>
          <w:rStyle w:val="CommentReference"/>
        </w:rPr>
        <w:annotationRef/>
      </w:r>
      <w:r>
        <w:rPr>
          <w:rFonts w:asciiTheme="minorHAnsi" w:hAnsiTheme="minorHAnsi" w:cstheme="minorBidi"/>
          <w:kern w:val="2"/>
          <w:sz w:val="20"/>
          <w:szCs w:val="20"/>
        </w:rPr>
        <w:t>see footnote. I say "Cf. footnote 31" -- just make sure that still goes to the right footnote. The footnote says "Bauckham responds to Green by writing..."</w:t>
      </w:r>
    </w:p>
  </w:comment>
  <w:comment w:id="39" w:author="Josh Haub" w:date="2026-08-07T20:09:00Z" w:initials="JH">
    <w:p w14:paraId="497BB7FF" w14:textId="77777777" w:rsidR="0038038F" w:rsidRDefault="0038038F" w:rsidP="0038038F">
      <w:r>
        <w:rPr>
          <w:rStyle w:val="CommentReference"/>
        </w:rPr>
        <w:annotationRef/>
      </w:r>
      <w:r>
        <w:rPr>
          <w:rFonts w:asciiTheme="minorHAnsi" w:hAnsiTheme="minorHAnsi" w:cstheme="minorBidi"/>
          <w:kern w:val="2"/>
          <w:sz w:val="20"/>
          <w:szCs w:val="20"/>
        </w:rPr>
        <w:t>Green has comments on the problems with this phrase in his introduction. go see that (pp. 33-34)</w:t>
      </w:r>
    </w:p>
  </w:comment>
  <w:comment w:id="40" w:author="Josh Haub" w:date="2026-08-06T16:04:00Z" w:initials="JH">
    <w:p w14:paraId="05A93518" w14:textId="77777777" w:rsidR="00D31727" w:rsidRDefault="00D31727" w:rsidP="00D31727">
      <w:r>
        <w:rPr>
          <w:rStyle w:val="CommentReference"/>
        </w:rPr>
        <w:annotationRef/>
      </w:r>
      <w:r>
        <w:rPr>
          <w:rFonts w:asciiTheme="minorHAnsi" w:hAnsiTheme="minorHAnsi" w:cstheme="minorBidi"/>
          <w:kern w:val="2"/>
          <w:sz w:val="20"/>
          <w:szCs w:val="20"/>
        </w:rPr>
        <w:t>Finish this footnote</w:t>
      </w:r>
    </w:p>
  </w:comment>
  <w:comment w:id="41" w:author="Josh Haub" w:date="2026-08-06T16:05:00Z" w:initials="JH">
    <w:p w14:paraId="2E091C4A" w14:textId="77777777" w:rsidR="00D31727" w:rsidRDefault="00D31727" w:rsidP="00D31727">
      <w:r>
        <w:rPr>
          <w:rStyle w:val="CommentReference"/>
        </w:rPr>
        <w:annotationRef/>
      </w:r>
      <w:r>
        <w:rPr>
          <w:rFonts w:asciiTheme="minorHAnsi" w:hAnsiTheme="minorHAnsi" w:cstheme="minorBidi"/>
          <w:kern w:val="2"/>
          <w:sz w:val="20"/>
          <w:szCs w:val="20"/>
        </w:rPr>
        <w:t>Add anymore to this paragraph?</w:t>
      </w:r>
    </w:p>
  </w:comment>
  <w:comment w:id="42" w:author="Josh Haub" w:date="2026-08-09T16:13:00Z" w:initials="JH">
    <w:p w14:paraId="5CAA8B59" w14:textId="77777777" w:rsidR="00881089" w:rsidRDefault="00881089" w:rsidP="00881089">
      <w:r>
        <w:rPr>
          <w:rStyle w:val="CommentReference"/>
        </w:rPr>
        <w:annotationRef/>
      </w:r>
      <w:r>
        <w:rPr>
          <w:rFonts w:asciiTheme="minorHAnsi" w:hAnsiTheme="minorHAnsi" w:cstheme="minorBidi"/>
          <w:kern w:val="2"/>
          <w:sz w:val="20"/>
          <w:szCs w:val="20"/>
        </w:rPr>
        <w:t>make sure to finish this</w:t>
      </w:r>
    </w:p>
  </w:comment>
  <w:comment w:id="44" w:author="Josh Haub" w:date="2026-08-11T15:56:00Z" w:initials="JH">
    <w:p w14:paraId="488643F7" w14:textId="77777777" w:rsidR="005D7A65" w:rsidRDefault="005D7A65" w:rsidP="005D7A65">
      <w:r>
        <w:rPr>
          <w:rStyle w:val="CommentReference"/>
        </w:rPr>
        <w:annotationRef/>
      </w:r>
      <w:r>
        <w:rPr>
          <w:rFonts w:asciiTheme="minorHAnsi" w:hAnsiTheme="minorHAnsi" w:cstheme="minorBidi"/>
          <w:kern w:val="2"/>
          <w:sz w:val="20"/>
          <w:szCs w:val="20"/>
        </w:rPr>
        <w:t>Gary starts discussion at 46:15 in 2 peter 1 podcast</w:t>
      </w:r>
    </w:p>
  </w:comment>
  <w:comment w:id="45" w:author="Josh Haub" w:date="2026-08-11T16:43:00Z" w:initials="JH">
    <w:p w14:paraId="54515534" w14:textId="77777777" w:rsidR="00680D3F" w:rsidRDefault="00680D3F" w:rsidP="00680D3F">
      <w:r>
        <w:rPr>
          <w:rStyle w:val="CommentReference"/>
        </w:rPr>
        <w:annotationRef/>
      </w:r>
      <w:r>
        <w:rPr>
          <w:rFonts w:asciiTheme="minorHAnsi" w:hAnsiTheme="minorHAnsi" w:cstheme="minorBidi"/>
          <w:kern w:val="2"/>
          <w:sz w:val="20"/>
          <w:szCs w:val="20"/>
        </w:rPr>
        <w:t>BibleABCs 20:12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2036ACC" w15:done="0"/>
  <w15:commentEx w15:paraId="6EB59AE8" w15:paraIdParent="32036ACC" w15:done="0"/>
  <w15:commentEx w15:paraId="03EE0E3B" w15:done="0"/>
  <w15:commentEx w15:paraId="56BA4416" w15:done="0"/>
  <w15:commentEx w15:paraId="497BB7FF" w15:done="0"/>
  <w15:commentEx w15:paraId="05A93518" w15:done="1"/>
  <w15:commentEx w15:paraId="2E091C4A" w15:done="1"/>
  <w15:commentEx w15:paraId="5CAA8B59" w15:done="0"/>
  <w15:commentEx w15:paraId="488643F7" w15:done="0"/>
  <w15:commentEx w15:paraId="54515534" w15:paraIdParent="488643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CC70745" w16cex:dateUtc="2026-08-11T18:34:00Z"/>
  <w16cex:commentExtensible w16cex:durableId="2F90FE97" w16cex:dateUtc="2026-08-11T20:12:00Z"/>
  <w16cex:commentExtensible w16cex:durableId="4A8D3A39" w16cex:dateUtc="2026-07-26T20:35:00Z"/>
  <w16cex:commentExtensible w16cex:durableId="31E457F1" w16cex:dateUtc="2026-08-06T15:52:00Z"/>
  <w16cex:commentExtensible w16cex:durableId="0E65A8F5" w16cex:dateUtc="2026-08-08T00:09:00Z"/>
  <w16cex:commentExtensible w16cex:durableId="6420BBF1" w16cex:dateUtc="2026-08-06T20:04:00Z"/>
  <w16cex:commentExtensible w16cex:durableId="41996A08" w16cex:dateUtc="2026-08-06T20:05:00Z"/>
  <w16cex:commentExtensible w16cex:durableId="2087ED8B" w16cex:dateUtc="2026-08-09T20:13:00Z"/>
  <w16cex:commentExtensible w16cex:durableId="6200F3E3" w16cex:dateUtc="2026-08-11T19:56:00Z"/>
  <w16cex:commentExtensible w16cex:durableId="73286805" w16cex:dateUtc="2026-08-11T2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2036ACC" w16cid:durableId="7CC70745"/>
  <w16cid:commentId w16cid:paraId="6EB59AE8" w16cid:durableId="2F90FE97"/>
  <w16cid:commentId w16cid:paraId="03EE0E3B" w16cid:durableId="4A8D3A39"/>
  <w16cid:commentId w16cid:paraId="56BA4416" w16cid:durableId="31E457F1"/>
  <w16cid:commentId w16cid:paraId="497BB7FF" w16cid:durableId="0E65A8F5"/>
  <w16cid:commentId w16cid:paraId="05A93518" w16cid:durableId="6420BBF1"/>
  <w16cid:commentId w16cid:paraId="2E091C4A" w16cid:durableId="41996A08"/>
  <w16cid:commentId w16cid:paraId="5CAA8B59" w16cid:durableId="2087ED8B"/>
  <w16cid:commentId w16cid:paraId="488643F7" w16cid:durableId="6200F3E3"/>
  <w16cid:commentId w16cid:paraId="54515534" w16cid:durableId="732868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F41735" w14:textId="77777777" w:rsidR="00A17EC2" w:rsidRDefault="00A17EC2" w:rsidP="00D82BDE">
      <w:r>
        <w:separator/>
      </w:r>
    </w:p>
  </w:endnote>
  <w:endnote w:type="continuationSeparator" w:id="0">
    <w:p w14:paraId="429241B4" w14:textId="77777777" w:rsidR="00A17EC2" w:rsidRDefault="00A17EC2" w:rsidP="00D82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45BE4E" w14:textId="77777777" w:rsidR="00A17EC2" w:rsidRDefault="00A17EC2" w:rsidP="00D82BDE">
      <w:r>
        <w:separator/>
      </w:r>
    </w:p>
  </w:footnote>
  <w:footnote w:type="continuationSeparator" w:id="0">
    <w:p w14:paraId="3B579B83" w14:textId="77777777" w:rsidR="00A17EC2" w:rsidRDefault="00A17EC2" w:rsidP="00D82BDE">
      <w:r>
        <w:continuationSeparator/>
      </w:r>
    </w:p>
  </w:footnote>
  <w:footnote w:id="1">
    <w:p w14:paraId="30537939" w14:textId="0C67FF61" w:rsidR="002501F7" w:rsidRPr="00307B1B" w:rsidRDefault="002501F7" w:rsidP="000C1899">
      <w:pPr>
        <w:pStyle w:val="FootnoteText"/>
        <w:rPr>
          <w:rFonts w:cs="Times New Roman"/>
          <w:color w:val="000000" w:themeColor="text1"/>
          <w:szCs w:val="16"/>
        </w:rPr>
      </w:pPr>
      <w:r w:rsidRPr="00307B1B">
        <w:rPr>
          <w:rFonts w:cs="Times New Roman"/>
          <w:color w:val="000000" w:themeColor="text1"/>
          <w:szCs w:val="16"/>
        </w:rPr>
        <w:t xml:space="preserve">* Originally written as a paper, Joshua M. Haub, “The Communication of 1 and 2 Peter: How Different Are They?” (unpublished senior paper, Florida College, 2026), 1–26. It has been adapted for this commentary. For paper edition, see </w:t>
      </w:r>
      <w:r w:rsidRPr="00307B1B">
        <w:rPr>
          <w:rFonts w:cs="Times New Roman"/>
          <w:szCs w:val="16"/>
        </w:rPr>
        <w:t>https://joshuahaub.com/peter/#/communication-of-1-and-2-peter</w:t>
      </w:r>
      <w:r w:rsidRPr="00307B1B">
        <w:rPr>
          <w:rFonts w:cs="Times New Roman"/>
          <w:color w:val="000000" w:themeColor="text1"/>
          <w:szCs w:val="16"/>
        </w:rPr>
        <w:t>.</w:t>
      </w:r>
    </w:p>
  </w:footnote>
  <w:footnote w:id="2">
    <w:p w14:paraId="5A1D5AB5" w14:textId="7A37FD5B" w:rsidR="00EE434F" w:rsidRPr="00307B1B" w:rsidRDefault="00EE434F"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w:t>
      </w:r>
      <w:r w:rsidR="00646245" w:rsidRPr="00307B1B">
        <w:rPr>
          <w:rFonts w:cs="Times New Roman"/>
          <w:color w:val="000000" w:themeColor="text1"/>
          <w:szCs w:val="16"/>
        </w:rPr>
        <w:t>According to</w:t>
      </w:r>
      <w:r w:rsidR="00943716" w:rsidRPr="00307B1B">
        <w:rPr>
          <w:rFonts w:cs="Times New Roman"/>
          <w:color w:val="000000" w:themeColor="text1"/>
          <w:szCs w:val="16"/>
        </w:rPr>
        <w:t xml:space="preserve"> H. A. G. Houghton, </w:t>
      </w:r>
      <w:r w:rsidR="00757911" w:rsidRPr="00307B1B">
        <w:rPr>
          <w:rFonts w:cs="Times New Roman"/>
          <w:color w:val="000000" w:themeColor="text1"/>
          <w:szCs w:val="16"/>
        </w:rPr>
        <w:t xml:space="preserve">“Simon” is found in </w:t>
      </w:r>
      <w:r w:rsidR="007F69B4" w:rsidRPr="00307B1B">
        <w:rPr>
          <w:rFonts w:cs="Times New Roman"/>
          <w:color w:val="000000" w:themeColor="text1"/>
          <w:szCs w:val="16"/>
        </w:rPr>
        <w:t>“</w:t>
      </w:r>
      <w:r w:rsidR="0087530C" w:rsidRPr="00307B1B">
        <w:rPr>
          <w:rFonts w:ascii="Cambria Math" w:hAnsi="Cambria Math" w:cs="Cambria Math"/>
          <w:color w:val="000000" w:themeColor="text1"/>
          <w:szCs w:val="16"/>
        </w:rPr>
        <w:t>𝔓</w:t>
      </w:r>
      <w:r w:rsidR="0087530C" w:rsidRPr="00307B1B">
        <w:rPr>
          <w:rFonts w:cs="Times New Roman"/>
          <w:color w:val="000000" w:themeColor="text1"/>
          <w:szCs w:val="16"/>
          <w:vertAlign w:val="superscript"/>
        </w:rPr>
        <w:t>72</w:t>
      </w:r>
      <w:r w:rsidR="0087530C" w:rsidRPr="00307B1B">
        <w:rPr>
          <w:rFonts w:cs="Times New Roman"/>
          <w:color w:val="000000" w:themeColor="text1"/>
          <w:szCs w:val="16"/>
        </w:rPr>
        <w:t xml:space="preserve">, </w:t>
      </w:r>
      <w:r w:rsidR="007F69B4" w:rsidRPr="00307B1B">
        <w:rPr>
          <w:rFonts w:cs="Times New Roman"/>
          <w:color w:val="000000" w:themeColor="text1"/>
          <w:szCs w:val="16"/>
        </w:rPr>
        <w:t xml:space="preserve">03, 044, </w:t>
      </w:r>
      <w:r w:rsidR="00646245" w:rsidRPr="00307B1B">
        <w:rPr>
          <w:rFonts w:cs="Times New Roman"/>
          <w:color w:val="000000" w:themeColor="text1"/>
          <w:szCs w:val="16"/>
        </w:rPr>
        <w:t>5, 81, etc.” while “Simeon” is found in “01, 02, 025, 33, 307, etc.”</w:t>
      </w:r>
      <w:r w:rsidR="00482E39" w:rsidRPr="00307B1B">
        <w:rPr>
          <w:rFonts w:cs="Times New Roman"/>
          <w:color w:val="000000" w:themeColor="text1"/>
          <w:szCs w:val="16"/>
        </w:rPr>
        <w:t xml:space="preserve"> See H. A. G. Houghton, </w:t>
      </w:r>
      <w:r w:rsidR="00482E39" w:rsidRPr="00307B1B">
        <w:rPr>
          <w:rFonts w:cs="Times New Roman"/>
          <w:i/>
          <w:szCs w:val="16"/>
        </w:rPr>
        <w:t>A Textual Commentary on the Greek New Testament: A Companion to the Sixth Edition of the United Bible Societies’ Greek New Testament</w:t>
      </w:r>
      <w:r w:rsidR="00482E39" w:rsidRPr="00307B1B">
        <w:rPr>
          <w:rFonts w:cs="Times New Roman"/>
          <w:color w:val="000000" w:themeColor="text1"/>
          <w:szCs w:val="16"/>
        </w:rPr>
        <w:t xml:space="preserve"> (Stuttgart: Deutsche Bibelgesellschaft, 2025), 349.</w:t>
      </w:r>
      <w:r w:rsidR="00752A86" w:rsidRPr="00307B1B">
        <w:rPr>
          <w:rFonts w:cs="Times New Roman"/>
          <w:color w:val="000000" w:themeColor="text1"/>
          <w:szCs w:val="16"/>
        </w:rPr>
        <w:t xml:space="preserve"> So, while “Simon” is found in the oldest extant manuscript (</w:t>
      </w:r>
      <w:r w:rsidR="00752A86" w:rsidRPr="00307B1B">
        <w:rPr>
          <w:rFonts w:ascii="Cambria Math" w:hAnsi="Cambria Math" w:cs="Cambria Math"/>
          <w:color w:val="000000" w:themeColor="text1"/>
          <w:szCs w:val="16"/>
        </w:rPr>
        <w:t>𝔓</w:t>
      </w:r>
      <w:r w:rsidR="00752A86" w:rsidRPr="00307B1B">
        <w:rPr>
          <w:rFonts w:cs="Times New Roman"/>
          <w:color w:val="000000" w:themeColor="text1"/>
          <w:szCs w:val="16"/>
          <w:vertAlign w:val="superscript"/>
        </w:rPr>
        <w:t>72</w:t>
      </w:r>
      <w:r w:rsidR="00752A86" w:rsidRPr="00307B1B">
        <w:rPr>
          <w:rFonts w:cs="Times New Roman"/>
          <w:color w:val="000000" w:themeColor="text1"/>
          <w:szCs w:val="16"/>
        </w:rPr>
        <w:t xml:space="preserve"> is dated to</w:t>
      </w:r>
      <w:r w:rsidR="006C6B7E" w:rsidRPr="00307B1B">
        <w:rPr>
          <w:rFonts w:cs="Times New Roman"/>
          <w:color w:val="000000" w:themeColor="text1"/>
          <w:szCs w:val="16"/>
        </w:rPr>
        <w:t xml:space="preserve"> 3</w:t>
      </w:r>
      <w:r w:rsidR="006C6B7E" w:rsidRPr="00307B1B">
        <w:rPr>
          <w:rFonts w:cs="Times New Roman"/>
          <w:color w:val="000000" w:themeColor="text1"/>
          <w:szCs w:val="16"/>
          <w:vertAlign w:val="superscript"/>
        </w:rPr>
        <w:t>rd</w:t>
      </w:r>
      <w:r w:rsidR="006C6B7E" w:rsidRPr="00307B1B">
        <w:rPr>
          <w:rFonts w:cs="Times New Roman"/>
          <w:color w:val="000000" w:themeColor="text1"/>
          <w:szCs w:val="16"/>
        </w:rPr>
        <w:t>-4</w:t>
      </w:r>
      <w:r w:rsidR="006C6B7E" w:rsidRPr="00307B1B">
        <w:rPr>
          <w:rFonts w:cs="Times New Roman"/>
          <w:color w:val="000000" w:themeColor="text1"/>
          <w:szCs w:val="16"/>
          <w:vertAlign w:val="superscript"/>
        </w:rPr>
        <w:t>th</w:t>
      </w:r>
      <w:r w:rsidR="006C6B7E" w:rsidRPr="00307B1B">
        <w:rPr>
          <w:rFonts w:cs="Times New Roman"/>
          <w:color w:val="000000" w:themeColor="text1"/>
          <w:szCs w:val="16"/>
        </w:rPr>
        <w:t xml:space="preserve"> century</w:t>
      </w:r>
      <w:r w:rsidR="00752A86" w:rsidRPr="00307B1B">
        <w:rPr>
          <w:rFonts w:cs="Times New Roman"/>
          <w:color w:val="000000" w:themeColor="text1"/>
          <w:szCs w:val="16"/>
        </w:rPr>
        <w:t xml:space="preserve">), </w:t>
      </w:r>
      <w:r w:rsidR="006C6B7E" w:rsidRPr="00307B1B">
        <w:rPr>
          <w:rFonts w:cs="Times New Roman"/>
          <w:color w:val="000000" w:themeColor="text1"/>
          <w:szCs w:val="16"/>
        </w:rPr>
        <w:t xml:space="preserve">codices 01 and 02 </w:t>
      </w:r>
      <w:r w:rsidR="006C3CB8" w:rsidRPr="00307B1B">
        <w:rPr>
          <w:rFonts w:cs="Times New Roman"/>
          <w:color w:val="000000" w:themeColor="text1"/>
          <w:szCs w:val="16"/>
        </w:rPr>
        <w:t>(</w:t>
      </w:r>
      <w:r w:rsidR="00752A86" w:rsidRPr="00307B1B">
        <w:rPr>
          <w:rFonts w:cs="Times New Roman"/>
          <w:color w:val="000000" w:themeColor="text1"/>
          <w:szCs w:val="16"/>
        </w:rPr>
        <w:t>“Simeon”</w:t>
      </w:r>
      <w:r w:rsidR="006C3CB8" w:rsidRPr="00307B1B">
        <w:rPr>
          <w:rFonts w:cs="Times New Roman"/>
          <w:color w:val="000000" w:themeColor="text1"/>
          <w:szCs w:val="16"/>
        </w:rPr>
        <w:t>) are dated to a similar time (01 = 4</w:t>
      </w:r>
      <w:r w:rsidR="006C3CB8" w:rsidRPr="00307B1B">
        <w:rPr>
          <w:rFonts w:cs="Times New Roman"/>
          <w:color w:val="000000" w:themeColor="text1"/>
          <w:szCs w:val="16"/>
          <w:vertAlign w:val="superscript"/>
        </w:rPr>
        <w:t>th</w:t>
      </w:r>
      <w:r w:rsidR="006C3CB8" w:rsidRPr="00307B1B">
        <w:rPr>
          <w:rFonts w:cs="Times New Roman"/>
          <w:color w:val="000000" w:themeColor="text1"/>
          <w:szCs w:val="16"/>
        </w:rPr>
        <w:t xml:space="preserve"> century; 02 = 5</w:t>
      </w:r>
      <w:r w:rsidR="006C3CB8" w:rsidRPr="00307B1B">
        <w:rPr>
          <w:rFonts w:cs="Times New Roman"/>
          <w:color w:val="000000" w:themeColor="text1"/>
          <w:szCs w:val="16"/>
          <w:vertAlign w:val="superscript"/>
        </w:rPr>
        <w:t>th</w:t>
      </w:r>
      <w:r w:rsidR="006C3CB8" w:rsidRPr="00307B1B">
        <w:rPr>
          <w:rFonts w:cs="Times New Roman"/>
          <w:color w:val="000000" w:themeColor="text1"/>
          <w:szCs w:val="16"/>
        </w:rPr>
        <w:t xml:space="preserve"> century).</w:t>
      </w:r>
      <w:r w:rsidR="00523718" w:rsidRPr="00307B1B">
        <w:rPr>
          <w:rFonts w:cs="Times New Roman"/>
          <w:color w:val="000000" w:themeColor="text1"/>
          <w:szCs w:val="16"/>
        </w:rPr>
        <w:t xml:space="preserve"> Houghton notes that it may be more likely that the Hebraic form of Peter’s name (“Simeon”) would have been corrected to the more common form: “Simon.”</w:t>
      </w:r>
      <w:r w:rsidR="00C93167" w:rsidRPr="00307B1B">
        <w:rPr>
          <w:rFonts w:cs="Times New Roman"/>
          <w:color w:val="000000" w:themeColor="text1"/>
          <w:szCs w:val="16"/>
        </w:rPr>
        <w:t xml:space="preserve"> Thus the UBS6 has “Simeon” instead of “Simon.”</w:t>
      </w:r>
      <w:r w:rsidR="0023676D" w:rsidRPr="00307B1B">
        <w:rPr>
          <w:rFonts w:cs="Times New Roman"/>
          <w:color w:val="000000" w:themeColor="text1"/>
          <w:szCs w:val="16"/>
        </w:rPr>
        <w:t xml:space="preserve"> For more on “Simeon” and its significance, see </w:t>
      </w:r>
      <w:r w:rsidR="001D4CE5" w:rsidRPr="00307B1B">
        <w:rPr>
          <w:rFonts w:cs="Times New Roman"/>
          <w:color w:val="000000" w:themeColor="text1"/>
          <w:szCs w:val="16"/>
        </w:rPr>
        <w:t xml:space="preserve">p. </w:t>
      </w:r>
      <w:r w:rsidR="001D4CE5" w:rsidRPr="00307B1B">
        <w:rPr>
          <w:rFonts w:cs="Times New Roman"/>
          <w:color w:val="000000" w:themeColor="text1"/>
          <w:szCs w:val="16"/>
        </w:rPr>
        <w:fldChar w:fldCharType="begin"/>
      </w:r>
      <w:r w:rsidR="001D4CE5" w:rsidRPr="00307B1B">
        <w:rPr>
          <w:rFonts w:cs="Times New Roman"/>
          <w:color w:val="000000" w:themeColor="text1"/>
          <w:szCs w:val="16"/>
        </w:rPr>
        <w:instrText xml:space="preserve"> PAGEREF Simeon \h </w:instrText>
      </w:r>
      <w:r w:rsidR="001D4CE5" w:rsidRPr="00307B1B">
        <w:rPr>
          <w:rFonts w:cs="Times New Roman"/>
          <w:color w:val="000000" w:themeColor="text1"/>
          <w:szCs w:val="16"/>
        </w:rPr>
      </w:r>
      <w:r w:rsidR="001D4CE5" w:rsidRPr="00307B1B">
        <w:rPr>
          <w:rFonts w:cs="Times New Roman"/>
          <w:color w:val="000000" w:themeColor="text1"/>
          <w:szCs w:val="16"/>
        </w:rPr>
        <w:fldChar w:fldCharType="separate"/>
      </w:r>
      <w:r w:rsidR="001D4CE5" w:rsidRPr="00307B1B">
        <w:rPr>
          <w:rFonts w:cs="Times New Roman"/>
          <w:noProof/>
          <w:color w:val="000000" w:themeColor="text1"/>
          <w:szCs w:val="16"/>
        </w:rPr>
        <w:t>15</w:t>
      </w:r>
      <w:r w:rsidR="001D4CE5" w:rsidRPr="00307B1B">
        <w:rPr>
          <w:rFonts w:cs="Times New Roman"/>
          <w:color w:val="000000" w:themeColor="text1"/>
          <w:szCs w:val="16"/>
        </w:rPr>
        <w:fldChar w:fldCharType="end"/>
      </w:r>
      <w:r w:rsidR="000A1BD3" w:rsidRPr="00307B1B">
        <w:rPr>
          <w:rFonts w:cs="Times New Roman"/>
          <w:color w:val="000000" w:themeColor="text1"/>
          <w:szCs w:val="16"/>
        </w:rPr>
        <w:t xml:space="preserve"> and discussion below on the Internal Evidence for Petrine authorship.</w:t>
      </w:r>
    </w:p>
  </w:footnote>
  <w:footnote w:id="3">
    <w:p w14:paraId="490F360B" w14:textId="2929E420" w:rsidR="00D24CD5" w:rsidRPr="00307B1B" w:rsidRDefault="00D24CD5"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For some of these, see Excursus: “Who Wrote Second Peter?” below.</w:t>
      </w:r>
    </w:p>
  </w:footnote>
  <w:footnote w:id="4">
    <w:p w14:paraId="37F77F21" w14:textId="45D12686" w:rsidR="00C00FF0" w:rsidRPr="00307B1B" w:rsidRDefault="00C00FF0"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See </w:t>
      </w:r>
      <w:r w:rsidR="008213BC" w:rsidRPr="00307B1B">
        <w:rPr>
          <w:rFonts w:cs="Times New Roman"/>
          <w:color w:val="000000" w:themeColor="text1"/>
          <w:szCs w:val="16"/>
        </w:rPr>
        <w:t xml:space="preserve">footnote 7 on p. </w:t>
      </w:r>
      <w:r w:rsidR="008213BC" w:rsidRPr="00307B1B">
        <w:rPr>
          <w:rFonts w:cs="Times New Roman"/>
          <w:color w:val="000000" w:themeColor="text1"/>
          <w:szCs w:val="16"/>
        </w:rPr>
        <w:fldChar w:fldCharType="begin"/>
      </w:r>
      <w:r w:rsidR="008213BC" w:rsidRPr="00307B1B">
        <w:rPr>
          <w:rFonts w:cs="Times New Roman"/>
          <w:color w:val="000000" w:themeColor="text1"/>
          <w:szCs w:val="16"/>
        </w:rPr>
        <w:instrText xml:space="preserve"> PAGEREF rejected \h </w:instrText>
      </w:r>
      <w:r w:rsidR="008213BC" w:rsidRPr="00307B1B">
        <w:rPr>
          <w:rFonts w:cs="Times New Roman"/>
          <w:color w:val="000000" w:themeColor="text1"/>
          <w:szCs w:val="16"/>
        </w:rPr>
      </w:r>
      <w:r w:rsidR="008213BC" w:rsidRPr="00307B1B">
        <w:rPr>
          <w:rFonts w:cs="Times New Roman"/>
          <w:color w:val="000000" w:themeColor="text1"/>
          <w:szCs w:val="16"/>
        </w:rPr>
        <w:fldChar w:fldCharType="separate"/>
      </w:r>
      <w:r w:rsidR="008213BC" w:rsidRPr="00307B1B">
        <w:rPr>
          <w:rFonts w:cs="Times New Roman"/>
          <w:noProof/>
          <w:color w:val="000000" w:themeColor="text1"/>
          <w:szCs w:val="16"/>
        </w:rPr>
        <w:t>38</w:t>
      </w:r>
      <w:r w:rsidR="008213BC" w:rsidRPr="00307B1B">
        <w:rPr>
          <w:rFonts w:cs="Times New Roman"/>
          <w:color w:val="000000" w:themeColor="text1"/>
          <w:szCs w:val="16"/>
        </w:rPr>
        <w:fldChar w:fldCharType="end"/>
      </w:r>
      <w:r w:rsidR="008213BC" w:rsidRPr="00307B1B">
        <w:rPr>
          <w:rFonts w:cs="Times New Roman"/>
          <w:color w:val="000000" w:themeColor="text1"/>
          <w:szCs w:val="16"/>
        </w:rPr>
        <w:t>.</w:t>
      </w:r>
    </w:p>
  </w:footnote>
  <w:footnote w:id="5">
    <w:p w14:paraId="6648DAAF" w14:textId="0D88DC2C" w:rsidR="004B570E" w:rsidRPr="00307B1B" w:rsidRDefault="004B570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See footnote</w:t>
      </w:r>
      <w:r w:rsidR="00E711C3" w:rsidRPr="00307B1B">
        <w:rPr>
          <w:rFonts w:cs="Times New Roman"/>
          <w:color w:val="000000" w:themeColor="text1"/>
          <w:szCs w:val="16"/>
        </w:rPr>
        <w:t xml:space="preserve"> 4 on p. </w:t>
      </w:r>
      <w:bookmarkStart w:id="24" w:name="mistake"/>
      <w:bookmarkEnd w:id="24"/>
      <w:r w:rsidR="00E711C3" w:rsidRPr="00307B1B">
        <w:rPr>
          <w:rFonts w:cs="Times New Roman"/>
          <w:color w:val="000000" w:themeColor="text1"/>
          <w:szCs w:val="16"/>
        </w:rPr>
        <w:fldChar w:fldCharType="begin"/>
      </w:r>
      <w:r w:rsidR="00E711C3" w:rsidRPr="00307B1B">
        <w:rPr>
          <w:rFonts w:cs="Times New Roman"/>
          <w:color w:val="000000" w:themeColor="text1"/>
          <w:szCs w:val="16"/>
        </w:rPr>
        <w:instrText xml:space="preserve"> PAGEREF mistake \h </w:instrText>
      </w:r>
      <w:r w:rsidR="00E711C3" w:rsidRPr="00307B1B">
        <w:rPr>
          <w:rFonts w:cs="Times New Roman"/>
          <w:color w:val="000000" w:themeColor="text1"/>
          <w:szCs w:val="16"/>
        </w:rPr>
      </w:r>
      <w:r w:rsidR="00E711C3" w:rsidRPr="00307B1B">
        <w:rPr>
          <w:rFonts w:cs="Times New Roman"/>
          <w:color w:val="000000" w:themeColor="text1"/>
          <w:szCs w:val="16"/>
        </w:rPr>
        <w:fldChar w:fldCharType="separate"/>
      </w:r>
      <w:r w:rsidR="00E711C3" w:rsidRPr="00307B1B">
        <w:rPr>
          <w:rFonts w:cs="Times New Roman"/>
          <w:noProof/>
          <w:color w:val="000000" w:themeColor="text1"/>
          <w:szCs w:val="16"/>
        </w:rPr>
        <w:t>36</w:t>
      </w:r>
      <w:r w:rsidR="00E711C3" w:rsidRPr="00307B1B">
        <w:rPr>
          <w:rFonts w:cs="Times New Roman"/>
          <w:color w:val="000000" w:themeColor="text1"/>
          <w:szCs w:val="16"/>
        </w:rPr>
        <w:fldChar w:fldCharType="end"/>
      </w:r>
      <w:r w:rsidR="00E711C3" w:rsidRPr="00307B1B">
        <w:rPr>
          <w:rFonts w:cs="Times New Roman"/>
          <w:color w:val="000000" w:themeColor="text1"/>
          <w:szCs w:val="16"/>
        </w:rPr>
        <w:t>.</w:t>
      </w:r>
    </w:p>
  </w:footnote>
  <w:footnote w:id="6">
    <w:p w14:paraId="15AA2742" w14:textId="52C95CDA" w:rsidR="002501F7" w:rsidRPr="00307B1B" w:rsidRDefault="002501F7" w:rsidP="000C1899">
      <w:pPr>
        <w:pStyle w:val="FootnoteText"/>
        <w:rPr>
          <w:rFonts w:cs="Times New Roman"/>
          <w:color w:val="000000" w:themeColor="text1"/>
          <w:szCs w:val="16"/>
        </w:rPr>
      </w:pPr>
      <w:r w:rsidRPr="00307B1B">
        <w:rPr>
          <w:rFonts w:cs="Times New Roman"/>
          <w:color w:val="000000" w:themeColor="text1"/>
          <w:szCs w:val="16"/>
        </w:rPr>
        <w:t xml:space="preserve">* Originally written as a paper, Joshua M. Haub, “Who Wrote Second Peter? Assessing Its Authorship, Dating, and Early Reception.” (unpublished paper, Florida College, 2026), 1-9. It has been adapted for this commentary. For paper edition, see </w:t>
      </w:r>
      <w:r w:rsidRPr="00307B1B">
        <w:rPr>
          <w:rFonts w:cs="Times New Roman"/>
          <w:szCs w:val="16"/>
        </w:rPr>
        <w:t>https://joshuahaub.com/peter/#/second-peter-authorship</w:t>
      </w:r>
      <w:r w:rsidRPr="00307B1B">
        <w:rPr>
          <w:rFonts w:cs="Times New Roman"/>
          <w:color w:val="000000" w:themeColor="text1"/>
          <w:szCs w:val="16"/>
        </w:rPr>
        <w:t>.</w:t>
      </w:r>
    </w:p>
  </w:footnote>
  <w:footnote w:id="7">
    <w:p w14:paraId="65534F4E"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 use the word “pretending” in substitute for “forger,” which is what a pseudepigrapher is, so B. Ehrman, as noted in M. Kruger, “The Authenticity of 2 Peter,” </w:t>
      </w:r>
      <w:r w:rsidRPr="00307B1B">
        <w:rPr>
          <w:rFonts w:cs="Times New Roman"/>
          <w:i/>
          <w:iCs/>
          <w:color w:val="000000" w:themeColor="text1"/>
          <w:szCs w:val="16"/>
        </w:rPr>
        <w:t>JETS</w:t>
      </w:r>
      <w:r w:rsidRPr="00307B1B">
        <w:rPr>
          <w:rFonts w:cs="Times New Roman"/>
          <w:color w:val="000000" w:themeColor="text1"/>
          <w:szCs w:val="16"/>
        </w:rPr>
        <w:t xml:space="preserve"> 42, no. 4 (December 1999): 645-71 (648). Ehrman states “‘Indeed, despite its common occurrence, forgery was almost universally condemned by ancient authors.’” It may be said, then, that forgery was condemned in the early centuries and perhaps can be classified as a form of lying.</w:t>
      </w:r>
    </w:p>
    <w:p w14:paraId="48165F7E" w14:textId="77777777" w:rsidR="00E766CE" w:rsidRPr="00307B1B" w:rsidRDefault="00E766CE" w:rsidP="000C1899">
      <w:pPr>
        <w:pStyle w:val="FootnoteText"/>
        <w:rPr>
          <w:rFonts w:cs="Times New Roman"/>
          <w:color w:val="000000" w:themeColor="text1"/>
          <w:szCs w:val="16"/>
        </w:rPr>
      </w:pPr>
      <w:r w:rsidRPr="00307B1B">
        <w:rPr>
          <w:rFonts w:cs="Times New Roman"/>
          <w:color w:val="000000" w:themeColor="text1"/>
          <w:szCs w:val="16"/>
        </w:rPr>
        <w:t xml:space="preserve">The argument that a pseudepigrapher used Peter’s name in order to write under Peter’s authority is stated by T. Schreiner as the view of most scholars, see T. Schreiner </w:t>
      </w:r>
      <w:r w:rsidRPr="00307B1B">
        <w:rPr>
          <w:rFonts w:cs="Times New Roman"/>
          <w:i/>
          <w:iCs/>
          <w:color w:val="000000" w:themeColor="text1"/>
          <w:szCs w:val="16"/>
        </w:rPr>
        <w:t>1, 2 Peter, Jude</w:t>
      </w:r>
      <w:r w:rsidRPr="00307B1B">
        <w:rPr>
          <w:rFonts w:cs="Times New Roman"/>
          <w:color w:val="000000" w:themeColor="text1"/>
          <w:szCs w:val="16"/>
        </w:rPr>
        <w:t xml:space="preserve">, vol. 37 of </w:t>
      </w:r>
      <w:r w:rsidRPr="00307B1B">
        <w:rPr>
          <w:rFonts w:cs="Times New Roman"/>
          <w:i/>
          <w:iCs/>
          <w:color w:val="000000" w:themeColor="text1"/>
          <w:szCs w:val="16"/>
        </w:rPr>
        <w:t>The New American Commentary</w:t>
      </w:r>
      <w:r w:rsidRPr="00307B1B">
        <w:rPr>
          <w:rFonts w:cs="Times New Roman"/>
          <w:color w:val="000000" w:themeColor="text1"/>
          <w:szCs w:val="16"/>
        </w:rPr>
        <w:t xml:space="preserve"> (Nashville: Broadman &amp; Holman Publishers, 2003), 255.</w:t>
      </w:r>
    </w:p>
  </w:footnote>
  <w:footnote w:id="8">
    <w:p w14:paraId="1D5A3DCA" w14:textId="0C9F3250"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Stated by B. Ehrman in his blog, B. Ehrman, “A Writing of Peter that </w:t>
      </w:r>
      <w:r w:rsidRPr="00307B1B">
        <w:rPr>
          <w:rFonts w:cs="Times New Roman"/>
          <w:i/>
          <w:iCs/>
          <w:color w:val="000000" w:themeColor="text1"/>
          <w:szCs w:val="16"/>
        </w:rPr>
        <w:t>Barely</w:t>
      </w:r>
      <w:r w:rsidRPr="00307B1B">
        <w:rPr>
          <w:rFonts w:cs="Times New Roman"/>
          <w:color w:val="000000" w:themeColor="text1"/>
          <w:szCs w:val="16"/>
        </w:rPr>
        <w:t xml:space="preserve"> Got Into the New Testament,” </w:t>
      </w:r>
      <w:r w:rsidRPr="00307B1B">
        <w:rPr>
          <w:rFonts w:cs="Times New Roman"/>
          <w:i/>
          <w:iCs/>
          <w:color w:val="000000" w:themeColor="text1"/>
          <w:szCs w:val="16"/>
        </w:rPr>
        <w:t>The Bart Ehrman Blog</w:t>
      </w:r>
      <w:r w:rsidRPr="00307B1B">
        <w:rPr>
          <w:rFonts w:cs="Times New Roman"/>
          <w:color w:val="000000" w:themeColor="text1"/>
          <w:szCs w:val="16"/>
        </w:rPr>
        <w:t xml:space="preserve">, August, 2022, </w:t>
      </w:r>
      <w:r w:rsidRPr="00307B1B">
        <w:rPr>
          <w:rFonts w:cs="Times New Roman"/>
          <w:szCs w:val="16"/>
        </w:rPr>
        <w:t>https://ehrmanblog.org/a-writing-of-peter-that-barely-got-into-the-new-testament/</w:t>
      </w:r>
      <w:r w:rsidRPr="00307B1B">
        <w:rPr>
          <w:rFonts w:cs="Times New Roman"/>
          <w:color w:val="000000" w:themeColor="text1"/>
          <w:szCs w:val="16"/>
        </w:rPr>
        <w:t>.</w:t>
      </w:r>
    </w:p>
  </w:footnote>
  <w:footnote w:id="9">
    <w:p w14:paraId="2A014022"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This question is anticipated in K. Aland, “The Problem of Anonymity and Pseudonymity in Christian Literature of the First Two Centuries,” </w:t>
      </w:r>
      <w:r w:rsidRPr="00307B1B">
        <w:rPr>
          <w:rFonts w:cs="Times New Roman"/>
          <w:i/>
          <w:iCs/>
          <w:color w:val="000000" w:themeColor="text1"/>
          <w:szCs w:val="16"/>
        </w:rPr>
        <w:t>JTS</w:t>
      </w:r>
      <w:r w:rsidRPr="00307B1B">
        <w:rPr>
          <w:rFonts w:cs="Times New Roman"/>
          <w:color w:val="000000" w:themeColor="text1"/>
          <w:szCs w:val="16"/>
        </w:rPr>
        <w:t xml:space="preserve"> n.s. 12, no. 1 (April 1961): 39-49. Aland seemingly suggests that the reason some writings in the NT (ones that he supposes are pseudepigrapha) are included in the canon is not because they </w:t>
      </w:r>
      <w:r w:rsidRPr="00307B1B">
        <w:rPr>
          <w:rFonts w:cs="Times New Roman"/>
          <w:i/>
          <w:iCs/>
          <w:color w:val="000000" w:themeColor="text1"/>
          <w:szCs w:val="16"/>
        </w:rPr>
        <w:t>were</w:t>
      </w:r>
      <w:r w:rsidRPr="00307B1B">
        <w:rPr>
          <w:rFonts w:cs="Times New Roman"/>
          <w:color w:val="000000" w:themeColor="text1"/>
          <w:szCs w:val="16"/>
        </w:rPr>
        <w:t xml:space="preserve"> written by their supposed author but because the early Christians </w:t>
      </w:r>
      <w:r w:rsidRPr="00307B1B">
        <w:rPr>
          <w:rFonts w:cs="Times New Roman"/>
          <w:i/>
          <w:iCs/>
          <w:color w:val="000000" w:themeColor="text1"/>
          <w:szCs w:val="16"/>
        </w:rPr>
        <w:t>believed</w:t>
      </w:r>
      <w:r w:rsidRPr="00307B1B">
        <w:rPr>
          <w:rFonts w:cs="Times New Roman"/>
          <w:color w:val="000000" w:themeColor="text1"/>
          <w:szCs w:val="16"/>
        </w:rPr>
        <w:t xml:space="preserve"> they were written by them. See p. 49.</w:t>
      </w:r>
    </w:p>
  </w:footnote>
  <w:footnote w:id="10">
    <w:p w14:paraId="0D061259" w14:textId="77777777" w:rsidR="00E766CE" w:rsidRPr="00307B1B" w:rsidRDefault="00E766CE" w:rsidP="000C1899">
      <w:pPr>
        <w:pStyle w:val="FootnoteText"/>
        <w:rPr>
          <w:rFonts w:cs="Times New Roman"/>
          <w:iCs/>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So G. Klein and J. Dunn as noted in T. Schreiner, </w:t>
      </w:r>
      <w:r w:rsidRPr="00307B1B">
        <w:rPr>
          <w:rFonts w:cs="Times New Roman"/>
          <w:i/>
          <w:iCs/>
          <w:color w:val="000000" w:themeColor="text1"/>
          <w:szCs w:val="16"/>
        </w:rPr>
        <w:t>1, 2 Peter, Jude</w:t>
      </w:r>
      <w:r w:rsidRPr="00307B1B">
        <w:rPr>
          <w:rFonts w:cs="Times New Roman"/>
          <w:color w:val="000000" w:themeColor="text1"/>
          <w:szCs w:val="16"/>
        </w:rPr>
        <w:t xml:space="preserve">, vol. 37, 265. Schreiner writes, “[Klein] proceeds to say that it is unfortunate the letter was even included in the canon. Dunn remarks that some of the writings of Luther and Wesley are equal to, or even better than, what we find in 2 Peter.” According to R. Wall in his work R. Wall, “The Canonical Function of 2 Peter,” </w:t>
      </w:r>
      <w:r w:rsidRPr="00307B1B">
        <w:rPr>
          <w:rFonts w:cs="Times New Roman"/>
          <w:i/>
          <w:color w:val="000000" w:themeColor="text1"/>
          <w:szCs w:val="16"/>
        </w:rPr>
        <w:t>NTS</w:t>
      </w:r>
      <w:r w:rsidRPr="00307B1B">
        <w:rPr>
          <w:rFonts w:cs="Times New Roman"/>
          <w:iCs/>
          <w:color w:val="000000" w:themeColor="text1"/>
          <w:szCs w:val="16"/>
        </w:rPr>
        <w:t xml:space="preserve"> 39, no. 4 (October 1993): 645-59, he states “A growing number of interpreters now read 2 Peter within the context of a wider body of pseudo-Petrine writings, all of which are deuteron-canonical and mostly heterodox.” Thus, some modern critics treat 2 Peter’s theology “in a manner similar to writings of the New Testament pseudepigrapha,” 65. For a short discussion of some wishing to remove 2 Peter from the canon (or mark it as pseudepigrapha), see M. Kruger, “The Authenticity of 2 Peter,” 651-6.</w:t>
      </w:r>
    </w:p>
  </w:footnote>
  <w:footnote w:id="11">
    <w:p w14:paraId="3CFAAA70"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M. Kruger, “The Authenticity of 2 Peter,” 646-7. He also footnotes: “Bruce M. Metzger (</w:t>
      </w:r>
      <w:r w:rsidRPr="00307B1B">
        <w:rPr>
          <w:rFonts w:cs="Times New Roman"/>
          <w:i/>
          <w:iCs/>
          <w:color w:val="000000" w:themeColor="text1"/>
          <w:szCs w:val="16"/>
        </w:rPr>
        <w:t>The New Testament: Its Background, Growth and Content</w:t>
      </w:r>
      <w:r w:rsidRPr="00307B1B">
        <w:rPr>
          <w:rFonts w:cs="Times New Roman"/>
          <w:color w:val="000000" w:themeColor="text1"/>
          <w:szCs w:val="16"/>
        </w:rPr>
        <w:t xml:space="preserve"> [New York: Abingdon, 1965] 276) declares that ‘the chief criterion for acceptance of particular writings as sacred, authoritative, and worthy of being read in services of worship was apostolic authorship.’”</w:t>
      </w:r>
    </w:p>
  </w:footnote>
  <w:footnote w:id="12">
    <w:p w14:paraId="776956D0" w14:textId="3B547FC4"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R. Bauckham disputes this claim in his work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00D93886" w:rsidRPr="00307B1B">
        <w:rPr>
          <w:rFonts w:cs="Times New Roman"/>
          <w:color w:val="000000" w:themeColor="text1"/>
          <w:szCs w:val="16"/>
        </w:rPr>
        <w:t>,</w:t>
      </w:r>
      <w:r w:rsidRPr="00307B1B">
        <w:rPr>
          <w:rFonts w:cs="Times New Roman"/>
          <w:color w:val="000000" w:themeColor="text1"/>
          <w:szCs w:val="16"/>
        </w:rPr>
        <w:t xml:space="preserve"> WBC 50 (Waco, TX: Word, 1983), 161-2, stating that the key in 2 Peter’s authorship for the early church was not the writer but the “claim to be a faithful mediator of the apostolic message.” Therefore, according to Bauckham, the message is more important than the author.</w:t>
      </w:r>
    </w:p>
  </w:footnote>
  <w:footnote w:id="13">
    <w:p w14:paraId="1F345862"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See M. Kruger, “The Authenticity of 2 Peter,” 647. It is here that Kruger notes Serapion (c. AD 180) and his rejection of the </w:t>
      </w:r>
      <w:r w:rsidRPr="00307B1B">
        <w:rPr>
          <w:rFonts w:cs="Times New Roman"/>
          <w:i/>
          <w:iCs/>
          <w:color w:val="000000" w:themeColor="text1"/>
          <w:szCs w:val="16"/>
        </w:rPr>
        <w:t>Gospel According to Peter</w:t>
      </w:r>
      <w:r w:rsidRPr="00307B1B">
        <w:rPr>
          <w:rFonts w:cs="Times New Roman"/>
          <w:color w:val="000000" w:themeColor="text1"/>
          <w:szCs w:val="16"/>
        </w:rPr>
        <w:t>. Serapion wrote, “‘We receive both Peter and the other apostles as Christ, but the writings which falsely bear their name (</w:t>
      </w:r>
      <w:r w:rsidRPr="00307B1B">
        <w:rPr>
          <w:rFonts w:cs="Times New Roman"/>
          <w:color w:val="000000" w:themeColor="text1"/>
          <w:szCs w:val="16"/>
          <w:lang w:val="el-GR"/>
        </w:rPr>
        <w:t>ψευδεπίγραφα</w:t>
      </w:r>
      <w:r w:rsidRPr="00307B1B">
        <w:rPr>
          <w:rFonts w:cs="Times New Roman"/>
          <w:color w:val="000000" w:themeColor="text1"/>
          <w:szCs w:val="16"/>
        </w:rPr>
        <w:t>[,that is, pseudepigrapha]) we reject.’”</w:t>
      </w:r>
    </w:p>
  </w:footnote>
  <w:footnote w:id="14">
    <w:p w14:paraId="362F73F4"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See footnotes 4, 6, and 7 for conflicting views.</w:t>
      </w:r>
    </w:p>
  </w:footnote>
  <w:footnote w:id="15">
    <w:p w14:paraId="55803500" w14:textId="7B24E774"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For much of what follows, I am indebted to R. Bauckham and his work found in </w:t>
      </w:r>
      <w:r w:rsidR="00D93886" w:rsidRPr="00307B1B">
        <w:rPr>
          <w:rFonts w:cs="Times New Roman"/>
          <w:i/>
          <w:iCs/>
          <w:color w:val="000000" w:themeColor="text1"/>
          <w:szCs w:val="16"/>
        </w:rPr>
        <w:t>2 Peter, Jude,</w:t>
      </w:r>
      <w:r w:rsidR="00D93886" w:rsidRPr="00307B1B">
        <w:rPr>
          <w:rFonts w:cs="Times New Roman"/>
          <w:color w:val="000000" w:themeColor="text1"/>
          <w:szCs w:val="16"/>
        </w:rPr>
        <w:t xml:space="preserve"> </w:t>
      </w:r>
      <w:r w:rsidRPr="00307B1B">
        <w:rPr>
          <w:rFonts w:cs="Times New Roman"/>
          <w:color w:val="000000" w:themeColor="text1"/>
          <w:szCs w:val="16"/>
        </w:rPr>
        <w:t>WBC 50.</w:t>
      </w:r>
    </w:p>
  </w:footnote>
  <w:footnote w:id="16">
    <w:p w14:paraId="327E2747"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149-50. Bauckham suggests these dates for these works: </w:t>
      </w:r>
      <w:r w:rsidRPr="00307B1B">
        <w:rPr>
          <w:rFonts w:cs="Times New Roman"/>
          <w:i/>
          <w:iCs/>
          <w:color w:val="000000" w:themeColor="text1"/>
          <w:szCs w:val="16"/>
        </w:rPr>
        <w:t>Apoc. Pet.</w:t>
      </w:r>
      <w:r w:rsidRPr="00307B1B">
        <w:rPr>
          <w:rFonts w:cs="Times New Roman"/>
          <w:color w:val="000000" w:themeColor="text1"/>
          <w:szCs w:val="16"/>
        </w:rPr>
        <w:t xml:space="preserve"> (perhaps c. AD 110-40), </w:t>
      </w:r>
      <w:r w:rsidRPr="00307B1B">
        <w:rPr>
          <w:rFonts w:cs="Times New Roman"/>
          <w:i/>
          <w:iCs/>
          <w:color w:val="000000" w:themeColor="text1"/>
          <w:szCs w:val="16"/>
        </w:rPr>
        <w:t>1 Clem.</w:t>
      </w:r>
      <w:r w:rsidRPr="00307B1B">
        <w:rPr>
          <w:rFonts w:cs="Times New Roman"/>
          <w:color w:val="000000" w:themeColor="text1"/>
          <w:szCs w:val="16"/>
        </w:rPr>
        <w:t xml:space="preserve"> (c. AD 96), </w:t>
      </w:r>
      <w:r w:rsidRPr="00307B1B">
        <w:rPr>
          <w:rFonts w:cs="Times New Roman"/>
          <w:i/>
          <w:iCs/>
          <w:color w:val="000000" w:themeColor="text1"/>
          <w:szCs w:val="16"/>
        </w:rPr>
        <w:t>2 Clem</w:t>
      </w:r>
      <w:r w:rsidRPr="00307B1B">
        <w:rPr>
          <w:rFonts w:cs="Times New Roman"/>
          <w:color w:val="000000" w:themeColor="text1"/>
          <w:szCs w:val="16"/>
        </w:rPr>
        <w:t>. (perhaps end of first century, beginning of the second), and Hermas (c. AD 80-100). He states, “these three works are 2 Peter’s closest relatives in the early church,” 150.</w:t>
      </w:r>
    </w:p>
  </w:footnote>
  <w:footnote w:id="17">
    <w:p w14:paraId="2CB5A650"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150.</w:t>
      </w:r>
    </w:p>
  </w:footnote>
  <w:footnote w:id="18">
    <w:p w14:paraId="4FBA0488" w14:textId="72808B7F"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00D93886" w:rsidRPr="00307B1B">
        <w:rPr>
          <w:rFonts w:cs="Times New Roman"/>
          <w:color w:val="000000" w:themeColor="text1"/>
          <w:szCs w:val="16"/>
        </w:rPr>
        <w:t>,</w:t>
      </w:r>
      <w:r w:rsidRPr="00307B1B">
        <w:rPr>
          <w:rFonts w:cs="Times New Roman"/>
          <w:color w:val="000000" w:themeColor="text1"/>
          <w:szCs w:val="16"/>
        </w:rPr>
        <w:t xml:space="preserve"> 158.</w:t>
      </w:r>
    </w:p>
  </w:footnote>
  <w:footnote w:id="19">
    <w:p w14:paraId="2E4CBB76"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For much of what follows, I am indebted to M. Kruger, “The Authenticity of 2 Peter,” </w:t>
      </w:r>
      <w:r w:rsidRPr="00307B1B">
        <w:rPr>
          <w:rFonts w:cs="Times New Roman"/>
          <w:i/>
          <w:iCs/>
          <w:color w:val="000000" w:themeColor="text1"/>
          <w:szCs w:val="16"/>
        </w:rPr>
        <w:t>JETS 42</w:t>
      </w:r>
      <w:r w:rsidRPr="00307B1B">
        <w:rPr>
          <w:rFonts w:cs="Times New Roman"/>
          <w:color w:val="000000" w:themeColor="text1"/>
          <w:szCs w:val="16"/>
        </w:rPr>
        <w:t>, 645-71.</w:t>
      </w:r>
    </w:p>
  </w:footnote>
  <w:footnote w:id="20">
    <w:p w14:paraId="50C0607A"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652.</w:t>
      </w:r>
    </w:p>
  </w:footnote>
  <w:footnote w:id="21">
    <w:p w14:paraId="7F421483"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653.</w:t>
      </w:r>
    </w:p>
  </w:footnote>
  <w:footnote w:id="22">
    <w:p w14:paraId="2519F0E2"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654.</w:t>
      </w:r>
    </w:p>
  </w:footnote>
  <w:footnote w:id="23">
    <w:p w14:paraId="6F3ADB5A"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w:t>
      </w:r>
    </w:p>
  </w:footnote>
  <w:footnote w:id="24">
    <w:p w14:paraId="3FFDEFF3"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w:t>
      </w:r>
    </w:p>
  </w:footnote>
  <w:footnote w:id="25">
    <w:p w14:paraId="0BEB1878" w14:textId="567F29E5"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00D93886" w:rsidRPr="00307B1B">
        <w:rPr>
          <w:rFonts w:cs="Times New Roman"/>
          <w:color w:val="000000" w:themeColor="text1"/>
          <w:szCs w:val="16"/>
        </w:rPr>
        <w:t>,</w:t>
      </w:r>
      <w:r w:rsidRPr="00307B1B">
        <w:rPr>
          <w:rFonts w:cs="Times New Roman"/>
          <w:color w:val="000000" w:themeColor="text1"/>
          <w:szCs w:val="16"/>
        </w:rPr>
        <w:t xml:space="preserve"> 158. Peter is believed to have died somewhere from AD 60-8. See T. Schreiner, </w:t>
      </w:r>
      <w:r w:rsidRPr="00307B1B">
        <w:rPr>
          <w:rFonts w:cs="Times New Roman"/>
          <w:i/>
          <w:iCs/>
          <w:color w:val="000000" w:themeColor="text1"/>
          <w:szCs w:val="16"/>
        </w:rPr>
        <w:t>1, 2 Peter, Jude</w:t>
      </w:r>
      <w:r w:rsidRPr="00307B1B">
        <w:rPr>
          <w:rFonts w:cs="Times New Roman"/>
          <w:color w:val="000000" w:themeColor="text1"/>
          <w:szCs w:val="16"/>
        </w:rPr>
        <w:t xml:space="preserve">, 276. Bauckham believes one can be confident it is “in AD 64 or 65.” See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159.</w:t>
      </w:r>
    </w:p>
  </w:footnote>
  <w:footnote w:id="26">
    <w:p w14:paraId="5516693E"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M. Kruger, “The Authenticity of 2 Peter,” 665.</w:t>
      </w:r>
    </w:p>
  </w:footnote>
  <w:footnote w:id="27">
    <w:p w14:paraId="57D04B76" w14:textId="5E91EA5C"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Bauckham admits that the interpretation of “Fathers” as OT fathers has “the weight of usage,”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xml:space="preserve">, 290. </w:t>
      </w:r>
    </w:p>
  </w:footnote>
  <w:footnote w:id="28">
    <w:p w14:paraId="6CEBC2D5"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13. Bauckham’s view restricts him to a window that is post-apostolic but pre-second century. However, if 3:4 is as Kruger states, the window may be more like AD 50-90.</w:t>
      </w:r>
    </w:p>
  </w:footnote>
  <w:footnote w:id="29">
    <w:p w14:paraId="2B9E64D5"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163.</w:t>
      </w:r>
    </w:p>
  </w:footnote>
  <w:footnote w:id="30">
    <w:p w14:paraId="768F182A"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w:t>
      </w:r>
    </w:p>
  </w:footnote>
  <w:footnote w:id="31">
    <w:p w14:paraId="6A9F0CD3"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162-3.</w:t>
      </w:r>
    </w:p>
  </w:footnote>
  <w:footnote w:id="32">
    <w:p w14:paraId="72BBE75F"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163.</w:t>
      </w:r>
    </w:p>
  </w:footnote>
  <w:footnote w:id="33">
    <w:p w14:paraId="2DA816DB" w14:textId="4E224441"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For the full discussion of 2 Peter and Church Fathers, see M. Kruger, “The Authenticity of Peter,” 649-51. See also B. Warfield, “The Canonicity of Second Peter,” </w:t>
      </w:r>
      <w:r w:rsidRPr="00307B1B">
        <w:rPr>
          <w:rFonts w:cs="Times New Roman"/>
          <w:i/>
          <w:iCs/>
          <w:color w:val="000000" w:themeColor="text1"/>
          <w:szCs w:val="16"/>
        </w:rPr>
        <w:t>Southern Presbyterian Review</w:t>
      </w:r>
      <w:r w:rsidRPr="00307B1B">
        <w:rPr>
          <w:rFonts w:cs="Times New Roman"/>
          <w:color w:val="000000" w:themeColor="text1"/>
          <w:szCs w:val="16"/>
        </w:rPr>
        <w:t xml:space="preserve"> 33, no. 1 (January 1881): 45-75 (54-64). The dates of deaths are supplied by K. Aland in K. Aland et al., eds., </w:t>
      </w:r>
      <w:r w:rsidRPr="00307B1B">
        <w:rPr>
          <w:rFonts w:cs="Times New Roman"/>
          <w:i/>
          <w:iCs/>
          <w:color w:val="000000" w:themeColor="text1"/>
          <w:szCs w:val="16"/>
        </w:rPr>
        <w:t>The Greek New Testament</w:t>
      </w:r>
      <w:r w:rsidRPr="00307B1B">
        <w:rPr>
          <w:rFonts w:cs="Times New Roman"/>
          <w:color w:val="000000" w:themeColor="text1"/>
          <w:szCs w:val="16"/>
        </w:rPr>
        <w:t>, 3</w:t>
      </w:r>
      <w:r w:rsidRPr="00307B1B">
        <w:rPr>
          <w:rFonts w:cs="Times New Roman"/>
          <w:color w:val="000000" w:themeColor="text1"/>
          <w:szCs w:val="16"/>
          <w:vertAlign w:val="superscript"/>
        </w:rPr>
        <w:t>rd</w:t>
      </w:r>
      <w:r w:rsidRPr="00307B1B">
        <w:rPr>
          <w:rFonts w:cs="Times New Roman"/>
          <w:color w:val="000000" w:themeColor="text1"/>
          <w:szCs w:val="16"/>
        </w:rPr>
        <w:t xml:space="preserve"> ed. (Stuttgart: United Bible Societies, 1975), xxxvii-ix. Here are the citations for each of these Church Fathers: Origen, </w:t>
      </w:r>
      <w:r w:rsidRPr="00307B1B">
        <w:rPr>
          <w:rFonts w:cs="Times New Roman"/>
          <w:i/>
          <w:color w:val="000000" w:themeColor="text1"/>
          <w:szCs w:val="16"/>
        </w:rPr>
        <w:t>Homilies on Joshua</w:t>
      </w:r>
      <w:r w:rsidRPr="00307B1B">
        <w:rPr>
          <w:rFonts w:cs="Times New Roman"/>
          <w:iCs/>
          <w:color w:val="000000" w:themeColor="text1"/>
          <w:szCs w:val="16"/>
        </w:rPr>
        <w:t xml:space="preserve">, Hom. 7.1, trans. Barbara J. Bruce, </w:t>
      </w:r>
      <w:r w:rsidRPr="00307B1B">
        <w:rPr>
          <w:rFonts w:cs="Times New Roman"/>
          <w:i/>
          <w:color w:val="000000" w:themeColor="text1"/>
          <w:szCs w:val="16"/>
        </w:rPr>
        <w:t xml:space="preserve">Ancient Christian Writers </w:t>
      </w:r>
      <w:r w:rsidRPr="00307B1B">
        <w:rPr>
          <w:rFonts w:cs="Times New Roman"/>
          <w:iCs/>
          <w:color w:val="000000" w:themeColor="text1"/>
          <w:szCs w:val="16"/>
        </w:rPr>
        <w:t>71 (New York: Paulist Press, 2002), 74</w:t>
      </w:r>
      <w:r w:rsidRPr="00307B1B">
        <w:rPr>
          <w:rFonts w:cs="Times New Roman"/>
          <w:color w:val="000000" w:themeColor="text1"/>
          <w:szCs w:val="16"/>
        </w:rPr>
        <w:t xml:space="preserve">, </w:t>
      </w:r>
      <w:r w:rsidRPr="00307B1B">
        <w:rPr>
          <w:rFonts w:cs="Times New Roman"/>
          <w:szCs w:val="16"/>
        </w:rPr>
        <w:t>https://books.google.com/books?id=Yq6reMY6KMUC&amp;pg=PA74&amp;source=gbs_toc_r&amp;cad=1#v=onepage&amp;q&amp;f=false</w:t>
      </w:r>
      <w:r w:rsidRPr="00307B1B">
        <w:rPr>
          <w:rFonts w:cs="Times New Roman"/>
          <w:color w:val="000000" w:themeColor="text1"/>
          <w:szCs w:val="16"/>
        </w:rPr>
        <w:t xml:space="preserve">; Athanasius of Alexandria, “Festal Letter 39,” </w:t>
      </w:r>
      <w:r w:rsidRPr="00307B1B">
        <w:rPr>
          <w:rFonts w:cs="Times New Roman"/>
          <w:i/>
          <w:iCs/>
          <w:color w:val="000000" w:themeColor="text1"/>
          <w:szCs w:val="16"/>
        </w:rPr>
        <w:t>Early Church Texts</w:t>
      </w:r>
      <w:r w:rsidRPr="00307B1B">
        <w:rPr>
          <w:rFonts w:cs="Times New Roman"/>
          <w:color w:val="000000" w:themeColor="text1"/>
          <w:szCs w:val="16"/>
        </w:rPr>
        <w:t xml:space="preserve">, accessed April 10, 2026, </w:t>
      </w:r>
      <w:r w:rsidRPr="00307B1B">
        <w:rPr>
          <w:rFonts w:cs="Times New Roman"/>
          <w:szCs w:val="16"/>
        </w:rPr>
        <w:t>https://earlychurchtexts.com/public/athanasius_39th_festal_letter.htm</w:t>
      </w:r>
      <w:r w:rsidRPr="00307B1B">
        <w:rPr>
          <w:rFonts w:cs="Times New Roman"/>
          <w:color w:val="000000" w:themeColor="text1"/>
          <w:szCs w:val="16"/>
        </w:rPr>
        <w:t xml:space="preserve">; Gregory of  Nazianzus, “Concerning the Genuine Books of Divinely Inspired Scripture,” </w:t>
      </w:r>
      <w:r w:rsidRPr="00307B1B">
        <w:rPr>
          <w:rFonts w:cs="Times New Roman"/>
          <w:i/>
          <w:iCs/>
          <w:color w:val="000000" w:themeColor="text1"/>
          <w:szCs w:val="16"/>
        </w:rPr>
        <w:t>Bible Research</w:t>
      </w:r>
      <w:r w:rsidRPr="00307B1B">
        <w:rPr>
          <w:rFonts w:cs="Times New Roman"/>
          <w:color w:val="000000" w:themeColor="text1"/>
          <w:szCs w:val="16"/>
        </w:rPr>
        <w:t xml:space="preserve">, accessed April 10, 2026, </w:t>
      </w:r>
      <w:r w:rsidRPr="00307B1B">
        <w:rPr>
          <w:rFonts w:cs="Times New Roman"/>
          <w:szCs w:val="16"/>
        </w:rPr>
        <w:t>https://www.bible-researcher.com/gregory.html</w:t>
      </w:r>
      <w:r w:rsidRPr="00307B1B">
        <w:rPr>
          <w:rFonts w:cs="Times New Roman"/>
          <w:color w:val="000000" w:themeColor="text1"/>
          <w:szCs w:val="16"/>
        </w:rPr>
        <w:t xml:space="preserve">; Jerome, </w:t>
      </w:r>
      <w:r w:rsidRPr="00307B1B">
        <w:rPr>
          <w:rFonts w:cs="Times New Roman"/>
          <w:i/>
          <w:iCs/>
          <w:color w:val="000000" w:themeColor="text1"/>
          <w:szCs w:val="16"/>
        </w:rPr>
        <w:t>Epistula 120 (Ad Hedibiam)</w:t>
      </w:r>
      <w:r w:rsidRPr="00307B1B">
        <w:rPr>
          <w:rFonts w:cs="Times New Roman"/>
          <w:color w:val="000000" w:themeColor="text1"/>
          <w:szCs w:val="16"/>
        </w:rPr>
        <w:t xml:space="preserve">, in </w:t>
      </w:r>
      <w:r w:rsidRPr="00307B1B">
        <w:rPr>
          <w:rFonts w:cs="Times New Roman"/>
          <w:i/>
          <w:iCs/>
          <w:color w:val="000000" w:themeColor="text1"/>
          <w:szCs w:val="16"/>
        </w:rPr>
        <w:t>Nicene and Post-Nicene Fathers</w:t>
      </w:r>
      <w:r w:rsidRPr="00307B1B">
        <w:rPr>
          <w:rFonts w:cs="Times New Roman"/>
          <w:color w:val="000000" w:themeColor="text1"/>
          <w:szCs w:val="16"/>
        </w:rPr>
        <w:t>, 2</w:t>
      </w:r>
      <w:r w:rsidRPr="00307B1B">
        <w:rPr>
          <w:rFonts w:cs="Times New Roman"/>
          <w:color w:val="000000" w:themeColor="text1"/>
          <w:szCs w:val="16"/>
          <w:vertAlign w:val="superscript"/>
        </w:rPr>
        <w:t>nd</w:t>
      </w:r>
      <w:r w:rsidRPr="00307B1B">
        <w:rPr>
          <w:rFonts w:cs="Times New Roman"/>
          <w:color w:val="000000" w:themeColor="text1"/>
          <w:szCs w:val="16"/>
        </w:rPr>
        <w:t xml:space="preserve"> ser., vol. 6, trans. W. H. Fremantle (New York: Christian Literature Publishing Co., 1893), accessed April 9, 2026, </w:t>
      </w:r>
      <w:r w:rsidRPr="00307B1B">
        <w:rPr>
          <w:rFonts w:cs="Times New Roman"/>
          <w:szCs w:val="16"/>
        </w:rPr>
        <w:t>https://www.tertullian.org/fathers/jerome_hedibia_2_trans.htm</w:t>
      </w:r>
      <w:r w:rsidRPr="00307B1B">
        <w:rPr>
          <w:rFonts w:cs="Times New Roman"/>
          <w:color w:val="000000" w:themeColor="text1"/>
          <w:szCs w:val="16"/>
        </w:rPr>
        <w:t xml:space="preserve">; and Augustine, </w:t>
      </w:r>
      <w:r w:rsidRPr="00307B1B">
        <w:rPr>
          <w:rFonts w:cs="Times New Roman"/>
          <w:i/>
          <w:iCs/>
          <w:color w:val="000000" w:themeColor="text1"/>
          <w:szCs w:val="16"/>
        </w:rPr>
        <w:t>On the Spirit and the Letter (De spiritu et literra</w:t>
      </w:r>
      <w:r w:rsidRPr="00307B1B">
        <w:rPr>
          <w:rFonts w:cs="Times New Roman"/>
          <w:color w:val="000000" w:themeColor="text1"/>
          <w:szCs w:val="16"/>
        </w:rPr>
        <w:t xml:space="preserve">), chap. 52. In </w:t>
      </w:r>
      <w:r w:rsidRPr="00307B1B">
        <w:rPr>
          <w:rFonts w:cs="Times New Roman"/>
          <w:i/>
          <w:iCs/>
          <w:color w:val="000000" w:themeColor="text1"/>
          <w:szCs w:val="16"/>
        </w:rPr>
        <w:t xml:space="preserve">Nicene and Post-Nicene Fathers, </w:t>
      </w:r>
      <w:r w:rsidRPr="00307B1B">
        <w:rPr>
          <w:rFonts w:cs="Times New Roman"/>
          <w:color w:val="000000" w:themeColor="text1"/>
          <w:szCs w:val="16"/>
        </w:rPr>
        <w:t xml:space="preserve">First Series, vol. 5. Translated by Peter Holmes and Robert Ernest Wallis. Buffalo, NY: Christian Literature Publishing Co., 1887. New Advent, </w:t>
      </w:r>
      <w:r w:rsidRPr="00307B1B">
        <w:rPr>
          <w:rFonts w:cs="Times New Roman"/>
          <w:szCs w:val="16"/>
        </w:rPr>
        <w:t>https://www.newadvent.org/fathers/1502.htm</w:t>
      </w:r>
      <w:r w:rsidRPr="00307B1B">
        <w:rPr>
          <w:rFonts w:cs="Times New Roman"/>
          <w:color w:val="000000" w:themeColor="text1"/>
          <w:szCs w:val="16"/>
        </w:rPr>
        <w:t xml:space="preserve">. </w:t>
      </w:r>
    </w:p>
  </w:footnote>
  <w:footnote w:id="34">
    <w:p w14:paraId="2481A641" w14:textId="3DD1061E"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650. For a discussion of the linguistic differences and similarities, see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143-</w:t>
      </w:r>
      <w:r w:rsidR="00AB410B" w:rsidRPr="00307B1B">
        <w:rPr>
          <w:rFonts w:cs="Times New Roman"/>
          <w:color w:val="000000" w:themeColor="text1"/>
          <w:szCs w:val="16"/>
        </w:rPr>
        <w:t>14</w:t>
      </w:r>
      <w:r w:rsidRPr="00307B1B">
        <w:rPr>
          <w:rFonts w:cs="Times New Roman"/>
          <w:color w:val="000000" w:themeColor="text1"/>
          <w:szCs w:val="16"/>
        </w:rPr>
        <w:t>7; and M. Kruger, “The Authenticity of 2 Peter,” 656-61. For Jerome’s mention of two interpreters for 1</w:t>
      </w:r>
      <w:r w:rsidRPr="00307B1B">
        <w:rPr>
          <w:rFonts w:cs="Times New Roman"/>
          <w:color w:val="000000" w:themeColor="text1"/>
          <w:szCs w:val="16"/>
          <w:vertAlign w:val="superscript"/>
        </w:rPr>
        <w:t xml:space="preserve"> </w:t>
      </w:r>
      <w:r w:rsidRPr="00307B1B">
        <w:rPr>
          <w:rFonts w:cs="Times New Roman"/>
          <w:color w:val="000000" w:themeColor="text1"/>
          <w:szCs w:val="16"/>
        </w:rPr>
        <w:t xml:space="preserve">and 2 Peter, respectively, see Jerome, </w:t>
      </w:r>
      <w:r w:rsidRPr="00307B1B">
        <w:rPr>
          <w:rFonts w:cs="Times New Roman"/>
          <w:i/>
          <w:iCs/>
          <w:color w:val="000000" w:themeColor="text1"/>
          <w:szCs w:val="16"/>
        </w:rPr>
        <w:t>Epistula 120 (Ad Hedibiam)</w:t>
      </w:r>
      <w:r w:rsidRPr="00307B1B">
        <w:rPr>
          <w:rFonts w:cs="Times New Roman"/>
          <w:color w:val="000000" w:themeColor="text1"/>
          <w:szCs w:val="16"/>
        </w:rPr>
        <w:t>. It can be found under question #11.</w:t>
      </w:r>
    </w:p>
  </w:footnote>
  <w:footnote w:id="35">
    <w:p w14:paraId="1CD3C529"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w:t>
      </w:r>
    </w:p>
  </w:footnote>
  <w:footnote w:id="36">
    <w:p w14:paraId="033F7C8E"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w:t>
      </w:r>
    </w:p>
  </w:footnote>
  <w:footnote w:id="37">
    <w:p w14:paraId="359A1214"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For a detailed discussion of the significance of this manuscript, see P. Strickland, “The Curious Case of </w:t>
      </w:r>
      <w:r w:rsidRPr="00307B1B">
        <w:rPr>
          <w:rFonts w:ascii="Cambria Math" w:hAnsi="Cambria Math" w:cs="Cambria Math"/>
          <w:color w:val="000000" w:themeColor="text1"/>
          <w:szCs w:val="16"/>
        </w:rPr>
        <w:t>𝔓</w:t>
      </w:r>
      <w:r w:rsidRPr="00307B1B">
        <w:rPr>
          <w:rFonts w:cs="Times New Roman"/>
          <w:color w:val="000000" w:themeColor="text1"/>
          <w:szCs w:val="16"/>
          <w:vertAlign w:val="superscript"/>
        </w:rPr>
        <w:t>72</w:t>
      </w:r>
      <w:r w:rsidRPr="00307B1B">
        <w:rPr>
          <w:rFonts w:cs="Times New Roman"/>
          <w:color w:val="000000" w:themeColor="text1"/>
          <w:szCs w:val="16"/>
        </w:rPr>
        <w:t xml:space="preserve">: What an Ancient Manuscript Can Tell Us about the Epistles of Peter and Jude,” </w:t>
      </w:r>
      <w:r w:rsidRPr="00307B1B">
        <w:rPr>
          <w:rFonts w:cs="Times New Roman"/>
          <w:i/>
          <w:iCs/>
          <w:color w:val="000000" w:themeColor="text1"/>
          <w:szCs w:val="16"/>
        </w:rPr>
        <w:t>JETS</w:t>
      </w:r>
      <w:r w:rsidRPr="00307B1B">
        <w:rPr>
          <w:rFonts w:cs="Times New Roman"/>
          <w:color w:val="000000" w:themeColor="text1"/>
          <w:szCs w:val="16"/>
        </w:rPr>
        <w:t xml:space="preserve"> 57, no. 4 (December 2014): 781-91. The dating is found on p. 784.</w:t>
      </w:r>
    </w:p>
  </w:footnote>
  <w:footnote w:id="38">
    <w:p w14:paraId="72B44F79"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Strickland, in ibid., states that, in addition to this Miscellaneous Codex, the community who had </w:t>
      </w:r>
      <w:r w:rsidRPr="00307B1B">
        <w:rPr>
          <w:rFonts w:ascii="Cambria Math" w:hAnsi="Cambria Math" w:cs="Cambria Math"/>
          <w:color w:val="000000" w:themeColor="text1"/>
          <w:szCs w:val="16"/>
        </w:rPr>
        <w:t>𝔓</w:t>
      </w:r>
      <w:r w:rsidRPr="00307B1B">
        <w:rPr>
          <w:rFonts w:cs="Times New Roman"/>
          <w:color w:val="000000" w:themeColor="text1"/>
          <w:szCs w:val="16"/>
          <w:vertAlign w:val="superscript"/>
        </w:rPr>
        <w:t>72</w:t>
      </w:r>
      <w:r w:rsidRPr="00307B1B">
        <w:rPr>
          <w:rFonts w:cs="Times New Roman"/>
          <w:color w:val="000000" w:themeColor="text1"/>
          <w:szCs w:val="16"/>
        </w:rPr>
        <w:t xml:space="preserve"> also had a “third century copy of 1 Peter, written in Sahidic Coptic” and “Psalms 33 and 34 were probably included in the Miscellaneous Codex because of the use of those psalms in 1 Peter…[and] the decision to include Melito’s </w:t>
      </w:r>
      <w:r w:rsidRPr="00307B1B">
        <w:rPr>
          <w:rFonts w:cs="Times New Roman"/>
          <w:i/>
          <w:iCs/>
          <w:color w:val="000000" w:themeColor="text1"/>
          <w:szCs w:val="16"/>
        </w:rPr>
        <w:t>Paschal Homily</w:t>
      </w:r>
      <w:r w:rsidRPr="00307B1B">
        <w:rPr>
          <w:rFonts w:cs="Times New Roman"/>
          <w:color w:val="000000" w:themeColor="text1"/>
          <w:szCs w:val="16"/>
        </w:rPr>
        <w:t xml:space="preserve">…is probably largely due to Melito’s literary dependence upon 1 Peter,” 789. It appears, then, that the community who owned the Miscellaneous Codex may have seen the Petrine tradition, including 2 Peter, as </w:t>
      </w:r>
      <w:r w:rsidRPr="00307B1B">
        <w:rPr>
          <w:rFonts w:cs="Times New Roman"/>
          <w:i/>
          <w:iCs/>
          <w:color w:val="000000" w:themeColor="text1"/>
          <w:szCs w:val="16"/>
        </w:rPr>
        <w:t>authoritative texts</w:t>
      </w:r>
      <w:r w:rsidRPr="00307B1B">
        <w:rPr>
          <w:rFonts w:cs="Times New Roman"/>
          <w:color w:val="000000" w:themeColor="text1"/>
          <w:szCs w:val="16"/>
        </w:rPr>
        <w:t xml:space="preserve"> in the middle third to beginning of the fourth century, the time during, or after, Origen’s lifetime.</w:t>
      </w:r>
    </w:p>
  </w:footnote>
  <w:footnote w:id="39">
    <w:p w14:paraId="0A59CD5F"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M. Kruger, “The Authenticity of 2 Peter,” 651.</w:t>
      </w:r>
    </w:p>
  </w:footnote>
  <w:footnote w:id="40">
    <w:p w14:paraId="32286518"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iCs/>
          <w:color w:val="000000" w:themeColor="text1"/>
          <w:szCs w:val="16"/>
        </w:rPr>
        <w:t>1, 2 Peter, Jude</w:t>
      </w:r>
      <w:r w:rsidRPr="00307B1B">
        <w:rPr>
          <w:rFonts w:cs="Times New Roman"/>
          <w:color w:val="000000" w:themeColor="text1"/>
          <w:szCs w:val="16"/>
        </w:rPr>
        <w:t>, 264.</w:t>
      </w:r>
    </w:p>
  </w:footnote>
  <w:footnote w:id="41">
    <w:p w14:paraId="52BB0A4E"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M. Kruger, “The Authenticity of 2 Peter,” 651. He also writes, “Is it so easy to dismiss the conclusions of Origen, Cyril of Jerusalem, Gregory Nazianzen, Ephiphanius, Athanasius, Augustine, Rufinus, Jerome, and the church councils of Laodicea, Hippo and Carthage?”</w:t>
      </w:r>
    </w:p>
  </w:footnote>
  <w:footnote w:id="42">
    <w:p w14:paraId="6C874234" w14:textId="2E5CACDD"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It is questionable whether Peter wrote the letter with his own hand or whether he used a secretary. Jerome believed Peter used a secretary. See </w:t>
      </w:r>
      <w:r w:rsidRPr="00307B1B">
        <w:rPr>
          <w:rFonts w:cs="Times New Roman"/>
          <w:i/>
          <w:iCs/>
          <w:color w:val="000000" w:themeColor="text1"/>
          <w:szCs w:val="16"/>
        </w:rPr>
        <w:t>Epistula 120</w:t>
      </w:r>
      <w:r w:rsidRPr="00307B1B">
        <w:rPr>
          <w:rFonts w:cs="Times New Roman"/>
          <w:color w:val="000000" w:themeColor="text1"/>
          <w:szCs w:val="16"/>
        </w:rPr>
        <w:t xml:space="preserve">; also, this view is suggested as “quite possible” by T. Schreiner, </w:t>
      </w:r>
      <w:r w:rsidRPr="00307B1B">
        <w:rPr>
          <w:rFonts w:cs="Times New Roman"/>
          <w:i/>
          <w:iCs/>
          <w:color w:val="000000" w:themeColor="text1"/>
          <w:szCs w:val="16"/>
        </w:rPr>
        <w:t>1, 2 Peter, Jude</w:t>
      </w:r>
      <w:r w:rsidRPr="00307B1B">
        <w:rPr>
          <w:rFonts w:cs="Times New Roman"/>
          <w:color w:val="000000" w:themeColor="text1"/>
          <w:szCs w:val="16"/>
        </w:rPr>
        <w:t xml:space="preserve">, 265. Some scholars, such as B. Ehrman, question whether Peter would have even been capable of writing the letter, supposing that he was illiterate. See B. Ehrman, “But Could Peter Write Anything?” </w:t>
      </w:r>
      <w:r w:rsidRPr="00307B1B">
        <w:rPr>
          <w:rFonts w:cs="Times New Roman"/>
          <w:i/>
          <w:iCs/>
          <w:color w:val="000000" w:themeColor="text1"/>
          <w:szCs w:val="16"/>
        </w:rPr>
        <w:t>YouTube</w:t>
      </w:r>
      <w:r w:rsidRPr="00307B1B">
        <w:rPr>
          <w:rFonts w:cs="Times New Roman"/>
          <w:color w:val="000000" w:themeColor="text1"/>
          <w:szCs w:val="16"/>
        </w:rPr>
        <w:t xml:space="preserve"> video, 42:44, posted 2024, </w:t>
      </w:r>
      <w:r w:rsidRPr="00307B1B">
        <w:rPr>
          <w:rFonts w:cs="Times New Roman"/>
          <w:szCs w:val="16"/>
        </w:rPr>
        <w:t>https://www.youtube.com/watch?v=PshpCo28UpE</w:t>
      </w:r>
      <w:r w:rsidRPr="00307B1B">
        <w:rPr>
          <w:rFonts w:cs="Times New Roman"/>
          <w:color w:val="000000" w:themeColor="text1"/>
          <w:szCs w:val="16"/>
        </w:rPr>
        <w:t xml:space="preserve">. For a counter discussion of ancient illiteracy, see P. Eddy and G. Boyd, </w:t>
      </w:r>
      <w:r w:rsidRPr="00307B1B">
        <w:rPr>
          <w:rFonts w:cs="Times New Roman"/>
          <w:i/>
          <w:iCs/>
          <w:color w:val="000000" w:themeColor="text1"/>
          <w:szCs w:val="16"/>
        </w:rPr>
        <w:t>The Jesus Legend: A Case for the Historical Reliability of the Synoptic Jesus Tradition</w:t>
      </w:r>
      <w:r w:rsidRPr="00307B1B">
        <w:rPr>
          <w:rFonts w:cs="Times New Roman"/>
          <w:color w:val="000000" w:themeColor="text1"/>
          <w:szCs w:val="16"/>
        </w:rPr>
        <w:t xml:space="preserve"> (Grand Rapids, MI: Baker Academic, 2007), 241-52 (249-50).</w:t>
      </w:r>
    </w:p>
  </w:footnote>
  <w:footnote w:id="43">
    <w:p w14:paraId="6F2B817A" w14:textId="06603B39" w:rsidR="0010745A" w:rsidRPr="00307B1B" w:rsidRDefault="0010745A"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It may be that the term “holy prophets” may be a reference to OT prophets. For more on this, see </w:t>
      </w:r>
      <w:r w:rsidR="006E03CE" w:rsidRPr="00307B1B">
        <w:rPr>
          <w:rFonts w:cs="Times New Roman"/>
          <w:color w:val="000000" w:themeColor="text1"/>
          <w:szCs w:val="16"/>
        </w:rPr>
        <w:t>comments on the passage below.</w:t>
      </w:r>
    </w:p>
  </w:footnote>
  <w:footnote w:id="44">
    <w:p w14:paraId="0B0F4252" w14:textId="32BA4348" w:rsidR="00BF7A8E" w:rsidRPr="00307B1B" w:rsidRDefault="00BF7A8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“The Fathers” seems to be a reference to the OT fathers. For more on this, see p. </w:t>
      </w:r>
      <w:r w:rsidR="00F72F7E" w:rsidRPr="00307B1B">
        <w:rPr>
          <w:rFonts w:cs="Times New Roman"/>
          <w:noProof/>
          <w:color w:val="000000" w:themeColor="text1"/>
          <w:szCs w:val="16"/>
        </w:rPr>
        <w:fldChar w:fldCharType="begin"/>
      </w:r>
      <w:r w:rsidR="00F72F7E" w:rsidRPr="00307B1B">
        <w:rPr>
          <w:rFonts w:cs="Times New Roman"/>
          <w:color w:val="000000" w:themeColor="text1"/>
          <w:szCs w:val="16"/>
        </w:rPr>
        <w:instrText xml:space="preserve"> PAGEREF OTfathers \h </w:instrText>
      </w:r>
      <w:r w:rsidR="00F72F7E" w:rsidRPr="00307B1B">
        <w:rPr>
          <w:rFonts w:cs="Times New Roman"/>
          <w:noProof/>
          <w:color w:val="000000" w:themeColor="text1"/>
          <w:szCs w:val="16"/>
        </w:rPr>
      </w:r>
      <w:r w:rsidR="00F72F7E" w:rsidRPr="00307B1B">
        <w:rPr>
          <w:rFonts w:cs="Times New Roman"/>
          <w:noProof/>
          <w:color w:val="000000" w:themeColor="text1"/>
          <w:szCs w:val="16"/>
        </w:rPr>
        <w:fldChar w:fldCharType="separate"/>
      </w:r>
      <w:r w:rsidR="00F72F7E" w:rsidRPr="00307B1B">
        <w:rPr>
          <w:rFonts w:cs="Times New Roman"/>
          <w:noProof/>
          <w:color w:val="000000" w:themeColor="text1"/>
          <w:szCs w:val="16"/>
        </w:rPr>
        <w:t>39</w:t>
      </w:r>
      <w:r w:rsidR="00F72F7E" w:rsidRPr="00307B1B">
        <w:rPr>
          <w:rFonts w:cs="Times New Roman"/>
          <w:noProof/>
          <w:color w:val="000000" w:themeColor="text1"/>
          <w:szCs w:val="16"/>
        </w:rPr>
        <w:fldChar w:fldCharType="end"/>
      </w:r>
      <w:r w:rsidR="00F72F7E" w:rsidRPr="00307B1B">
        <w:rPr>
          <w:rFonts w:cs="Times New Roman"/>
          <w:noProof/>
          <w:color w:val="000000" w:themeColor="text1"/>
          <w:szCs w:val="16"/>
        </w:rPr>
        <w:t xml:space="preserve"> </w:t>
      </w:r>
      <w:r w:rsidR="001F469B" w:rsidRPr="00307B1B">
        <w:rPr>
          <w:rFonts w:cs="Times New Roman"/>
          <w:color w:val="000000" w:themeColor="text1"/>
          <w:szCs w:val="16"/>
        </w:rPr>
        <w:t>and also footnote 21 there.</w:t>
      </w:r>
    </w:p>
  </w:footnote>
  <w:footnote w:id="45">
    <w:p w14:paraId="50A2BDF0" w14:textId="01B632DD" w:rsidR="00A441DB" w:rsidRPr="00307B1B" w:rsidRDefault="00A441DB" w:rsidP="000C189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11134E" w:rsidRPr="00307B1B">
        <w:rPr>
          <w:rFonts w:cs="Times New Roman"/>
          <w:szCs w:val="16"/>
        </w:rPr>
        <w:t xml:space="preserve">Matthew S. Harmon, "Jude and the Second Letter of Peter," in </w:t>
      </w:r>
      <w:r w:rsidR="0011134E" w:rsidRPr="00307B1B">
        <w:rPr>
          <w:rFonts w:cs="Times New Roman"/>
          <w:i/>
          <w:iCs/>
          <w:szCs w:val="16"/>
        </w:rPr>
        <w:t>Dictionary of the New Testament Use of the Old Testament</w:t>
      </w:r>
      <w:r w:rsidR="0011134E" w:rsidRPr="00307B1B">
        <w:rPr>
          <w:rFonts w:cs="Times New Roman"/>
          <w:szCs w:val="16"/>
        </w:rPr>
        <w:t>, ed. G. K. Beale et al. (Grand Rapids: Baker Academic, 2023), 41</w:t>
      </w:r>
      <w:r w:rsidR="005E710D" w:rsidRPr="00307B1B">
        <w:rPr>
          <w:rFonts w:cs="Times New Roman"/>
          <w:szCs w:val="16"/>
        </w:rPr>
        <w:t>5.</w:t>
      </w:r>
    </w:p>
  </w:footnote>
  <w:footnote w:id="46">
    <w:p w14:paraId="650422C2" w14:textId="5B5A5205" w:rsidR="009C749B" w:rsidRPr="00307B1B" w:rsidRDefault="009C749B" w:rsidP="009C749B">
      <w:pPr>
        <w:rPr>
          <w:rFonts w:ascii="Times New Roman" w:hAnsi="Times New Roman" w:cs="Times New Roman"/>
          <w:color w:val="000000" w:themeColor="text1"/>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R. </w:t>
      </w:r>
      <w:r w:rsidR="00AB410B" w:rsidRPr="00307B1B">
        <w:rPr>
          <w:rFonts w:ascii="Times New Roman" w:hAnsi="Times New Roman" w:cs="Times New Roman"/>
          <w:color w:val="000000" w:themeColor="text1"/>
          <w:sz w:val="16"/>
          <w:szCs w:val="16"/>
        </w:rPr>
        <w:t xml:space="preserve">Bauckham, </w:t>
      </w:r>
      <w:r w:rsidR="00AB410B" w:rsidRPr="00307B1B">
        <w:rPr>
          <w:rFonts w:ascii="Times New Roman" w:hAnsi="Times New Roman" w:cs="Times New Roman"/>
          <w:i/>
          <w:iCs/>
          <w:color w:val="000000" w:themeColor="text1"/>
          <w:sz w:val="16"/>
          <w:szCs w:val="16"/>
        </w:rPr>
        <w:t>Jude, 2 Peter</w:t>
      </w:r>
      <w:r w:rsidRPr="00307B1B">
        <w:rPr>
          <w:rFonts w:ascii="Times New Roman" w:hAnsi="Times New Roman" w:cs="Times New Roman"/>
          <w:color w:val="000000" w:themeColor="text1"/>
          <w:sz w:val="16"/>
          <w:szCs w:val="16"/>
        </w:rPr>
        <w:t>, 167.</w:t>
      </w:r>
    </w:p>
  </w:footnote>
  <w:footnote w:id="47">
    <w:p w14:paraId="7E7506E1" w14:textId="33186479" w:rsidR="00AA79EA" w:rsidRPr="00307B1B" w:rsidRDefault="00AA79EA">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also Gary Fisher, “II Peter 1,” </w:t>
      </w:r>
      <w:r w:rsidRPr="00307B1B">
        <w:rPr>
          <w:rFonts w:cs="Times New Roman"/>
          <w:i/>
          <w:iCs/>
          <w:szCs w:val="16"/>
        </w:rPr>
        <w:t>Liveforit 2 Peter Study</w:t>
      </w:r>
      <w:r w:rsidRPr="00307B1B">
        <w:rPr>
          <w:rFonts w:cs="Times New Roman"/>
          <w:szCs w:val="16"/>
        </w:rPr>
        <w:t xml:space="preserve">, podcast audio, October 20, 2020, https://www.liveforit.us/new-testament/2-peter, minute </w:t>
      </w:r>
      <w:r w:rsidR="00D43B4B" w:rsidRPr="00307B1B">
        <w:rPr>
          <w:rFonts w:cs="Times New Roman"/>
          <w:szCs w:val="16"/>
        </w:rPr>
        <w:t>1</w:t>
      </w:r>
      <w:r w:rsidR="00654346" w:rsidRPr="00307B1B">
        <w:rPr>
          <w:rFonts w:cs="Times New Roman"/>
          <w:szCs w:val="16"/>
        </w:rPr>
        <w:t>4:55.</w:t>
      </w:r>
      <w:r w:rsidR="00E96B93" w:rsidRPr="00307B1B">
        <w:rPr>
          <w:rFonts w:cs="Times New Roman"/>
          <w:szCs w:val="16"/>
        </w:rPr>
        <w:t xml:space="preserve"> For my position</w:t>
      </w:r>
      <w:r w:rsidR="00217B1C" w:rsidRPr="00307B1B">
        <w:rPr>
          <w:rFonts w:cs="Times New Roman"/>
          <w:szCs w:val="16"/>
        </w:rPr>
        <w:t xml:space="preserve"> that the “We” / “Our” in 2 Peter 1 is </w:t>
      </w:r>
      <w:r w:rsidR="00BB4A86" w:rsidRPr="00307B1B">
        <w:rPr>
          <w:rFonts w:cs="Times New Roman"/>
          <w:szCs w:val="16"/>
        </w:rPr>
        <w:t xml:space="preserve">a reference to </w:t>
      </w:r>
      <w:r w:rsidR="00217B1C" w:rsidRPr="00307B1B">
        <w:rPr>
          <w:rFonts w:cs="Times New Roman"/>
          <w:szCs w:val="16"/>
        </w:rPr>
        <w:t>the apostles, I am indebted to Andy Cantrell</w:t>
      </w:r>
      <w:r w:rsidR="00BB4A86" w:rsidRPr="00307B1B">
        <w:rPr>
          <w:rFonts w:cs="Times New Roman"/>
          <w:szCs w:val="16"/>
        </w:rPr>
        <w:t xml:space="preserve"> in a private conversation during the s</w:t>
      </w:r>
      <w:r w:rsidR="00217B1C" w:rsidRPr="00307B1B">
        <w:rPr>
          <w:rFonts w:cs="Times New Roman"/>
          <w:szCs w:val="16"/>
        </w:rPr>
        <w:t>ummer of 2026.</w:t>
      </w:r>
      <w:r w:rsidR="00157940" w:rsidRPr="00307B1B">
        <w:rPr>
          <w:rFonts w:cs="Times New Roman"/>
          <w:szCs w:val="16"/>
        </w:rPr>
        <w:t xml:space="preserve"> For a discussion from Cantrell on this, see </w:t>
      </w:r>
      <w:r w:rsidR="00DB2A7E" w:rsidRPr="00307B1B">
        <w:rPr>
          <w:rFonts w:cs="Times New Roman"/>
          <w:szCs w:val="16"/>
        </w:rPr>
        <w:t xml:space="preserve">Andy Cantrell and Ben Hall, “An Introduction to 2 Peter,” </w:t>
      </w:r>
      <w:r w:rsidR="00DB2A7E" w:rsidRPr="00307B1B">
        <w:rPr>
          <w:rFonts w:cs="Times New Roman"/>
          <w:i/>
          <w:iCs/>
          <w:szCs w:val="16"/>
        </w:rPr>
        <w:t>BibleABCs with Andy Cantrell &amp; Ben Hall</w:t>
      </w:r>
      <w:r w:rsidR="00DB2A7E" w:rsidRPr="00307B1B">
        <w:rPr>
          <w:rFonts w:cs="Times New Roman"/>
          <w:szCs w:val="16"/>
        </w:rPr>
        <w:t>, YouTube video, June 3, 2025, https://www.youtube.com/watch?v=gqnbWHHlkVs, minute 13:21.</w:t>
      </w:r>
    </w:p>
  </w:footnote>
  <w:footnote w:id="48">
    <w:p w14:paraId="176186D0" w14:textId="6769B880" w:rsidR="00BA70EA" w:rsidRPr="00307B1B" w:rsidRDefault="00BA70EA" w:rsidP="00BA70EA">
      <w:pPr>
        <w:pStyle w:val="FootnoteText"/>
        <w:rPr>
          <w:rFonts w:cs="Times New Roman"/>
          <w:szCs w:val="16"/>
        </w:rPr>
      </w:pPr>
      <w:r w:rsidRPr="00307B1B">
        <w:rPr>
          <w:rFonts w:cs="Times New Roman"/>
          <w:color w:val="000000" w:themeColor="text1"/>
          <w:szCs w:val="16"/>
        </w:rPr>
        <w:t xml:space="preserve">* </w:t>
      </w:r>
      <w:r w:rsidRPr="00307B1B">
        <w:rPr>
          <w:rFonts w:cs="Times New Roman"/>
          <w:szCs w:val="16"/>
        </w:rPr>
        <w:t xml:space="preserve">There is a text-critical question here. See p. </w:t>
      </w:r>
      <w:r w:rsidRPr="00307B1B">
        <w:rPr>
          <w:rFonts w:cs="Times New Roman"/>
          <w:szCs w:val="16"/>
        </w:rPr>
        <w:fldChar w:fldCharType="begin"/>
      </w:r>
      <w:r w:rsidRPr="00307B1B">
        <w:rPr>
          <w:rFonts w:cs="Times New Roman"/>
          <w:szCs w:val="16"/>
        </w:rPr>
        <w:instrText xml:space="preserve"> PAGEREF TC1 \h </w:instrText>
      </w:r>
      <w:r w:rsidRPr="00307B1B">
        <w:rPr>
          <w:rFonts w:cs="Times New Roman"/>
          <w:szCs w:val="16"/>
        </w:rPr>
      </w:r>
      <w:r w:rsidRPr="00307B1B">
        <w:rPr>
          <w:rFonts w:cs="Times New Roman"/>
          <w:szCs w:val="16"/>
        </w:rPr>
        <w:fldChar w:fldCharType="separate"/>
      </w:r>
      <w:r w:rsidRPr="00307B1B">
        <w:rPr>
          <w:rFonts w:cs="Times New Roman"/>
          <w:noProof/>
          <w:szCs w:val="16"/>
        </w:rPr>
        <w:t>59</w:t>
      </w:r>
      <w:r w:rsidRPr="00307B1B">
        <w:rPr>
          <w:rFonts w:cs="Times New Roman"/>
          <w:szCs w:val="16"/>
        </w:rPr>
        <w:fldChar w:fldCharType="end"/>
      </w:r>
      <w:r w:rsidRPr="00307B1B">
        <w:rPr>
          <w:rFonts w:cs="Times New Roman"/>
          <w:szCs w:val="16"/>
        </w:rPr>
        <w:t xml:space="preserve"> for a chart of alternate readings.</w:t>
      </w:r>
    </w:p>
  </w:footnote>
  <w:footnote w:id="49">
    <w:p w14:paraId="77506A65" w14:textId="4837C52A" w:rsidR="009B4E7F" w:rsidRPr="00307B1B" w:rsidRDefault="009B4E7F" w:rsidP="000C189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“Bond-servant”: </w:t>
      </w:r>
      <w:r w:rsidR="009D12C7" w:rsidRPr="00307B1B">
        <w:rPr>
          <w:rFonts w:cs="Times New Roman"/>
          <w:szCs w:val="16"/>
        </w:rPr>
        <w:t xml:space="preserve">Rom 1:1, </w:t>
      </w:r>
      <w:r w:rsidR="00C07D5C" w:rsidRPr="00307B1B">
        <w:rPr>
          <w:rFonts w:cs="Times New Roman"/>
          <w:szCs w:val="16"/>
        </w:rPr>
        <w:t xml:space="preserve">Phil 1:1, Titus 1:1, James 1:1, Jude 1:1, </w:t>
      </w:r>
      <w:r w:rsidR="00981EA4" w:rsidRPr="00307B1B">
        <w:rPr>
          <w:rFonts w:cs="Times New Roman"/>
          <w:szCs w:val="16"/>
        </w:rPr>
        <w:t>Rev 1:1</w:t>
      </w:r>
      <w:r w:rsidR="008E5F11" w:rsidRPr="00307B1B">
        <w:rPr>
          <w:rFonts w:cs="Times New Roman"/>
          <w:szCs w:val="16"/>
        </w:rPr>
        <w:t xml:space="preserve">; </w:t>
      </w:r>
      <w:r w:rsidR="00981EA4" w:rsidRPr="00307B1B">
        <w:rPr>
          <w:rFonts w:cs="Times New Roman"/>
          <w:szCs w:val="16"/>
        </w:rPr>
        <w:t xml:space="preserve">“Apostle”: Rom 1:1, 1 Cor 1:1, 2 Cor 1:1, Gal 1:1, </w:t>
      </w:r>
      <w:r w:rsidR="005B2B9F" w:rsidRPr="00307B1B">
        <w:rPr>
          <w:rFonts w:cs="Times New Roman"/>
          <w:szCs w:val="16"/>
        </w:rPr>
        <w:t>Eph 1:1, Col 1:1, 1 Tim 1:1, 2 Tim 1:1, Titus 1:1, 1 Pet 1:1</w:t>
      </w:r>
    </w:p>
  </w:footnote>
  <w:footnote w:id="50">
    <w:p w14:paraId="1FFFC10B" w14:textId="23DA9820" w:rsidR="00291699" w:rsidRPr="00307B1B" w:rsidRDefault="00291699" w:rsidP="002916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CE68A3" w:rsidRPr="00307B1B">
        <w:rPr>
          <w:rFonts w:ascii="Times New Roman" w:hAnsi="Times New Roman" w:cs="Times New Roman"/>
          <w:sz w:val="16"/>
          <w:szCs w:val="16"/>
        </w:rPr>
        <w:t xml:space="preserve">T. Schreiner, </w:t>
      </w:r>
      <w:r w:rsidR="00CE68A3" w:rsidRPr="00307B1B">
        <w:rPr>
          <w:rFonts w:ascii="Times New Roman" w:hAnsi="Times New Roman" w:cs="Times New Roman"/>
          <w:i/>
          <w:iCs/>
          <w:sz w:val="16"/>
          <w:szCs w:val="16"/>
        </w:rPr>
        <w:t>1, 2 Peter, Jude</w:t>
      </w:r>
      <w:r w:rsidRPr="00307B1B">
        <w:rPr>
          <w:rFonts w:ascii="Times New Roman" w:hAnsi="Times New Roman" w:cs="Times New Roman"/>
          <w:sz w:val="16"/>
          <w:szCs w:val="16"/>
        </w:rPr>
        <w:t>, 284.</w:t>
      </w:r>
    </w:p>
  </w:footnote>
  <w:footnote w:id="51">
    <w:p w14:paraId="6EE2790A" w14:textId="545B20C7" w:rsidR="009F5850" w:rsidRPr="00307B1B" w:rsidRDefault="009F585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Gary Fisher, “II Peter 1,”</w:t>
      </w:r>
      <w:r w:rsidR="0083438D" w:rsidRPr="00307B1B">
        <w:rPr>
          <w:rFonts w:cs="Times New Roman"/>
          <w:szCs w:val="16"/>
        </w:rPr>
        <w:t xml:space="preserve"> </w:t>
      </w:r>
      <w:r w:rsidR="0087055F" w:rsidRPr="00307B1B">
        <w:rPr>
          <w:rFonts w:cs="Times New Roman"/>
          <w:szCs w:val="16"/>
        </w:rPr>
        <w:t xml:space="preserve">minute </w:t>
      </w:r>
      <w:r w:rsidR="00326F87" w:rsidRPr="00307B1B">
        <w:rPr>
          <w:rFonts w:cs="Times New Roman"/>
          <w:szCs w:val="16"/>
        </w:rPr>
        <w:t>14:40.</w:t>
      </w:r>
    </w:p>
  </w:footnote>
  <w:footnote w:id="52">
    <w:p w14:paraId="0D95ADB0" w14:textId="623C9A7D" w:rsidR="00DC3AA1" w:rsidRPr="00307B1B" w:rsidRDefault="00DC3AA1" w:rsidP="000C1899">
      <w:pPr>
        <w:pStyle w:val="FootnoteText"/>
        <w:rPr>
          <w:rFonts w:cs="Times New Roman"/>
          <w:color w:val="000000" w:themeColor="text1"/>
          <w:szCs w:val="16"/>
        </w:rPr>
      </w:pPr>
      <w:r w:rsidRPr="00307B1B">
        <w:rPr>
          <w:rStyle w:val="FootnoteReference"/>
          <w:rFonts w:cs="Times New Roman"/>
          <w:szCs w:val="16"/>
        </w:rPr>
        <w:footnoteRef/>
      </w:r>
      <w:r w:rsidRPr="00307B1B">
        <w:rPr>
          <w:rFonts w:cs="Times New Roman"/>
          <w:szCs w:val="16"/>
        </w:rPr>
        <w:t xml:space="preserve"> </w:t>
      </w:r>
      <w:r w:rsidR="00460645" w:rsidRPr="00307B1B">
        <w:rPr>
          <w:rFonts w:cs="Times New Roman"/>
          <w:color w:val="000000" w:themeColor="text1"/>
          <w:szCs w:val="16"/>
        </w:rPr>
        <w:t xml:space="preserve">“Apostle” is “one who fulfills the role of being a special messenger.” See Johannes P. Louw and Eugene Albert Nida, in </w:t>
      </w:r>
      <w:r w:rsidR="00460645" w:rsidRPr="00307B1B">
        <w:rPr>
          <w:rFonts w:cs="Times New Roman"/>
          <w:i/>
          <w:color w:val="000000" w:themeColor="text1"/>
          <w:szCs w:val="16"/>
        </w:rPr>
        <w:t>Greek-English Lexicon of the New Testament: Based on Semantic Domains</w:t>
      </w:r>
      <w:r w:rsidR="00460645" w:rsidRPr="00307B1B">
        <w:rPr>
          <w:rFonts w:cs="Times New Roman"/>
          <w:color w:val="000000" w:themeColor="text1"/>
          <w:szCs w:val="16"/>
        </w:rPr>
        <w:t xml:space="preserve"> (New York: United Bible Societies, 1996), 5</w:t>
      </w:r>
      <w:r w:rsidR="00E434A6" w:rsidRPr="00307B1B">
        <w:rPr>
          <w:rFonts w:cs="Times New Roman"/>
          <w:color w:val="000000" w:themeColor="text1"/>
          <w:szCs w:val="16"/>
        </w:rPr>
        <w:t>41.</w:t>
      </w:r>
    </w:p>
  </w:footnote>
  <w:footnote w:id="53">
    <w:p w14:paraId="23F8FC49" w14:textId="649312C8" w:rsidR="00B50CD0" w:rsidRPr="00307B1B" w:rsidRDefault="00B50CD0">
      <w:pPr>
        <w:pStyle w:val="FootnoteText"/>
        <w:rPr>
          <w:rFonts w:cs="Times New Roman"/>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So T. Schreiner</w:t>
      </w:r>
      <w:r w:rsidR="007A43E5" w:rsidRPr="00307B1B">
        <w:rPr>
          <w:rFonts w:cs="Times New Roman"/>
          <w:color w:val="000000" w:themeColor="text1"/>
          <w:szCs w:val="16"/>
        </w:rPr>
        <w:t xml:space="preserve"> when he writes: “The term ‘apostle’ in some contexts may refer to missionaries or messengers (Rom 16:7; 2 Cor 8:23; Phil 2:25), but </w:t>
      </w:r>
      <w:r w:rsidR="007A43E5" w:rsidRPr="00307B1B">
        <w:rPr>
          <w:rFonts w:cs="Times New Roman"/>
          <w:szCs w:val="16"/>
        </w:rPr>
        <w:t>neither of those meanings fits here. Peter was speaking more technically of those whom Jesus Christ specially called and appointed to serve as apostles (Matt 10:1–11:1; Mark 3:13–19; cf. Acts 1:21–26). The authority of the apostles is communicated in 2 Pet 3:2 and the high estimate of Paul (2 Pet 3:15–16). Peter, therefore, was not merely sharing his opinion in his letter. He wrote as a commissioned slave of Jesus Christ and his appointed apostle. He wrote authoritatively to a church threatened by false teachers.</w:t>
      </w:r>
      <w:r w:rsidR="00DE17F4" w:rsidRPr="00307B1B">
        <w:rPr>
          <w:rFonts w:cs="Times New Roman"/>
          <w:szCs w:val="16"/>
        </w:rPr>
        <w:t xml:space="preserve">” See T. Schreiner, </w:t>
      </w:r>
      <w:r w:rsidR="00DE17F4" w:rsidRPr="00307B1B">
        <w:rPr>
          <w:rFonts w:cs="Times New Roman"/>
          <w:i/>
          <w:iCs/>
          <w:szCs w:val="16"/>
        </w:rPr>
        <w:t>1,2 Peter, Jude</w:t>
      </w:r>
      <w:r w:rsidR="00DE17F4" w:rsidRPr="00307B1B">
        <w:rPr>
          <w:rFonts w:cs="Times New Roman"/>
          <w:szCs w:val="16"/>
        </w:rPr>
        <w:t>, 284-285.</w:t>
      </w:r>
    </w:p>
  </w:footnote>
  <w:footnote w:id="54">
    <w:p w14:paraId="448A598C" w14:textId="2416863E" w:rsidR="0005652F" w:rsidRPr="00307B1B" w:rsidRDefault="0005652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While he does not cite these passages, T. Schreiner does note</w:t>
      </w:r>
      <w:r w:rsidR="00216F4A" w:rsidRPr="00307B1B">
        <w:rPr>
          <w:rFonts w:cs="Times New Roman"/>
          <w:szCs w:val="16"/>
        </w:rPr>
        <w:t xml:space="preserve">: “Peter did not identify the recipients geographically, though they probably were Gentiles.” </w:t>
      </w:r>
      <w:r w:rsidR="00B31671" w:rsidRPr="00307B1B">
        <w:rPr>
          <w:rFonts w:cs="Times New Roman"/>
          <w:szCs w:val="16"/>
        </w:rPr>
        <w:t>Schreiner questions why Peter’s point would be “apostles” (“us”) and “Christians” (“you”).</w:t>
      </w:r>
      <w:r w:rsidR="002D15AC" w:rsidRPr="00307B1B">
        <w:rPr>
          <w:rFonts w:cs="Times New Roman"/>
          <w:szCs w:val="16"/>
        </w:rPr>
        <w:t xml:space="preserve"> Schreiner concludes that Peter probably is making </w:t>
      </w:r>
      <w:r w:rsidR="00AF4C25" w:rsidRPr="00307B1B">
        <w:rPr>
          <w:rFonts w:cs="Times New Roman"/>
          <w:szCs w:val="16"/>
        </w:rPr>
        <w:t xml:space="preserve">a general reference that all Christians share the same blessings. </w:t>
      </w:r>
      <w:r w:rsidR="00216F4A" w:rsidRPr="00307B1B">
        <w:rPr>
          <w:rFonts w:cs="Times New Roman"/>
          <w:szCs w:val="16"/>
        </w:rPr>
        <w:t xml:space="preserve">See T. Schreiner, </w:t>
      </w:r>
      <w:r w:rsidR="00216F4A" w:rsidRPr="00307B1B">
        <w:rPr>
          <w:rFonts w:cs="Times New Roman"/>
          <w:i/>
          <w:iCs/>
          <w:szCs w:val="16"/>
        </w:rPr>
        <w:t>1, 2 Peter, Jude</w:t>
      </w:r>
      <w:r w:rsidR="00216F4A" w:rsidRPr="00307B1B">
        <w:rPr>
          <w:rFonts w:cs="Times New Roman"/>
          <w:szCs w:val="16"/>
        </w:rPr>
        <w:t>, 285</w:t>
      </w:r>
      <w:r w:rsidR="002D15AC" w:rsidRPr="00307B1B">
        <w:rPr>
          <w:rFonts w:cs="Times New Roman"/>
          <w:szCs w:val="16"/>
        </w:rPr>
        <w:t>-286</w:t>
      </w:r>
      <w:r w:rsidR="00216F4A" w:rsidRPr="00307B1B">
        <w:rPr>
          <w:rFonts w:cs="Times New Roman"/>
          <w:szCs w:val="16"/>
        </w:rPr>
        <w:t>.</w:t>
      </w:r>
    </w:p>
  </w:footnote>
  <w:footnote w:id="55">
    <w:p w14:paraId="4D8CDA92" w14:textId="7C7C86BE" w:rsidR="00A01AEA" w:rsidRPr="00307B1B" w:rsidRDefault="00A01AEA">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Cantrell, A. Cantrell and B. Hall, “An Introduction to 2 Peter,” minute </w:t>
      </w:r>
      <w:r w:rsidR="009B40A3" w:rsidRPr="00307B1B">
        <w:rPr>
          <w:rFonts w:cs="Times New Roman"/>
          <w:szCs w:val="16"/>
        </w:rPr>
        <w:t>31:02.</w:t>
      </w:r>
    </w:p>
  </w:footnote>
  <w:footnote w:id="56">
    <w:p w14:paraId="5BA48D9F" w14:textId="0A7D52FE" w:rsidR="006B30A0" w:rsidRPr="00307B1B" w:rsidRDefault="006B30A0"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3A2F3B" w:rsidRPr="00307B1B">
        <w:rPr>
          <w:rFonts w:ascii="Times New Roman" w:hAnsi="Times New Roman" w:cs="Times New Roman"/>
          <w:sz w:val="16"/>
          <w:szCs w:val="16"/>
        </w:rPr>
        <w:t xml:space="preserve">R. </w:t>
      </w:r>
      <w:r w:rsidR="00AB410B" w:rsidRPr="00307B1B">
        <w:rPr>
          <w:rFonts w:ascii="Times New Roman" w:hAnsi="Times New Roman" w:cs="Times New Roman"/>
          <w:sz w:val="16"/>
          <w:szCs w:val="16"/>
        </w:rPr>
        <w:t xml:space="preserve">Bauckham, </w:t>
      </w:r>
      <w:r w:rsidR="00AB410B" w:rsidRPr="00307B1B">
        <w:rPr>
          <w:rFonts w:ascii="Times New Roman" w:hAnsi="Times New Roman" w:cs="Times New Roman"/>
          <w:i/>
          <w:iCs/>
          <w:sz w:val="16"/>
          <w:szCs w:val="16"/>
        </w:rPr>
        <w:t>Jude, 2 Peter</w:t>
      </w:r>
      <w:r w:rsidR="003A2F3B" w:rsidRPr="00307B1B">
        <w:rPr>
          <w:rFonts w:ascii="Times New Roman" w:hAnsi="Times New Roman" w:cs="Times New Roman"/>
          <w:sz w:val="16"/>
          <w:szCs w:val="16"/>
        </w:rPr>
        <w:t>,</w:t>
      </w:r>
      <w:r w:rsidRPr="00307B1B">
        <w:rPr>
          <w:rFonts w:ascii="Times New Roman" w:hAnsi="Times New Roman" w:cs="Times New Roman"/>
          <w:sz w:val="16"/>
          <w:szCs w:val="16"/>
        </w:rPr>
        <w:t xml:space="preserve"> 165.</w:t>
      </w:r>
    </w:p>
  </w:footnote>
  <w:footnote w:id="57">
    <w:p w14:paraId="5E5986B1" w14:textId="73F20223" w:rsidR="00025840" w:rsidRPr="00307B1B" w:rsidRDefault="00025840"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3A2F3B" w:rsidRPr="00307B1B">
        <w:rPr>
          <w:rFonts w:ascii="Times New Roman" w:hAnsi="Times New Roman" w:cs="Times New Roman"/>
          <w:sz w:val="16"/>
          <w:szCs w:val="16"/>
        </w:rPr>
        <w:t xml:space="preserve">R. </w:t>
      </w:r>
      <w:r w:rsidR="00AB410B" w:rsidRPr="00307B1B">
        <w:rPr>
          <w:rFonts w:ascii="Times New Roman" w:hAnsi="Times New Roman" w:cs="Times New Roman"/>
          <w:sz w:val="16"/>
          <w:szCs w:val="16"/>
        </w:rPr>
        <w:t xml:space="preserve">Bauckham, </w:t>
      </w:r>
      <w:r w:rsidR="00AB410B" w:rsidRPr="00307B1B">
        <w:rPr>
          <w:rFonts w:ascii="Times New Roman" w:hAnsi="Times New Roman" w:cs="Times New Roman"/>
          <w:i/>
          <w:iCs/>
          <w:sz w:val="16"/>
          <w:szCs w:val="16"/>
        </w:rPr>
        <w:t>Jude, 2 Peter</w:t>
      </w:r>
      <w:r w:rsidR="003A2F3B" w:rsidRPr="00307B1B">
        <w:rPr>
          <w:rFonts w:ascii="Times New Roman" w:hAnsi="Times New Roman" w:cs="Times New Roman"/>
          <w:sz w:val="16"/>
          <w:szCs w:val="16"/>
        </w:rPr>
        <w:t xml:space="preserve">, </w:t>
      </w:r>
      <w:r w:rsidRPr="00307B1B">
        <w:rPr>
          <w:rFonts w:ascii="Times New Roman" w:hAnsi="Times New Roman" w:cs="Times New Roman"/>
          <w:sz w:val="16"/>
          <w:szCs w:val="16"/>
        </w:rPr>
        <w:t>168.</w:t>
      </w:r>
    </w:p>
  </w:footnote>
  <w:footnote w:id="58">
    <w:p w14:paraId="13A634D0" w14:textId="66519B70" w:rsidR="00954582" w:rsidRPr="00307B1B" w:rsidRDefault="00954582">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35011F" w:rsidRPr="00307B1B">
        <w:rPr>
          <w:rFonts w:cs="Times New Roman"/>
          <w:szCs w:val="16"/>
        </w:rPr>
        <w:t xml:space="preserve">Contra </w:t>
      </w:r>
      <w:r w:rsidRPr="00307B1B">
        <w:rPr>
          <w:rFonts w:cs="Times New Roman"/>
          <w:szCs w:val="16"/>
        </w:rPr>
        <w:t>Schreine</w:t>
      </w:r>
      <w:r w:rsidR="0035011F" w:rsidRPr="00307B1B">
        <w:rPr>
          <w:rFonts w:cs="Times New Roman"/>
          <w:szCs w:val="16"/>
        </w:rPr>
        <w:t>r</w:t>
      </w:r>
      <w:r w:rsidR="00ED5C08" w:rsidRPr="00307B1B">
        <w:rPr>
          <w:rFonts w:cs="Times New Roman"/>
          <w:szCs w:val="16"/>
        </w:rPr>
        <w:t>,</w:t>
      </w:r>
      <w:r w:rsidR="0035011F" w:rsidRPr="00307B1B">
        <w:rPr>
          <w:rFonts w:cs="Times New Roman"/>
          <w:szCs w:val="16"/>
        </w:rPr>
        <w:t xml:space="preserve"> </w:t>
      </w:r>
      <w:r w:rsidR="004D04BA" w:rsidRPr="00307B1B">
        <w:rPr>
          <w:rFonts w:cs="Times New Roman"/>
          <w:szCs w:val="16"/>
        </w:rPr>
        <w:t>who</w:t>
      </w:r>
      <w:r w:rsidR="0035011F" w:rsidRPr="00307B1B">
        <w:rPr>
          <w:rFonts w:cs="Times New Roman"/>
          <w:szCs w:val="16"/>
        </w:rPr>
        <w:t xml:space="preserve"> objects to this interpretation, stating,</w:t>
      </w:r>
      <w:r w:rsidR="00ED5C08" w:rsidRPr="00307B1B">
        <w:rPr>
          <w:rFonts w:cs="Times New Roman"/>
          <w:szCs w:val="16"/>
        </w:rPr>
        <w:t xml:space="preserve"> “The gift of faith given by God is not understood in the New Testament to be </w:t>
      </w:r>
      <w:r w:rsidR="00EB08B2" w:rsidRPr="00307B1B">
        <w:rPr>
          <w:rFonts w:cs="Times New Roman"/>
          <w:szCs w:val="16"/>
        </w:rPr>
        <w:t>‘</w:t>
      </w:r>
      <w:r w:rsidR="00ED5C08" w:rsidRPr="00307B1B">
        <w:rPr>
          <w:rFonts w:cs="Times New Roman"/>
          <w:szCs w:val="16"/>
        </w:rPr>
        <w:t>fair</w:t>
      </w:r>
      <w:r w:rsidR="00EB08B2" w:rsidRPr="00307B1B">
        <w:rPr>
          <w:rFonts w:cs="Times New Roman"/>
          <w:szCs w:val="16"/>
        </w:rPr>
        <w:t xml:space="preserve">’ </w:t>
      </w:r>
      <w:r w:rsidR="00ED5C08" w:rsidRPr="00307B1B">
        <w:rPr>
          <w:rFonts w:cs="Times New Roman"/>
          <w:szCs w:val="16"/>
        </w:rPr>
        <w:t xml:space="preserve">but entirely of grace. Hence, God’s righteousness here does not denote his fairness but his saving righteousness.” See T. Schreiner, </w:t>
      </w:r>
      <w:r w:rsidR="00EB08B2" w:rsidRPr="00307B1B">
        <w:rPr>
          <w:rFonts w:cs="Times New Roman"/>
          <w:i/>
          <w:iCs/>
          <w:szCs w:val="16"/>
        </w:rPr>
        <w:t>1, 2 Peter, Jude</w:t>
      </w:r>
      <w:r w:rsidR="00EB08B2" w:rsidRPr="00307B1B">
        <w:rPr>
          <w:rFonts w:cs="Times New Roman"/>
          <w:szCs w:val="16"/>
        </w:rPr>
        <w:t>, 286.</w:t>
      </w:r>
    </w:p>
  </w:footnote>
  <w:footnote w:id="59">
    <w:p w14:paraId="497A2FD8" w14:textId="6DFAEA53" w:rsidR="002701E9" w:rsidRPr="00307B1B" w:rsidRDefault="002701E9"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3A2F3B" w:rsidRPr="00307B1B">
        <w:rPr>
          <w:rFonts w:ascii="Times New Roman" w:hAnsi="Times New Roman" w:cs="Times New Roman"/>
          <w:sz w:val="16"/>
          <w:szCs w:val="16"/>
        </w:rPr>
        <w:t>M.</w:t>
      </w:r>
      <w:r w:rsidRPr="00307B1B">
        <w:rPr>
          <w:rFonts w:ascii="Times New Roman" w:hAnsi="Times New Roman" w:cs="Times New Roman"/>
          <w:sz w:val="16"/>
          <w:szCs w:val="16"/>
        </w:rPr>
        <w:t xml:space="preserve"> Green, </w:t>
      </w:r>
      <w:r w:rsidR="00201B5D" w:rsidRPr="00307B1B">
        <w:rPr>
          <w:rFonts w:ascii="Times New Roman" w:hAnsi="Times New Roman" w:cs="Times New Roman"/>
          <w:i/>
          <w:iCs/>
          <w:sz w:val="16"/>
          <w:szCs w:val="16"/>
        </w:rPr>
        <w:t>2 Peter and Jude</w:t>
      </w:r>
      <w:r w:rsidRPr="00307B1B">
        <w:rPr>
          <w:rFonts w:ascii="Times New Roman" w:hAnsi="Times New Roman" w:cs="Times New Roman"/>
          <w:sz w:val="16"/>
          <w:szCs w:val="16"/>
        </w:rPr>
        <w:t>, 78.</w:t>
      </w:r>
    </w:p>
  </w:footnote>
  <w:footnote w:id="60">
    <w:p w14:paraId="25304318" w14:textId="5ADEECC8" w:rsidR="006D090F" w:rsidRPr="00307B1B" w:rsidRDefault="006D090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Fisher </w:t>
      </w:r>
      <w:r w:rsidR="00BC2C99" w:rsidRPr="00307B1B">
        <w:rPr>
          <w:rFonts w:cs="Times New Roman"/>
          <w:szCs w:val="16"/>
        </w:rPr>
        <w:t>hesitantly prefers this view</w:t>
      </w:r>
      <w:r w:rsidRPr="00307B1B">
        <w:rPr>
          <w:rFonts w:cs="Times New Roman"/>
          <w:szCs w:val="16"/>
        </w:rPr>
        <w:t>. See G. Fisher, “II Peter 1,” minute</w:t>
      </w:r>
      <w:r w:rsidR="00720753" w:rsidRPr="00307B1B">
        <w:rPr>
          <w:rFonts w:cs="Times New Roman"/>
          <w:szCs w:val="16"/>
        </w:rPr>
        <w:t xml:space="preserve"> 18:16.</w:t>
      </w:r>
    </w:p>
  </w:footnote>
  <w:footnote w:id="61">
    <w:p w14:paraId="6413A295" w14:textId="31BC96C7" w:rsidR="00BD148E" w:rsidRPr="00307B1B" w:rsidRDefault="00BD148E"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3A2F3B" w:rsidRPr="00307B1B">
        <w:rPr>
          <w:rFonts w:ascii="Times New Roman" w:hAnsi="Times New Roman" w:cs="Times New Roman"/>
          <w:sz w:val="16"/>
          <w:szCs w:val="16"/>
        </w:rPr>
        <w:t>M.</w:t>
      </w:r>
      <w:r w:rsidRPr="00307B1B">
        <w:rPr>
          <w:rFonts w:ascii="Times New Roman" w:hAnsi="Times New Roman" w:cs="Times New Roman"/>
          <w:sz w:val="16"/>
          <w:szCs w:val="16"/>
        </w:rPr>
        <w:t xml:space="preserve"> Green, </w:t>
      </w:r>
      <w:r w:rsidR="00201B5D" w:rsidRPr="00307B1B">
        <w:rPr>
          <w:rFonts w:ascii="Times New Roman" w:hAnsi="Times New Roman" w:cs="Times New Roman"/>
          <w:i/>
          <w:iCs/>
          <w:sz w:val="16"/>
          <w:szCs w:val="16"/>
        </w:rPr>
        <w:t>2 Peter and Jude</w:t>
      </w:r>
      <w:r w:rsidR="00201B5D" w:rsidRPr="00307B1B">
        <w:rPr>
          <w:rFonts w:ascii="Times New Roman" w:hAnsi="Times New Roman" w:cs="Times New Roman"/>
          <w:sz w:val="16"/>
          <w:szCs w:val="16"/>
        </w:rPr>
        <w:t>,</w:t>
      </w:r>
      <w:r w:rsidRPr="00307B1B">
        <w:rPr>
          <w:rFonts w:ascii="Times New Roman" w:hAnsi="Times New Roman" w:cs="Times New Roman"/>
          <w:sz w:val="16"/>
          <w:szCs w:val="16"/>
        </w:rPr>
        <w:t xml:space="preserve"> 78.</w:t>
      </w:r>
    </w:p>
  </w:footnote>
  <w:footnote w:id="62">
    <w:p w14:paraId="7D8D21FC" w14:textId="32E5F5C9" w:rsidR="001A26DF" w:rsidRPr="00307B1B" w:rsidRDefault="001A26DF"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3A2F3B" w:rsidRPr="00307B1B">
        <w:rPr>
          <w:rFonts w:ascii="Times New Roman" w:hAnsi="Times New Roman" w:cs="Times New Roman"/>
          <w:sz w:val="16"/>
          <w:szCs w:val="16"/>
        </w:rPr>
        <w:t>J.</w:t>
      </w:r>
      <w:r w:rsidRPr="00307B1B">
        <w:rPr>
          <w:rFonts w:ascii="Times New Roman" w:hAnsi="Times New Roman" w:cs="Times New Roman"/>
          <w:sz w:val="16"/>
          <w:szCs w:val="16"/>
        </w:rPr>
        <w:t xml:space="preserve"> Mayor, </w:t>
      </w:r>
      <w:r w:rsidR="00201B5D" w:rsidRPr="00307B1B">
        <w:rPr>
          <w:rFonts w:ascii="Times New Roman" w:hAnsi="Times New Roman" w:cs="Times New Roman"/>
          <w:i/>
          <w:iCs/>
          <w:sz w:val="16"/>
          <w:szCs w:val="16"/>
        </w:rPr>
        <w:t>The Epistles of Jude and the Second Epistle of St. Peter</w:t>
      </w:r>
      <w:r w:rsidR="00201B5D" w:rsidRPr="00307B1B">
        <w:rPr>
          <w:rFonts w:ascii="Times New Roman" w:hAnsi="Times New Roman" w:cs="Times New Roman"/>
          <w:sz w:val="16"/>
          <w:szCs w:val="16"/>
        </w:rPr>
        <w:t xml:space="preserve">, </w:t>
      </w:r>
      <w:r w:rsidRPr="00307B1B">
        <w:rPr>
          <w:rFonts w:ascii="Times New Roman" w:hAnsi="Times New Roman" w:cs="Times New Roman"/>
          <w:sz w:val="16"/>
          <w:szCs w:val="16"/>
        </w:rPr>
        <w:t>81–82.</w:t>
      </w:r>
    </w:p>
  </w:footnote>
  <w:footnote w:id="63">
    <w:p w14:paraId="3B8FD4E7" w14:textId="7873F39D" w:rsidR="006451F9" w:rsidRPr="00307B1B" w:rsidRDefault="006451F9"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3A2F3B" w:rsidRPr="00307B1B">
        <w:rPr>
          <w:rFonts w:ascii="Times New Roman" w:hAnsi="Times New Roman" w:cs="Times New Roman"/>
          <w:sz w:val="16"/>
          <w:szCs w:val="16"/>
        </w:rPr>
        <w:t>M.</w:t>
      </w:r>
      <w:r w:rsidRPr="00307B1B">
        <w:rPr>
          <w:rFonts w:ascii="Times New Roman" w:hAnsi="Times New Roman" w:cs="Times New Roman"/>
          <w:sz w:val="16"/>
          <w:szCs w:val="16"/>
        </w:rPr>
        <w:t xml:space="preserve"> Green, </w:t>
      </w:r>
      <w:r w:rsidR="00522CEE" w:rsidRPr="00307B1B">
        <w:rPr>
          <w:rFonts w:ascii="Times New Roman" w:hAnsi="Times New Roman" w:cs="Times New Roman"/>
          <w:i/>
          <w:iCs/>
          <w:sz w:val="16"/>
          <w:szCs w:val="16"/>
        </w:rPr>
        <w:t>2 Peter and Jude</w:t>
      </w:r>
      <w:r w:rsidR="00522CEE" w:rsidRPr="00307B1B">
        <w:rPr>
          <w:rFonts w:ascii="Times New Roman" w:hAnsi="Times New Roman" w:cs="Times New Roman"/>
          <w:sz w:val="16"/>
          <w:szCs w:val="16"/>
        </w:rPr>
        <w:t>, 79</w:t>
      </w:r>
      <w:r w:rsidRPr="00307B1B">
        <w:rPr>
          <w:rFonts w:ascii="Times New Roman" w:hAnsi="Times New Roman" w:cs="Times New Roman"/>
          <w:sz w:val="16"/>
          <w:szCs w:val="16"/>
        </w:rPr>
        <w:t>.</w:t>
      </w:r>
      <w:r w:rsidR="008D53EF" w:rsidRPr="00307B1B">
        <w:rPr>
          <w:rFonts w:ascii="Times New Roman" w:hAnsi="Times New Roman" w:cs="Times New Roman"/>
          <w:sz w:val="16"/>
          <w:szCs w:val="16"/>
        </w:rPr>
        <w:t xml:space="preserve"> So also Fisher, G. Fisher, “II Peter 1,” minute </w:t>
      </w:r>
      <w:r w:rsidR="000D70F3" w:rsidRPr="00307B1B">
        <w:rPr>
          <w:rFonts w:ascii="Times New Roman" w:hAnsi="Times New Roman" w:cs="Times New Roman"/>
          <w:sz w:val="16"/>
          <w:szCs w:val="16"/>
        </w:rPr>
        <w:t>20:50.</w:t>
      </w:r>
      <w:r w:rsidR="004847D0" w:rsidRPr="00307B1B">
        <w:rPr>
          <w:rFonts w:ascii="Times New Roman" w:hAnsi="Times New Roman" w:cs="Times New Roman"/>
          <w:sz w:val="16"/>
          <w:szCs w:val="16"/>
        </w:rPr>
        <w:t xml:space="preserve"> Fisher notes handful of passages</w:t>
      </w:r>
      <w:r w:rsidR="0008563C" w:rsidRPr="00307B1B">
        <w:rPr>
          <w:rFonts w:ascii="Times New Roman" w:hAnsi="Times New Roman" w:cs="Times New Roman"/>
          <w:sz w:val="16"/>
          <w:szCs w:val="16"/>
        </w:rPr>
        <w:t xml:space="preserve"> that</w:t>
      </w:r>
      <w:r w:rsidR="003E501A" w:rsidRPr="00307B1B">
        <w:rPr>
          <w:rFonts w:ascii="Times New Roman" w:hAnsi="Times New Roman" w:cs="Times New Roman"/>
          <w:sz w:val="16"/>
          <w:szCs w:val="16"/>
        </w:rPr>
        <w:t xml:space="preserve"> (in his interpretation)</w:t>
      </w:r>
      <w:r w:rsidR="0008563C" w:rsidRPr="00307B1B">
        <w:rPr>
          <w:rFonts w:ascii="Times New Roman" w:hAnsi="Times New Roman" w:cs="Times New Roman"/>
          <w:sz w:val="16"/>
          <w:szCs w:val="16"/>
        </w:rPr>
        <w:t xml:space="preserve"> call Jesus “God”: Isaiah 9:6; John 1:1, 20:28; </w:t>
      </w:r>
      <w:r w:rsidR="003E501A" w:rsidRPr="00307B1B">
        <w:rPr>
          <w:rFonts w:ascii="Times New Roman" w:hAnsi="Times New Roman" w:cs="Times New Roman"/>
          <w:sz w:val="16"/>
          <w:szCs w:val="16"/>
        </w:rPr>
        <w:t>Titus 2:13; and Rom 9:5.</w:t>
      </w:r>
    </w:p>
  </w:footnote>
  <w:footnote w:id="64">
    <w:p w14:paraId="7AE757FD" w14:textId="6B102362" w:rsidR="00D3205B" w:rsidRPr="00307B1B" w:rsidRDefault="00D3205B" w:rsidP="000C189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79.</w:t>
      </w:r>
    </w:p>
  </w:footnote>
  <w:footnote w:id="65">
    <w:p w14:paraId="159D95ED" w14:textId="56D01492" w:rsidR="004F76EC" w:rsidRPr="00307B1B" w:rsidRDefault="004F76EC"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0C1899" w:rsidRPr="00307B1B">
        <w:rPr>
          <w:rFonts w:ascii="Times New Roman" w:hAnsi="Times New Roman" w:cs="Times New Roman"/>
          <w:sz w:val="16"/>
          <w:szCs w:val="16"/>
        </w:rPr>
        <w:t xml:space="preserve">R </w:t>
      </w:r>
      <w:r w:rsidR="00AB410B" w:rsidRPr="00307B1B">
        <w:rPr>
          <w:rFonts w:ascii="Times New Roman" w:hAnsi="Times New Roman" w:cs="Times New Roman"/>
          <w:sz w:val="16"/>
          <w:szCs w:val="16"/>
        </w:rPr>
        <w:t xml:space="preserve">Bauckham, </w:t>
      </w:r>
      <w:r w:rsidR="00AB410B" w:rsidRPr="00307B1B">
        <w:rPr>
          <w:rFonts w:ascii="Times New Roman" w:hAnsi="Times New Roman" w:cs="Times New Roman"/>
          <w:i/>
          <w:iCs/>
          <w:sz w:val="16"/>
          <w:szCs w:val="16"/>
        </w:rPr>
        <w:t>Jude, 2 Peter</w:t>
      </w:r>
      <w:r w:rsidR="000C1899" w:rsidRPr="00307B1B">
        <w:rPr>
          <w:rFonts w:ascii="Times New Roman" w:hAnsi="Times New Roman" w:cs="Times New Roman"/>
          <w:sz w:val="16"/>
          <w:szCs w:val="16"/>
        </w:rPr>
        <w:t>,</w:t>
      </w:r>
      <w:r w:rsidRPr="00307B1B">
        <w:rPr>
          <w:rFonts w:ascii="Times New Roman" w:hAnsi="Times New Roman" w:cs="Times New Roman"/>
          <w:sz w:val="16"/>
          <w:szCs w:val="16"/>
        </w:rPr>
        <w:t xml:space="preserve"> 168.</w:t>
      </w:r>
    </w:p>
  </w:footnote>
  <w:footnote w:id="66">
    <w:p w14:paraId="2DB55EC3" w14:textId="53BF6192" w:rsidR="00C65BA7" w:rsidRPr="00307B1B" w:rsidRDefault="00C65BA7"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0C1899" w:rsidRPr="00307B1B">
        <w:rPr>
          <w:rFonts w:ascii="Times New Roman" w:hAnsi="Times New Roman" w:cs="Times New Roman"/>
          <w:sz w:val="16"/>
          <w:szCs w:val="16"/>
        </w:rPr>
        <w:t xml:space="preserve">R. </w:t>
      </w:r>
      <w:r w:rsidR="00AB410B" w:rsidRPr="00307B1B">
        <w:rPr>
          <w:rFonts w:ascii="Times New Roman" w:hAnsi="Times New Roman" w:cs="Times New Roman"/>
          <w:sz w:val="16"/>
          <w:szCs w:val="16"/>
        </w:rPr>
        <w:t xml:space="preserve">Bauckham, </w:t>
      </w:r>
      <w:r w:rsidR="00AB410B" w:rsidRPr="00307B1B">
        <w:rPr>
          <w:rFonts w:ascii="Times New Roman" w:hAnsi="Times New Roman" w:cs="Times New Roman"/>
          <w:i/>
          <w:iCs/>
          <w:sz w:val="16"/>
          <w:szCs w:val="16"/>
        </w:rPr>
        <w:t>Jude, 2 Peter</w:t>
      </w:r>
      <w:r w:rsidR="000C1899" w:rsidRPr="00307B1B">
        <w:rPr>
          <w:rFonts w:ascii="Times New Roman" w:hAnsi="Times New Roman" w:cs="Times New Roman"/>
          <w:sz w:val="16"/>
          <w:szCs w:val="16"/>
        </w:rPr>
        <w:t>,</w:t>
      </w:r>
      <w:r w:rsidRPr="00307B1B">
        <w:rPr>
          <w:rFonts w:ascii="Times New Roman" w:hAnsi="Times New Roman" w:cs="Times New Roman"/>
          <w:sz w:val="16"/>
          <w:szCs w:val="16"/>
        </w:rPr>
        <w:t xml:space="preserve"> 168.</w:t>
      </w:r>
    </w:p>
  </w:footnote>
  <w:footnote w:id="67">
    <w:p w14:paraId="0D8A5CB7" w14:textId="0C1F83B2" w:rsidR="007C2585" w:rsidRPr="00307B1B" w:rsidRDefault="007C2585" w:rsidP="000C189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xml:space="preserve">, </w:t>
      </w:r>
      <w:r w:rsidR="000C1899" w:rsidRPr="00307B1B">
        <w:rPr>
          <w:rFonts w:cs="Times New Roman"/>
          <w:szCs w:val="16"/>
        </w:rPr>
        <w:t>168.</w:t>
      </w:r>
    </w:p>
  </w:footnote>
  <w:footnote w:id="68">
    <w:p w14:paraId="6AA1680A" w14:textId="3D32A5EE" w:rsidR="003B4020" w:rsidRPr="00307B1B" w:rsidRDefault="003B402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Schreiner comments: “The grammar clearly indicates that Jesus Christ is called </w:t>
      </w:r>
      <w:r w:rsidR="00680065" w:rsidRPr="00307B1B">
        <w:rPr>
          <w:rFonts w:cs="Times New Roman"/>
          <w:szCs w:val="16"/>
        </w:rPr>
        <w:t>‘</w:t>
      </w:r>
      <w:r w:rsidRPr="00307B1B">
        <w:rPr>
          <w:rFonts w:cs="Times New Roman"/>
          <w:szCs w:val="16"/>
        </w:rPr>
        <w:t>God</w:t>
      </w:r>
      <w:r w:rsidR="00680065" w:rsidRPr="00307B1B">
        <w:rPr>
          <w:rFonts w:cs="Times New Roman"/>
          <w:szCs w:val="16"/>
        </w:rPr>
        <w:t>’</w:t>
      </w:r>
      <w:r w:rsidRPr="00307B1B">
        <w:rPr>
          <w:rFonts w:cs="Times New Roman"/>
          <w:szCs w:val="16"/>
        </w:rPr>
        <w:t xml:space="preserve"> in this verse.”</w:t>
      </w:r>
      <w:r w:rsidR="00350BB5" w:rsidRPr="00307B1B">
        <w:rPr>
          <w:rFonts w:cs="Times New Roman"/>
          <w:szCs w:val="16"/>
        </w:rPr>
        <w:t xml:space="preserve"> Stating </w:t>
      </w:r>
      <w:r w:rsidR="005C47E1" w:rsidRPr="00307B1B">
        <w:rPr>
          <w:rFonts w:cs="Times New Roman"/>
          <w:szCs w:val="16"/>
        </w:rPr>
        <w:t xml:space="preserve">G. Sharp’s rule: “when two singular nouns, which are not proper nouns, fall under the same article, they refer to the same entity.” The NET Bible agrees with this. </w:t>
      </w:r>
      <w:r w:rsidRPr="00307B1B">
        <w:rPr>
          <w:rFonts w:cs="Times New Roman"/>
          <w:szCs w:val="16"/>
        </w:rPr>
        <w:t xml:space="preserve">See T. Schreiner, </w:t>
      </w:r>
      <w:r w:rsidRPr="00307B1B">
        <w:rPr>
          <w:rFonts w:cs="Times New Roman"/>
          <w:i/>
          <w:iCs/>
          <w:szCs w:val="16"/>
        </w:rPr>
        <w:t>1, 2 Peter, Jude</w:t>
      </w:r>
      <w:r w:rsidRPr="00307B1B">
        <w:rPr>
          <w:rFonts w:cs="Times New Roman"/>
          <w:szCs w:val="16"/>
        </w:rPr>
        <w:t>, 286.</w:t>
      </w:r>
      <w:r w:rsidR="00746601" w:rsidRPr="00307B1B">
        <w:rPr>
          <w:rFonts w:cs="Times New Roman"/>
          <w:szCs w:val="16"/>
        </w:rPr>
        <w:t xml:space="preserve"> Cf. Bauckham,</w:t>
      </w:r>
      <w:r w:rsidR="000D2E0F" w:rsidRPr="00307B1B">
        <w:rPr>
          <w:rFonts w:cs="Times New Roman"/>
          <w:szCs w:val="16"/>
        </w:rPr>
        <w:t xml:space="preserve"> “There is no improbability in 2 Peter’s use of…“God”…for Jesus</w:t>
      </w:r>
      <w:r w:rsidR="00C668CC" w:rsidRPr="00307B1B">
        <w:rPr>
          <w:rFonts w:cs="Times New Roman"/>
          <w:szCs w:val="16"/>
        </w:rPr>
        <w:t xml:space="preserve">,” in </w:t>
      </w:r>
      <w:r w:rsidR="000D2E0F" w:rsidRPr="00307B1B">
        <w:rPr>
          <w:rFonts w:cs="Times New Roman"/>
          <w:szCs w:val="16"/>
        </w:rPr>
        <w:t xml:space="preserve">R. Bauckham, </w:t>
      </w:r>
      <w:r w:rsidR="000D2E0F" w:rsidRPr="00307B1B">
        <w:rPr>
          <w:rFonts w:cs="Times New Roman"/>
          <w:i/>
          <w:iCs/>
          <w:szCs w:val="16"/>
        </w:rPr>
        <w:t>2 Peter and Jude</w:t>
      </w:r>
      <w:r w:rsidR="000D2E0F" w:rsidRPr="00307B1B">
        <w:rPr>
          <w:rFonts w:cs="Times New Roman"/>
          <w:szCs w:val="16"/>
        </w:rPr>
        <w:t xml:space="preserve">, </w:t>
      </w:r>
      <w:r w:rsidR="007A6822" w:rsidRPr="00307B1B">
        <w:rPr>
          <w:rFonts w:cs="Times New Roman"/>
          <w:szCs w:val="16"/>
        </w:rPr>
        <w:t>169. Although, his ultimate conclusion is noting in the paragraph above.</w:t>
      </w:r>
    </w:p>
  </w:footnote>
  <w:footnote w:id="69">
    <w:p w14:paraId="028370FB" w14:textId="6CF37784" w:rsidR="004350B7" w:rsidRPr="00307B1B" w:rsidRDefault="004350B7" w:rsidP="005A239C">
      <w:pPr>
        <w:rPr>
          <w:rFonts w:ascii="Times New Roman" w:hAnsi="Times New Roman" w:cs="Times New Roman"/>
          <w:color w:val="000000" w:themeColor="text1"/>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5A239C" w:rsidRPr="00307B1B">
        <w:rPr>
          <w:rFonts w:ascii="Times New Roman" w:hAnsi="Times New Roman" w:cs="Times New Roman"/>
          <w:color w:val="000000" w:themeColor="text1"/>
          <w:sz w:val="16"/>
          <w:szCs w:val="16"/>
        </w:rPr>
        <w:t>T</w:t>
      </w:r>
      <w:r w:rsidRPr="00307B1B">
        <w:rPr>
          <w:rFonts w:ascii="Times New Roman" w:hAnsi="Times New Roman" w:cs="Times New Roman"/>
          <w:color w:val="000000" w:themeColor="text1"/>
          <w:sz w:val="16"/>
          <w:szCs w:val="16"/>
        </w:rPr>
        <w:t xml:space="preserve">. Schreiner, </w:t>
      </w:r>
      <w:r w:rsidRPr="00307B1B">
        <w:rPr>
          <w:rFonts w:ascii="Times New Roman" w:hAnsi="Times New Roman" w:cs="Times New Roman"/>
          <w:i/>
          <w:color w:val="000000" w:themeColor="text1"/>
          <w:sz w:val="16"/>
          <w:szCs w:val="16"/>
        </w:rPr>
        <w:t>1, 2 Peter, Jude</w:t>
      </w:r>
      <w:r w:rsidR="005A239C" w:rsidRPr="00307B1B">
        <w:rPr>
          <w:rFonts w:ascii="Times New Roman" w:hAnsi="Times New Roman" w:cs="Times New Roman"/>
          <w:color w:val="000000" w:themeColor="text1"/>
          <w:sz w:val="16"/>
          <w:szCs w:val="16"/>
        </w:rPr>
        <w:t xml:space="preserve">, </w:t>
      </w:r>
      <w:r w:rsidRPr="00307B1B">
        <w:rPr>
          <w:rFonts w:ascii="Times New Roman" w:hAnsi="Times New Roman" w:cs="Times New Roman"/>
          <w:color w:val="000000" w:themeColor="text1"/>
          <w:sz w:val="16"/>
          <w:szCs w:val="16"/>
        </w:rPr>
        <w:t>288.</w:t>
      </w:r>
    </w:p>
  </w:footnote>
  <w:footnote w:id="70">
    <w:p w14:paraId="6621FBA4" w14:textId="28CBA616" w:rsidR="005A239C" w:rsidRPr="00307B1B" w:rsidRDefault="005A239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Unlike </w:t>
      </w:r>
      <w:r w:rsidR="006D6584" w:rsidRPr="00307B1B">
        <w:rPr>
          <w:rFonts w:cs="Times New Roman"/>
          <w:szCs w:val="16"/>
        </w:rPr>
        <w:t>most</w:t>
      </w:r>
      <w:r w:rsidRPr="00307B1B">
        <w:rPr>
          <w:rFonts w:cs="Times New Roman"/>
          <w:szCs w:val="16"/>
        </w:rPr>
        <w:t xml:space="preserve"> of the “we”/“us” pronouns in verses 1-4, here seems to be in reference to all Christians, </w:t>
      </w:r>
      <w:r w:rsidR="00FF1031" w:rsidRPr="00307B1B">
        <w:rPr>
          <w:rFonts w:cs="Times New Roman"/>
          <w:szCs w:val="16"/>
        </w:rPr>
        <w:t>not just the apostles.</w:t>
      </w:r>
    </w:p>
  </w:footnote>
  <w:footnote w:id="71">
    <w:p w14:paraId="687405AB" w14:textId="4D2E369A" w:rsidR="006E710C" w:rsidRPr="00307B1B" w:rsidRDefault="006E710C" w:rsidP="006E710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Helpfully, Fisher notes that “knowledge” here could be both “having </w:t>
      </w:r>
      <w:r w:rsidR="002C2AAD" w:rsidRPr="00307B1B">
        <w:rPr>
          <w:rFonts w:cs="Times New Roman"/>
          <w:szCs w:val="16"/>
        </w:rPr>
        <w:t xml:space="preserve">a </w:t>
      </w:r>
      <w:r w:rsidRPr="00307B1B">
        <w:rPr>
          <w:rFonts w:cs="Times New Roman"/>
          <w:szCs w:val="16"/>
        </w:rPr>
        <w:t xml:space="preserve">relationship with” and “understanding” what Jesus has said. It is </w:t>
      </w:r>
      <w:r w:rsidRPr="00307B1B">
        <w:rPr>
          <w:rFonts w:cs="Times New Roman"/>
          <w:i/>
          <w:iCs/>
          <w:szCs w:val="16"/>
        </w:rPr>
        <w:t>by</w:t>
      </w:r>
      <w:r w:rsidRPr="00307B1B">
        <w:rPr>
          <w:rFonts w:cs="Times New Roman"/>
          <w:szCs w:val="16"/>
        </w:rPr>
        <w:t xml:space="preserve"> this knowledge that one gets “grace and peace.” See G. Fisher, “II Peter 1,” minute 25:05.</w:t>
      </w:r>
    </w:p>
  </w:footnote>
  <w:footnote w:id="72">
    <w:p w14:paraId="571D807B" w14:textId="77777777" w:rsidR="003B2FD9" w:rsidRPr="00307B1B" w:rsidRDefault="003B2FD9" w:rsidP="003B2FD9">
      <w:pPr>
        <w:rPr>
          <w:rFonts w:ascii="Times New Roman" w:hAnsi="Times New Roman" w:cs="Times New Roman"/>
          <w:sz w:val="16"/>
          <w:szCs w:val="16"/>
        </w:rPr>
      </w:pPr>
      <w:r w:rsidRPr="00307B1B">
        <w:rPr>
          <w:rStyle w:val="FootnoteReference"/>
          <w:rFonts w:ascii="Times New Roman" w:hAnsi="Times New Roman" w:cs="Times New Roman"/>
          <w:sz w:val="16"/>
          <w:szCs w:val="16"/>
        </w:rPr>
        <w:footnoteRef/>
      </w:r>
      <w:r w:rsidRPr="00307B1B">
        <w:rPr>
          <w:rFonts w:ascii="Times New Roman" w:hAnsi="Times New Roman" w:cs="Times New Roman"/>
          <w:sz w:val="16"/>
          <w:szCs w:val="16"/>
        </w:rPr>
        <w:t xml:space="preserve"> J. Mayor, </w:t>
      </w:r>
      <w:r w:rsidRPr="00307B1B">
        <w:rPr>
          <w:rFonts w:ascii="Times New Roman" w:hAnsi="Times New Roman" w:cs="Times New Roman"/>
          <w:i/>
          <w:iCs/>
          <w:sz w:val="16"/>
          <w:szCs w:val="16"/>
        </w:rPr>
        <w:t>The Epistles of Jude and the Second Epistle of St. Peter</w:t>
      </w:r>
      <w:r w:rsidRPr="00307B1B">
        <w:rPr>
          <w:rFonts w:ascii="Times New Roman" w:hAnsi="Times New Roman" w:cs="Times New Roman"/>
          <w:sz w:val="16"/>
          <w:szCs w:val="16"/>
        </w:rPr>
        <w:t>, 82.</w:t>
      </w:r>
    </w:p>
  </w:footnote>
  <w:footnote w:id="73">
    <w:p w14:paraId="5AA550CD" w14:textId="5500FE2A" w:rsidR="0079631C" w:rsidRPr="00307B1B" w:rsidRDefault="0079631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169.</w:t>
      </w:r>
    </w:p>
  </w:footnote>
  <w:footnote w:id="74">
    <w:p w14:paraId="113EC0FA" w14:textId="458B1BD6" w:rsidR="00234305" w:rsidRPr="00307B1B" w:rsidRDefault="00234305">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169-170.</w:t>
      </w:r>
    </w:p>
  </w:footnote>
  <w:footnote w:id="75">
    <w:p w14:paraId="721AE108" w14:textId="1A0D1A51" w:rsidR="00234305" w:rsidRPr="00307B1B" w:rsidRDefault="00234305">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xml:space="preserve">, 170. Bauckham at the end of this citation quotes Bultmann in </w:t>
      </w:r>
      <w:r w:rsidRPr="00307B1B">
        <w:rPr>
          <w:rFonts w:cs="Times New Roman"/>
          <w:i/>
          <w:iCs/>
          <w:szCs w:val="16"/>
        </w:rPr>
        <w:t>TDNT</w:t>
      </w:r>
      <w:r w:rsidRPr="00307B1B">
        <w:rPr>
          <w:rFonts w:cs="Times New Roman"/>
          <w:szCs w:val="16"/>
        </w:rPr>
        <w:t xml:space="preserve"> 1, 707.</w:t>
      </w:r>
    </w:p>
  </w:footnote>
  <w:footnote w:id="76">
    <w:p w14:paraId="5CE03DD6" w14:textId="2C4EB6BE" w:rsidR="00E656B6" w:rsidRPr="00307B1B" w:rsidRDefault="00E656B6">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D169B0" w:rsidRPr="00307B1B">
        <w:rPr>
          <w:rFonts w:cs="Times New Roman"/>
          <w:szCs w:val="16"/>
        </w:rPr>
        <w:t xml:space="preserve">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170</w:t>
      </w:r>
    </w:p>
  </w:footnote>
  <w:footnote w:id="77">
    <w:p w14:paraId="609A8A82" w14:textId="49D2B39D" w:rsidR="003B2CDE" w:rsidRPr="00307B1B" w:rsidRDefault="003B2CD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D169B0" w:rsidRPr="00307B1B">
        <w:rPr>
          <w:rFonts w:cs="Times New Roman"/>
          <w:szCs w:val="16"/>
        </w:rPr>
        <w:t xml:space="preserve">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170.</w:t>
      </w:r>
    </w:p>
  </w:footnote>
  <w:footnote w:id="78">
    <w:p w14:paraId="1D47ADCE" w14:textId="710C7918" w:rsidR="005E251D" w:rsidRPr="00307B1B" w:rsidRDefault="005E251D">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D169B0" w:rsidRPr="00307B1B">
        <w:rPr>
          <w:rFonts w:cs="Times New Roman"/>
          <w:szCs w:val="16"/>
        </w:rPr>
        <w:t xml:space="preserve">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170.</w:t>
      </w:r>
    </w:p>
  </w:footnote>
  <w:footnote w:id="79">
    <w:p w14:paraId="583040F2" w14:textId="54D048DB" w:rsidR="00D169B0" w:rsidRPr="00307B1B" w:rsidRDefault="00D169B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80.</w:t>
      </w:r>
    </w:p>
  </w:footnote>
  <w:footnote w:id="80">
    <w:p w14:paraId="6EFAA274" w14:textId="14190A3B" w:rsidR="00284FBF" w:rsidRPr="00307B1B" w:rsidRDefault="00284FB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80.</w:t>
      </w:r>
    </w:p>
  </w:footnote>
  <w:footnote w:id="81">
    <w:p w14:paraId="00781008" w14:textId="11BAD670" w:rsidR="00C764A3" w:rsidRPr="00307B1B" w:rsidRDefault="00C764A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80.</w:t>
      </w:r>
    </w:p>
  </w:footnote>
  <w:footnote w:id="82">
    <w:p w14:paraId="3EE3A238" w14:textId="1DB6E273" w:rsidR="00252ED7" w:rsidRPr="00307B1B" w:rsidRDefault="00252ED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80.</w:t>
      </w:r>
    </w:p>
  </w:footnote>
  <w:footnote w:id="83">
    <w:p w14:paraId="0F2AC56E" w14:textId="238603E6" w:rsidR="00252ED7" w:rsidRPr="00307B1B" w:rsidRDefault="00252ED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81. Bauckham responds to Green by writing, “</w:t>
      </w:r>
      <w:r w:rsidR="00B9080B" w:rsidRPr="00307B1B">
        <w:rPr>
          <w:rFonts w:cs="Times New Roman"/>
          <w:szCs w:val="16"/>
        </w:rPr>
        <w:t xml:space="preserve">Some commentators (…Green…) think that </w:t>
      </w:r>
      <w:r w:rsidR="00B9080B" w:rsidRPr="00307B1B">
        <w:rPr>
          <w:rFonts w:cs="Times New Roman"/>
          <w:szCs w:val="16"/>
          <w:lang w:val="el-GR"/>
        </w:rPr>
        <w:t>ἐπίγνωσις</w:t>
      </w:r>
      <w:r w:rsidR="00B9080B" w:rsidRPr="00307B1B">
        <w:rPr>
          <w:rFonts w:cs="Times New Roman"/>
          <w:szCs w:val="16"/>
        </w:rPr>
        <w:t xml:space="preserve"> in 2 Peter has a polemical reference to the false teachers’ claim to </w:t>
      </w:r>
      <w:r w:rsidR="00B9080B" w:rsidRPr="00307B1B">
        <w:rPr>
          <w:rFonts w:cs="Times New Roman"/>
          <w:szCs w:val="16"/>
          <w:lang w:val="el-GR"/>
        </w:rPr>
        <w:t>γνῶσις</w:t>
      </w:r>
      <w:r w:rsidR="00B9080B" w:rsidRPr="00307B1B">
        <w:rPr>
          <w:rFonts w:cs="Times New Roman"/>
          <w:szCs w:val="16"/>
        </w:rPr>
        <w:t>. However, its use seems to be sufficiently explained</w:t>
      </w:r>
      <w:r w:rsidR="00223ED4" w:rsidRPr="00307B1B">
        <w:rPr>
          <w:rFonts w:cs="Times New Roman"/>
          <w:szCs w:val="16"/>
        </w:rPr>
        <w:t>…</w:t>
      </w:r>
      <w:r w:rsidR="00B9080B" w:rsidRPr="00307B1B">
        <w:rPr>
          <w:rFonts w:cs="Times New Roman"/>
          <w:szCs w:val="16"/>
        </w:rPr>
        <w:t xml:space="preserve">without reference to specifically </w:t>
      </w:r>
      <w:r w:rsidR="00223ED4" w:rsidRPr="00307B1B">
        <w:rPr>
          <w:rFonts w:cs="Times New Roman"/>
          <w:szCs w:val="16"/>
        </w:rPr>
        <w:t>‘</w:t>
      </w:r>
      <w:r w:rsidR="00B9080B" w:rsidRPr="00307B1B">
        <w:rPr>
          <w:rFonts w:cs="Times New Roman"/>
          <w:szCs w:val="16"/>
        </w:rPr>
        <w:t>gnostic</w:t>
      </w:r>
      <w:r w:rsidR="00223ED4" w:rsidRPr="00307B1B">
        <w:rPr>
          <w:rFonts w:cs="Times New Roman"/>
          <w:szCs w:val="16"/>
        </w:rPr>
        <w:t>’</w:t>
      </w:r>
      <w:r w:rsidR="00B9080B" w:rsidRPr="00307B1B">
        <w:rPr>
          <w:rFonts w:cs="Times New Roman"/>
          <w:szCs w:val="16"/>
        </w:rPr>
        <w:t xml:space="preserve"> adversarie</w:t>
      </w:r>
      <w:r w:rsidR="00223ED4" w:rsidRPr="00307B1B">
        <w:rPr>
          <w:rFonts w:cs="Times New Roman"/>
          <w:szCs w:val="16"/>
        </w:rPr>
        <w:t xml:space="preserve">s.” See R. </w:t>
      </w:r>
      <w:r w:rsidR="00AB410B" w:rsidRPr="00307B1B">
        <w:rPr>
          <w:rFonts w:cs="Times New Roman"/>
          <w:szCs w:val="16"/>
        </w:rPr>
        <w:t xml:space="preserve">Bauckham, </w:t>
      </w:r>
      <w:r w:rsidR="00AB410B" w:rsidRPr="00307B1B">
        <w:rPr>
          <w:rFonts w:cs="Times New Roman"/>
          <w:i/>
          <w:iCs/>
          <w:szCs w:val="16"/>
        </w:rPr>
        <w:t>Jude, 2 Peter</w:t>
      </w:r>
      <w:r w:rsidR="00223ED4" w:rsidRPr="00307B1B">
        <w:rPr>
          <w:rFonts w:cs="Times New Roman"/>
          <w:szCs w:val="16"/>
        </w:rPr>
        <w:t>, 170.</w:t>
      </w:r>
    </w:p>
  </w:footnote>
  <w:footnote w:id="84">
    <w:p w14:paraId="2980A0A2" w14:textId="0FF6D7AF" w:rsidR="00F97538" w:rsidRPr="00307B1B" w:rsidRDefault="00F97538" w:rsidP="007635BB">
      <w:pPr>
        <w:rPr>
          <w:rFonts w:ascii="Times New Roman" w:hAnsi="Times New Roman" w:cs="Times New Roman"/>
          <w:color w:val="000000" w:themeColor="text1"/>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w:t>
      </w:r>
      <w:r w:rsidR="005E39C8" w:rsidRPr="00307B1B">
        <w:rPr>
          <w:rFonts w:ascii="Times New Roman" w:hAnsi="Times New Roman" w:cs="Times New Roman"/>
          <w:color w:val="000000" w:themeColor="text1"/>
          <w:sz w:val="16"/>
          <w:szCs w:val="16"/>
        </w:rPr>
        <w:t>T</w:t>
      </w:r>
      <w:r w:rsidRPr="00307B1B">
        <w:rPr>
          <w:rFonts w:ascii="Times New Roman" w:hAnsi="Times New Roman" w:cs="Times New Roman"/>
          <w:color w:val="000000" w:themeColor="text1"/>
          <w:sz w:val="16"/>
          <w:szCs w:val="16"/>
        </w:rPr>
        <w:t xml:space="preserve">. Schreiner, </w:t>
      </w:r>
      <w:r w:rsidRPr="00307B1B">
        <w:rPr>
          <w:rFonts w:ascii="Times New Roman" w:hAnsi="Times New Roman" w:cs="Times New Roman"/>
          <w:i/>
          <w:color w:val="000000" w:themeColor="text1"/>
          <w:sz w:val="16"/>
          <w:szCs w:val="16"/>
        </w:rPr>
        <w:t>1, 2 Peter, Jude</w:t>
      </w:r>
      <w:r w:rsidRPr="00307B1B">
        <w:rPr>
          <w:rFonts w:ascii="Times New Roman" w:hAnsi="Times New Roman" w:cs="Times New Roman"/>
          <w:color w:val="000000" w:themeColor="text1"/>
          <w:sz w:val="16"/>
          <w:szCs w:val="16"/>
        </w:rPr>
        <w:t>, 288.</w:t>
      </w:r>
    </w:p>
  </w:footnote>
  <w:footnote w:id="85">
    <w:p w14:paraId="72C6C8A3" w14:textId="64EC643C" w:rsidR="007635BB" w:rsidRPr="00307B1B" w:rsidRDefault="007635BB" w:rsidP="007635BB">
      <w:pPr>
        <w:rPr>
          <w:rFonts w:ascii="Times New Roman" w:hAnsi="Times New Roman" w:cs="Times New Roman"/>
          <w:color w:val="000000" w:themeColor="text1"/>
          <w:sz w:val="16"/>
          <w:szCs w:val="16"/>
        </w:rPr>
      </w:pPr>
      <w:r w:rsidRPr="00307B1B">
        <w:rPr>
          <w:rStyle w:val="FootnoteReference"/>
          <w:rFonts w:ascii="Times New Roman" w:hAnsi="Times New Roman" w:cs="Times New Roman"/>
          <w:color w:val="000000" w:themeColor="text1"/>
          <w:sz w:val="16"/>
          <w:szCs w:val="16"/>
        </w:rPr>
        <w:footnoteRef/>
      </w:r>
      <w:r w:rsidRPr="00307B1B">
        <w:rPr>
          <w:rFonts w:ascii="Times New Roman" w:hAnsi="Times New Roman" w:cs="Times New Roman"/>
          <w:color w:val="000000" w:themeColor="text1"/>
          <w:sz w:val="16"/>
          <w:szCs w:val="16"/>
        </w:rPr>
        <w:t xml:space="preserve"> </w:t>
      </w:r>
      <w:r w:rsidR="005E39C8" w:rsidRPr="00307B1B">
        <w:rPr>
          <w:rFonts w:ascii="Times New Roman" w:hAnsi="Times New Roman" w:cs="Times New Roman"/>
          <w:color w:val="000000" w:themeColor="text1"/>
          <w:sz w:val="16"/>
          <w:szCs w:val="16"/>
        </w:rPr>
        <w:t>T</w:t>
      </w:r>
      <w:r w:rsidRPr="00307B1B">
        <w:rPr>
          <w:rFonts w:ascii="Times New Roman" w:hAnsi="Times New Roman" w:cs="Times New Roman"/>
          <w:color w:val="000000" w:themeColor="text1"/>
          <w:sz w:val="16"/>
          <w:szCs w:val="16"/>
        </w:rPr>
        <w:t xml:space="preserve">. Schreiner, </w:t>
      </w:r>
      <w:r w:rsidRPr="00307B1B">
        <w:rPr>
          <w:rFonts w:ascii="Times New Roman" w:hAnsi="Times New Roman" w:cs="Times New Roman"/>
          <w:i/>
          <w:color w:val="000000" w:themeColor="text1"/>
          <w:sz w:val="16"/>
          <w:szCs w:val="16"/>
        </w:rPr>
        <w:t>1, 2 Peter, Jude</w:t>
      </w:r>
      <w:r w:rsidRPr="00307B1B">
        <w:rPr>
          <w:rFonts w:ascii="Times New Roman" w:hAnsi="Times New Roman" w:cs="Times New Roman"/>
          <w:color w:val="000000" w:themeColor="text1"/>
          <w:sz w:val="16"/>
          <w:szCs w:val="16"/>
        </w:rPr>
        <w:t>, 288.</w:t>
      </w:r>
    </w:p>
  </w:footnote>
  <w:footnote w:id="86">
    <w:p w14:paraId="180E23B4" w14:textId="3EB339C8" w:rsidR="00D95C3E" w:rsidRPr="00307B1B" w:rsidRDefault="00D95C3E" w:rsidP="00D95C3E">
      <w:pPr>
        <w:rPr>
          <w:rFonts w:ascii="Times New Roman" w:hAnsi="Times New Roman" w:cs="Times New Roman"/>
          <w:color w:val="000000" w:themeColor="text1"/>
          <w:sz w:val="16"/>
          <w:szCs w:val="16"/>
        </w:rPr>
      </w:pPr>
      <w:r w:rsidRPr="00307B1B">
        <w:rPr>
          <w:rStyle w:val="FootnoteReference"/>
          <w:rFonts w:ascii="Times New Roman" w:hAnsi="Times New Roman" w:cs="Times New Roman"/>
          <w:color w:val="000000" w:themeColor="text1"/>
          <w:sz w:val="16"/>
          <w:szCs w:val="16"/>
        </w:rPr>
        <w:footnoteRef/>
      </w:r>
      <w:r w:rsidRPr="00307B1B">
        <w:rPr>
          <w:rFonts w:ascii="Times New Roman" w:hAnsi="Times New Roman" w:cs="Times New Roman"/>
          <w:color w:val="000000" w:themeColor="text1"/>
          <w:sz w:val="16"/>
          <w:szCs w:val="16"/>
        </w:rPr>
        <w:t xml:space="preserve"> </w:t>
      </w:r>
      <w:r w:rsidR="00B45851" w:rsidRPr="00307B1B">
        <w:rPr>
          <w:rFonts w:ascii="Times New Roman" w:hAnsi="Times New Roman" w:cs="Times New Roman"/>
          <w:color w:val="000000" w:themeColor="text1"/>
          <w:sz w:val="16"/>
          <w:szCs w:val="16"/>
        </w:rPr>
        <w:t>T</w:t>
      </w:r>
      <w:r w:rsidRPr="00307B1B">
        <w:rPr>
          <w:rFonts w:ascii="Times New Roman" w:hAnsi="Times New Roman" w:cs="Times New Roman"/>
          <w:color w:val="000000" w:themeColor="text1"/>
          <w:sz w:val="16"/>
          <w:szCs w:val="16"/>
        </w:rPr>
        <w:t xml:space="preserve">. Schreiner, </w:t>
      </w:r>
      <w:r w:rsidRPr="00307B1B">
        <w:rPr>
          <w:rFonts w:ascii="Times New Roman" w:hAnsi="Times New Roman" w:cs="Times New Roman"/>
          <w:i/>
          <w:color w:val="000000" w:themeColor="text1"/>
          <w:sz w:val="16"/>
          <w:szCs w:val="16"/>
        </w:rPr>
        <w:t>1, 2 Peter, Jude</w:t>
      </w:r>
      <w:r w:rsidRPr="00307B1B">
        <w:rPr>
          <w:rFonts w:ascii="Times New Roman" w:hAnsi="Times New Roman" w:cs="Times New Roman"/>
          <w:color w:val="000000" w:themeColor="text1"/>
          <w:sz w:val="16"/>
          <w:szCs w:val="16"/>
        </w:rPr>
        <w:t>, 288.</w:t>
      </w:r>
    </w:p>
  </w:footnote>
  <w:footnote w:id="87">
    <w:p w14:paraId="74324D5A" w14:textId="126E601E" w:rsidR="00B45851" w:rsidRPr="00307B1B" w:rsidRDefault="00B45851" w:rsidP="00E71003">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288.</w:t>
      </w:r>
      <w:r w:rsidR="00E71003" w:rsidRPr="00307B1B">
        <w:rPr>
          <w:rFonts w:cs="Times New Roman"/>
          <w:color w:val="000000" w:themeColor="text1"/>
          <w:szCs w:val="16"/>
        </w:rPr>
        <w:t xml:space="preserve"> As stated before, Bauckham believes that ἐπίγνωσις and </w:t>
      </w:r>
      <w:r w:rsidR="00E71003" w:rsidRPr="00307B1B">
        <w:rPr>
          <w:rFonts w:cs="Times New Roman"/>
          <w:color w:val="000000" w:themeColor="text1"/>
          <w:szCs w:val="16"/>
          <w:lang w:val="el-GR"/>
        </w:rPr>
        <w:t>γνῶσις</w:t>
      </w:r>
      <w:r w:rsidR="00E71003" w:rsidRPr="00307B1B">
        <w:rPr>
          <w:rFonts w:cs="Times New Roman"/>
          <w:color w:val="000000" w:themeColor="text1"/>
          <w:szCs w:val="16"/>
        </w:rPr>
        <w:t xml:space="preserve"> can be used interchangeably but ultimately sees Peter use them in different ways. See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00E71003" w:rsidRPr="00307B1B">
        <w:rPr>
          <w:rFonts w:cs="Times New Roman"/>
          <w:color w:val="000000" w:themeColor="text1"/>
          <w:szCs w:val="16"/>
        </w:rPr>
        <w:t>, 170-171.</w:t>
      </w:r>
    </w:p>
  </w:footnote>
  <w:footnote w:id="88">
    <w:p w14:paraId="78FC6987" w14:textId="19AE43D3" w:rsidR="007C48A9" w:rsidRPr="00307B1B" w:rsidRDefault="007C48A9" w:rsidP="009914F5">
      <w:pPr>
        <w:rPr>
          <w:rFonts w:ascii="Times New Roman" w:hAnsi="Times New Roman" w:cs="Times New Roman"/>
          <w:color w:val="000000" w:themeColor="text1"/>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w:t>
      </w:r>
      <w:r w:rsidR="009914F5" w:rsidRPr="00307B1B">
        <w:rPr>
          <w:rFonts w:ascii="Times New Roman" w:hAnsi="Times New Roman" w:cs="Times New Roman"/>
          <w:color w:val="000000" w:themeColor="text1"/>
          <w:sz w:val="16"/>
          <w:szCs w:val="16"/>
        </w:rPr>
        <w:t>T.</w:t>
      </w:r>
      <w:r w:rsidRPr="00307B1B">
        <w:rPr>
          <w:rFonts w:ascii="Times New Roman" w:hAnsi="Times New Roman" w:cs="Times New Roman"/>
          <w:color w:val="000000" w:themeColor="text1"/>
          <w:sz w:val="16"/>
          <w:szCs w:val="16"/>
        </w:rPr>
        <w:t xml:space="preserve"> Schreiner, </w:t>
      </w:r>
      <w:r w:rsidRPr="00307B1B">
        <w:rPr>
          <w:rFonts w:ascii="Times New Roman" w:hAnsi="Times New Roman" w:cs="Times New Roman"/>
          <w:i/>
          <w:color w:val="000000" w:themeColor="text1"/>
          <w:sz w:val="16"/>
          <w:szCs w:val="16"/>
        </w:rPr>
        <w:t>1, 2 Peter, Jude</w:t>
      </w:r>
      <w:r w:rsidR="009914F5" w:rsidRPr="00307B1B">
        <w:rPr>
          <w:rFonts w:ascii="Times New Roman" w:hAnsi="Times New Roman" w:cs="Times New Roman"/>
          <w:color w:val="000000" w:themeColor="text1"/>
          <w:sz w:val="16"/>
          <w:szCs w:val="16"/>
        </w:rPr>
        <w:t xml:space="preserve">, </w:t>
      </w:r>
      <w:r w:rsidRPr="00307B1B">
        <w:rPr>
          <w:rFonts w:ascii="Times New Roman" w:hAnsi="Times New Roman" w:cs="Times New Roman"/>
          <w:color w:val="000000" w:themeColor="text1"/>
          <w:sz w:val="16"/>
          <w:szCs w:val="16"/>
        </w:rPr>
        <w:t>288.</w:t>
      </w:r>
    </w:p>
  </w:footnote>
  <w:footnote w:id="89">
    <w:p w14:paraId="66B6E477" w14:textId="447713DB" w:rsidR="009914F5" w:rsidRPr="00307B1B" w:rsidRDefault="009914F5">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xml:space="preserve">, 288. For more on the opponents, see </w:t>
      </w:r>
      <w:r w:rsidR="008E6813" w:rsidRPr="00307B1B">
        <w:rPr>
          <w:rFonts w:cs="Times New Roman"/>
          <w:color w:val="000000" w:themeColor="text1"/>
          <w:szCs w:val="16"/>
        </w:rPr>
        <w:t>Introduction to 2 Peter.</w:t>
      </w:r>
    </w:p>
  </w:footnote>
  <w:footnote w:id="90">
    <w:p w14:paraId="1036C095" w14:textId="60BEB575" w:rsidR="00B87A59" w:rsidRPr="00307B1B" w:rsidRDefault="00B87A5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288.</w:t>
      </w:r>
    </w:p>
  </w:footnote>
  <w:footnote w:id="91">
    <w:p w14:paraId="6481D2E4" w14:textId="13E817B2" w:rsidR="00F10E88" w:rsidRPr="00307B1B" w:rsidRDefault="00F10E88">
      <w:pPr>
        <w:pStyle w:val="FootnoteText"/>
        <w:rPr>
          <w:rFonts w:cs="Times New Roman"/>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176.</w:t>
      </w:r>
    </w:p>
  </w:footnote>
  <w:footnote w:id="92">
    <w:p w14:paraId="650D7CDF" w14:textId="75873238" w:rsidR="00F87BDF" w:rsidRPr="00307B1B" w:rsidRDefault="00F87BDF">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177.</w:t>
      </w:r>
    </w:p>
  </w:footnote>
  <w:footnote w:id="93">
    <w:p w14:paraId="792B7B91" w14:textId="027951ED" w:rsidR="00F87BDF" w:rsidRPr="00307B1B" w:rsidRDefault="00F87BDF">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177.</w:t>
      </w:r>
    </w:p>
  </w:footnote>
  <w:footnote w:id="94">
    <w:p w14:paraId="16FDE061" w14:textId="138E1C36" w:rsidR="00F87BDF" w:rsidRPr="00307B1B" w:rsidRDefault="00F87BDF">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177.</w:t>
      </w:r>
    </w:p>
  </w:footnote>
  <w:footnote w:id="95">
    <w:p w14:paraId="5CDA5452" w14:textId="31E5ED0F" w:rsidR="00F87BDF" w:rsidRPr="00307B1B" w:rsidRDefault="00F87BDF">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177.</w:t>
      </w:r>
    </w:p>
  </w:footnote>
  <w:footnote w:id="96">
    <w:p w14:paraId="73139706" w14:textId="7DCA76D0" w:rsidR="007537C7" w:rsidRPr="00307B1B" w:rsidRDefault="007537C7">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J. Mayor, </w:t>
      </w:r>
      <w:r w:rsidRPr="00307B1B">
        <w:rPr>
          <w:rFonts w:cs="Times New Roman"/>
          <w:i/>
          <w:iCs/>
          <w:color w:val="000000" w:themeColor="text1"/>
          <w:szCs w:val="16"/>
        </w:rPr>
        <w:t>The Epistles of Jude and the Second Epistle of St. Peter</w:t>
      </w:r>
      <w:r w:rsidRPr="00307B1B">
        <w:rPr>
          <w:rFonts w:cs="Times New Roman"/>
          <w:color w:val="000000" w:themeColor="text1"/>
          <w:szCs w:val="16"/>
        </w:rPr>
        <w:t>, 83.</w:t>
      </w:r>
    </w:p>
  </w:footnote>
  <w:footnote w:id="97">
    <w:p w14:paraId="0B12BADD" w14:textId="42E2A31A" w:rsidR="00413043" w:rsidRPr="00307B1B" w:rsidRDefault="00413043">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2</w:t>
      </w:r>
      <w:r w:rsidR="00F0336E" w:rsidRPr="00307B1B">
        <w:rPr>
          <w:rFonts w:cs="Times New Roman"/>
          <w:color w:val="000000" w:themeColor="text1"/>
          <w:szCs w:val="16"/>
        </w:rPr>
        <w:t>90.</w:t>
      </w:r>
    </w:p>
  </w:footnote>
  <w:footnote w:id="98">
    <w:p w14:paraId="2C684176" w14:textId="0C977D57" w:rsidR="00473A34" w:rsidRPr="00307B1B" w:rsidRDefault="00473A34">
      <w:pPr>
        <w:pStyle w:val="FootnoteText"/>
        <w:rPr>
          <w:rFonts w:cs="Times New Roman"/>
          <w:i/>
          <w:iCs/>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291.</w:t>
      </w:r>
    </w:p>
  </w:footnote>
  <w:footnote w:id="99">
    <w:p w14:paraId="4F69957F" w14:textId="6BD8C8ED" w:rsidR="000E5867" w:rsidRPr="00307B1B" w:rsidRDefault="000E586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Bauckham comments on “knowledge” here by saying, “This was Christ’s first gift, by means of which he also gave everything necessary for a God-fearing life.” See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xml:space="preserve">, </w:t>
      </w:r>
      <w:r w:rsidR="00E71BC9" w:rsidRPr="00307B1B">
        <w:rPr>
          <w:rFonts w:cs="Times New Roman"/>
          <w:szCs w:val="16"/>
        </w:rPr>
        <w:t>178.</w:t>
      </w:r>
      <w:r w:rsidR="00886767" w:rsidRPr="00307B1B">
        <w:rPr>
          <w:rFonts w:cs="Times New Roman"/>
          <w:szCs w:val="16"/>
        </w:rPr>
        <w:t xml:space="preserve"> Fisher </w:t>
      </w:r>
      <w:r w:rsidR="00A00E19" w:rsidRPr="00307B1B">
        <w:rPr>
          <w:rFonts w:cs="Times New Roman"/>
          <w:szCs w:val="16"/>
        </w:rPr>
        <w:t xml:space="preserve">sees “the true knowledge” in verse 3 as a reference to </w:t>
      </w:r>
      <w:r w:rsidR="00A00E19" w:rsidRPr="00307B1B">
        <w:rPr>
          <w:rFonts w:cs="Times New Roman"/>
          <w:i/>
          <w:iCs/>
          <w:szCs w:val="16"/>
        </w:rPr>
        <w:t>how</w:t>
      </w:r>
      <w:r w:rsidR="00A00E19" w:rsidRPr="00307B1B">
        <w:rPr>
          <w:rFonts w:cs="Times New Roman"/>
          <w:szCs w:val="16"/>
        </w:rPr>
        <w:t xml:space="preserve"> </w:t>
      </w:r>
      <w:r w:rsidR="0042096B" w:rsidRPr="00307B1B">
        <w:rPr>
          <w:rFonts w:cs="Times New Roman"/>
          <w:szCs w:val="16"/>
        </w:rPr>
        <w:t xml:space="preserve">the </w:t>
      </w:r>
      <w:r w:rsidR="003F0665" w:rsidRPr="00307B1B">
        <w:rPr>
          <w:rFonts w:cs="Times New Roman"/>
          <w:szCs w:val="16"/>
        </w:rPr>
        <w:t xml:space="preserve">“everything pertaining to life and godliness” is received. See G. Fisher, “II Peter 1,” minute </w:t>
      </w:r>
      <w:r w:rsidR="0042096B" w:rsidRPr="00307B1B">
        <w:rPr>
          <w:rFonts w:cs="Times New Roman"/>
          <w:szCs w:val="16"/>
        </w:rPr>
        <w:t>31:30.</w:t>
      </w:r>
    </w:p>
  </w:footnote>
  <w:footnote w:id="100">
    <w:p w14:paraId="3D8F96FB" w14:textId="1DB7D3F8" w:rsidR="00031EA0" w:rsidRPr="00307B1B" w:rsidRDefault="00031EA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Contra Bauckham,</w:t>
      </w:r>
      <w:r w:rsidR="00E93385" w:rsidRPr="00307B1B">
        <w:rPr>
          <w:rFonts w:cs="Times New Roman"/>
          <w:szCs w:val="16"/>
        </w:rPr>
        <w:t xml:space="preserve"> as stated above, who wrote, “If v 3a means that ‘everything necessary for a godly life’ has been granted </w:t>
      </w:r>
      <w:r w:rsidR="00E93385" w:rsidRPr="00307B1B">
        <w:rPr>
          <w:rFonts w:cs="Times New Roman"/>
          <w:i/>
          <w:szCs w:val="16"/>
        </w:rPr>
        <w:t>to the apostles</w:t>
      </w:r>
      <w:r w:rsidR="00E93385" w:rsidRPr="00307B1B">
        <w:rPr>
          <w:rFonts w:cs="Times New Roman"/>
          <w:szCs w:val="16"/>
        </w:rPr>
        <w:t xml:space="preserve">, it is hard to see why this statement should be made. It could only be relevant if the apostles passed these things on to the readers, but it is not stated that they did.” See </w:t>
      </w:r>
      <w:r w:rsidR="00AB410B" w:rsidRPr="00307B1B">
        <w:rPr>
          <w:rFonts w:cs="Times New Roman"/>
          <w:szCs w:val="16"/>
        </w:rPr>
        <w:t xml:space="preserve">Bauckham, </w:t>
      </w:r>
      <w:r w:rsidR="00AB410B" w:rsidRPr="00307B1B">
        <w:rPr>
          <w:rFonts w:cs="Times New Roman"/>
          <w:i/>
          <w:iCs/>
          <w:szCs w:val="16"/>
        </w:rPr>
        <w:t>Jude, 2 Peter</w:t>
      </w:r>
      <w:r w:rsidR="00E93385" w:rsidRPr="00307B1B">
        <w:rPr>
          <w:rFonts w:cs="Times New Roman"/>
          <w:szCs w:val="16"/>
        </w:rPr>
        <w:t xml:space="preserve">, </w:t>
      </w:r>
      <w:r w:rsidR="0038411D" w:rsidRPr="00307B1B">
        <w:rPr>
          <w:rFonts w:cs="Times New Roman"/>
          <w:szCs w:val="16"/>
        </w:rPr>
        <w:t>177.</w:t>
      </w:r>
      <w:r w:rsidR="00445A92" w:rsidRPr="00307B1B">
        <w:rPr>
          <w:rFonts w:cs="Times New Roman"/>
          <w:szCs w:val="16"/>
        </w:rPr>
        <w:t xml:space="preserve"> I see the phrase “so that by them you” as being the state</w:t>
      </w:r>
      <w:r w:rsidR="00FF7C54" w:rsidRPr="00307B1B">
        <w:rPr>
          <w:rFonts w:cs="Times New Roman"/>
          <w:szCs w:val="16"/>
        </w:rPr>
        <w:t>ment</w:t>
      </w:r>
      <w:r w:rsidR="00445A92" w:rsidRPr="00307B1B">
        <w:rPr>
          <w:rFonts w:cs="Times New Roman"/>
          <w:szCs w:val="16"/>
        </w:rPr>
        <w:t xml:space="preserve"> which shows the apostles passed on their understanding to the readers.</w:t>
      </w:r>
    </w:p>
  </w:footnote>
  <w:footnote w:id="101">
    <w:p w14:paraId="71990166" w14:textId="77777777" w:rsidR="00BF1917" w:rsidRPr="00307B1B" w:rsidRDefault="00BF1917" w:rsidP="00BF191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Interestingly, Schreiner comments on “divine” by stating: “Some scholars think Peter’s use of this term, along with “divine” (</w:t>
      </w:r>
      <w:r w:rsidRPr="00307B1B">
        <w:rPr>
          <w:rFonts w:cs="Times New Roman"/>
          <w:i/>
          <w:szCs w:val="16"/>
        </w:rPr>
        <w:t>theias</w:t>
      </w:r>
      <w:r w:rsidRPr="00307B1B">
        <w:rPr>
          <w:rFonts w:cs="Times New Roman"/>
          <w:szCs w:val="16"/>
        </w:rPr>
        <w:t xml:space="preserve">)—another term uncommon in the New Testament—indicates pseudonymity. Would a Palestinian fisherman write like this? But Peter also used the term </w:t>
      </w:r>
      <w:r w:rsidRPr="00307B1B">
        <w:rPr>
          <w:rFonts w:cs="Times New Roman"/>
          <w:i/>
          <w:szCs w:val="16"/>
        </w:rPr>
        <w:t>aretē</w:t>
      </w:r>
      <w:r w:rsidRPr="00307B1B">
        <w:rPr>
          <w:rFonts w:cs="Times New Roman"/>
          <w:szCs w:val="16"/>
        </w:rPr>
        <w:t xml:space="preserve"> in 1 Pet 2:9, and his use of Hellenistic terms reveals that he wanted to communicate in the idiom of his readers. This could merely indicate that Peter was not closeted off from the rest of the world, and he was familiar with Hellenistic culture.” See T. Schreiner, </w:t>
      </w:r>
      <w:r w:rsidRPr="00307B1B">
        <w:rPr>
          <w:rFonts w:cs="Times New Roman"/>
          <w:i/>
          <w:iCs/>
          <w:szCs w:val="16"/>
        </w:rPr>
        <w:t>1, 2 Peter, Jude</w:t>
      </w:r>
      <w:r w:rsidRPr="00307B1B">
        <w:rPr>
          <w:rFonts w:cs="Times New Roman"/>
          <w:szCs w:val="16"/>
        </w:rPr>
        <w:t>, 293.</w:t>
      </w:r>
    </w:p>
  </w:footnote>
  <w:footnote w:id="102">
    <w:p w14:paraId="15D790E8" w14:textId="5F208491" w:rsidR="00BF1917" w:rsidRPr="00307B1B" w:rsidRDefault="00BF1917" w:rsidP="00BF191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177.</w:t>
      </w:r>
    </w:p>
  </w:footnote>
  <w:footnote w:id="103">
    <w:p w14:paraId="6CB3E035" w14:textId="4A4197FB" w:rsidR="00AF044B" w:rsidRPr="00307B1B" w:rsidRDefault="00AF044B" w:rsidP="00AF044B">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178</w:t>
      </w:r>
      <w:r w:rsidR="000C6F7A" w:rsidRPr="00307B1B">
        <w:rPr>
          <w:rFonts w:cs="Times New Roman"/>
          <w:szCs w:val="16"/>
        </w:rPr>
        <w:t xml:space="preserve">; T. Schreiner, </w:t>
      </w:r>
      <w:r w:rsidR="000C6F7A" w:rsidRPr="00307B1B">
        <w:rPr>
          <w:rFonts w:cs="Times New Roman"/>
          <w:i/>
          <w:iCs/>
          <w:szCs w:val="16"/>
        </w:rPr>
        <w:t>1, 2 Peter, Jude</w:t>
      </w:r>
      <w:r w:rsidR="000C6F7A" w:rsidRPr="00307B1B">
        <w:rPr>
          <w:rFonts w:cs="Times New Roman"/>
          <w:szCs w:val="16"/>
        </w:rPr>
        <w:t>, 291-292</w:t>
      </w:r>
      <w:r w:rsidR="000043B2" w:rsidRPr="00307B1B">
        <w:rPr>
          <w:rFonts w:cs="Times New Roman"/>
          <w:szCs w:val="16"/>
        </w:rPr>
        <w:t>.</w:t>
      </w:r>
    </w:p>
  </w:footnote>
  <w:footnote w:id="104">
    <w:p w14:paraId="4BAD4971" w14:textId="5F51E778" w:rsidR="00AF044B" w:rsidRPr="00307B1B" w:rsidRDefault="00AF044B" w:rsidP="00AF044B">
      <w:pPr>
        <w:rPr>
          <w:rFonts w:ascii="Times New Roman" w:hAnsi="Times New Roman" w:cs="Times New Roman"/>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w:t>
      </w:r>
      <w:r w:rsidR="00555F82" w:rsidRPr="00307B1B">
        <w:rPr>
          <w:rFonts w:ascii="Times New Roman" w:hAnsi="Times New Roman" w:cs="Times New Roman"/>
          <w:color w:val="000000" w:themeColor="text1"/>
          <w:sz w:val="16"/>
          <w:szCs w:val="16"/>
        </w:rPr>
        <w:t xml:space="preserve">R. </w:t>
      </w:r>
      <w:r w:rsidR="00AB410B" w:rsidRPr="00307B1B">
        <w:rPr>
          <w:rFonts w:ascii="Times New Roman" w:hAnsi="Times New Roman" w:cs="Times New Roman"/>
          <w:color w:val="000000" w:themeColor="text1"/>
          <w:sz w:val="16"/>
          <w:szCs w:val="16"/>
        </w:rPr>
        <w:t xml:space="preserve">Bauckham, </w:t>
      </w:r>
      <w:r w:rsidR="00AB410B" w:rsidRPr="00307B1B">
        <w:rPr>
          <w:rFonts w:ascii="Times New Roman" w:hAnsi="Times New Roman" w:cs="Times New Roman"/>
          <w:i/>
          <w:iCs/>
          <w:color w:val="000000" w:themeColor="text1"/>
          <w:sz w:val="16"/>
          <w:szCs w:val="16"/>
        </w:rPr>
        <w:t>Jude, 2 Peter</w:t>
      </w:r>
      <w:r w:rsidRPr="00307B1B">
        <w:rPr>
          <w:rFonts w:ascii="Times New Roman" w:hAnsi="Times New Roman" w:cs="Times New Roman"/>
          <w:color w:val="000000" w:themeColor="text1"/>
          <w:sz w:val="16"/>
          <w:szCs w:val="16"/>
        </w:rPr>
        <w:t>, 178.</w:t>
      </w:r>
    </w:p>
  </w:footnote>
  <w:footnote w:id="105">
    <w:p w14:paraId="2A622DE5" w14:textId="46ECCF3B" w:rsidR="000C3824" w:rsidRPr="00307B1B" w:rsidRDefault="000C3824" w:rsidP="000C3824">
      <w:pPr>
        <w:rPr>
          <w:rFonts w:ascii="Times New Roman" w:hAnsi="Times New Roman" w:cs="Times New Roman"/>
          <w:color w:val="000000" w:themeColor="text1"/>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T. Schreiner, </w:t>
      </w:r>
      <w:r w:rsidRPr="00307B1B">
        <w:rPr>
          <w:rFonts w:ascii="Times New Roman" w:hAnsi="Times New Roman" w:cs="Times New Roman"/>
          <w:i/>
          <w:color w:val="000000" w:themeColor="text1"/>
          <w:sz w:val="16"/>
          <w:szCs w:val="16"/>
        </w:rPr>
        <w:t>1, 2 Peter, Jude</w:t>
      </w:r>
      <w:r w:rsidRPr="00307B1B">
        <w:rPr>
          <w:rFonts w:ascii="Times New Roman" w:hAnsi="Times New Roman" w:cs="Times New Roman"/>
          <w:color w:val="000000" w:themeColor="text1"/>
          <w:sz w:val="16"/>
          <w:szCs w:val="16"/>
        </w:rPr>
        <w:t>, 292.</w:t>
      </w:r>
    </w:p>
  </w:footnote>
  <w:footnote w:id="106">
    <w:p w14:paraId="28A03C1E" w14:textId="5FE09CC5" w:rsidR="005860CF" w:rsidRPr="00307B1B" w:rsidRDefault="005860CF" w:rsidP="005860CF">
      <w:pPr>
        <w:rPr>
          <w:rFonts w:ascii="Times New Roman" w:hAnsi="Times New Roman" w:cs="Times New Roman"/>
          <w:color w:val="000000" w:themeColor="text1"/>
          <w:sz w:val="16"/>
          <w:szCs w:val="16"/>
        </w:rPr>
      </w:pPr>
      <w:r w:rsidRPr="00307B1B">
        <w:rPr>
          <w:rStyle w:val="FootnoteReference"/>
          <w:rFonts w:ascii="Times New Roman" w:hAnsi="Times New Roman" w:cs="Times New Roman"/>
          <w:color w:val="000000" w:themeColor="text1"/>
          <w:sz w:val="16"/>
          <w:szCs w:val="16"/>
        </w:rPr>
        <w:footnoteRef/>
      </w:r>
      <w:r w:rsidRPr="00307B1B">
        <w:rPr>
          <w:rFonts w:ascii="Times New Roman" w:hAnsi="Times New Roman" w:cs="Times New Roman"/>
          <w:color w:val="000000" w:themeColor="text1"/>
          <w:sz w:val="16"/>
          <w:szCs w:val="16"/>
        </w:rPr>
        <w:t xml:space="preserve"> T. Schreiner, </w:t>
      </w:r>
      <w:r w:rsidRPr="00307B1B">
        <w:rPr>
          <w:rFonts w:ascii="Times New Roman" w:hAnsi="Times New Roman" w:cs="Times New Roman"/>
          <w:i/>
          <w:color w:val="000000" w:themeColor="text1"/>
          <w:sz w:val="16"/>
          <w:szCs w:val="16"/>
        </w:rPr>
        <w:t>1, 2 Peter, Jude</w:t>
      </w:r>
      <w:r w:rsidRPr="00307B1B">
        <w:rPr>
          <w:rFonts w:ascii="Times New Roman" w:hAnsi="Times New Roman" w:cs="Times New Roman"/>
          <w:color w:val="000000" w:themeColor="text1"/>
          <w:sz w:val="16"/>
          <w:szCs w:val="16"/>
        </w:rPr>
        <w:t>, 292.</w:t>
      </w:r>
    </w:p>
  </w:footnote>
  <w:footnote w:id="107">
    <w:p w14:paraId="5A38FADD" w14:textId="2DF261F0" w:rsidR="008B1662" w:rsidRPr="00307B1B" w:rsidRDefault="008B1662">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Schreiner</w:t>
      </w:r>
      <w:r w:rsidR="00017444" w:rsidRPr="00307B1B">
        <w:rPr>
          <w:rFonts w:cs="Times New Roman"/>
          <w:color w:val="000000" w:themeColor="text1"/>
          <w:szCs w:val="16"/>
        </w:rPr>
        <w:t xml:space="preserve"> says, “The ambiguity in the text indicates that Peter did not clearly distinguish between God and Christ. We can conclude from this that God and Christ were venerated equally.” See T. Schreiner, </w:t>
      </w:r>
      <w:r w:rsidR="00017444" w:rsidRPr="00307B1B">
        <w:rPr>
          <w:rFonts w:cs="Times New Roman"/>
          <w:i/>
          <w:iCs/>
          <w:color w:val="000000" w:themeColor="text1"/>
          <w:szCs w:val="16"/>
        </w:rPr>
        <w:t>1, 2 Peter, Jude</w:t>
      </w:r>
      <w:r w:rsidR="00017444" w:rsidRPr="00307B1B">
        <w:rPr>
          <w:rFonts w:cs="Times New Roman"/>
          <w:color w:val="000000" w:themeColor="text1"/>
          <w:szCs w:val="16"/>
        </w:rPr>
        <w:t xml:space="preserve">, </w:t>
      </w:r>
      <w:r w:rsidR="007236BF" w:rsidRPr="00307B1B">
        <w:rPr>
          <w:rFonts w:cs="Times New Roman"/>
          <w:color w:val="000000" w:themeColor="text1"/>
          <w:szCs w:val="16"/>
        </w:rPr>
        <w:t>291.</w:t>
      </w:r>
    </w:p>
  </w:footnote>
  <w:footnote w:id="108">
    <w:p w14:paraId="7ED012EB" w14:textId="31356F15" w:rsidR="00FE7821" w:rsidRPr="00307B1B" w:rsidRDefault="00FE7821" w:rsidP="00FE7821">
      <w:pPr>
        <w:rPr>
          <w:rFonts w:ascii="Times New Roman" w:hAnsi="Times New Roman" w:cs="Times New Roman"/>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w:t>
      </w:r>
      <w:r w:rsidR="006F4898" w:rsidRPr="00307B1B">
        <w:rPr>
          <w:rFonts w:ascii="Times New Roman" w:hAnsi="Times New Roman" w:cs="Times New Roman"/>
          <w:color w:val="000000" w:themeColor="text1"/>
          <w:sz w:val="16"/>
          <w:szCs w:val="16"/>
        </w:rPr>
        <w:t>R.</w:t>
      </w:r>
      <w:r w:rsidRPr="00307B1B">
        <w:rPr>
          <w:rFonts w:ascii="Times New Roman" w:hAnsi="Times New Roman" w:cs="Times New Roman"/>
          <w:color w:val="000000" w:themeColor="text1"/>
          <w:sz w:val="16"/>
          <w:szCs w:val="16"/>
        </w:rPr>
        <w:t xml:space="preserve"> </w:t>
      </w:r>
      <w:r w:rsidR="00AB410B" w:rsidRPr="00307B1B">
        <w:rPr>
          <w:rFonts w:ascii="Times New Roman" w:hAnsi="Times New Roman" w:cs="Times New Roman"/>
          <w:color w:val="000000" w:themeColor="text1"/>
          <w:sz w:val="16"/>
          <w:szCs w:val="16"/>
        </w:rPr>
        <w:t xml:space="preserve">Bauckham, </w:t>
      </w:r>
      <w:r w:rsidR="00AB410B" w:rsidRPr="00307B1B">
        <w:rPr>
          <w:rFonts w:ascii="Times New Roman" w:hAnsi="Times New Roman" w:cs="Times New Roman"/>
          <w:i/>
          <w:iCs/>
          <w:color w:val="000000" w:themeColor="text1"/>
          <w:sz w:val="16"/>
          <w:szCs w:val="16"/>
        </w:rPr>
        <w:t>Jude, 2 Peter</w:t>
      </w:r>
      <w:r w:rsidRPr="00307B1B">
        <w:rPr>
          <w:rFonts w:ascii="Times New Roman" w:hAnsi="Times New Roman" w:cs="Times New Roman"/>
          <w:color w:val="000000" w:themeColor="text1"/>
          <w:sz w:val="16"/>
          <w:szCs w:val="16"/>
        </w:rPr>
        <w:t>, 177.</w:t>
      </w:r>
    </w:p>
  </w:footnote>
  <w:footnote w:id="109">
    <w:p w14:paraId="6552530E" w14:textId="77777777" w:rsidR="00BA665C" w:rsidRPr="00307B1B" w:rsidRDefault="00BA665C" w:rsidP="00BA665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1,2 Peter, Jude,</w:t>
      </w:r>
      <w:r w:rsidRPr="00307B1B">
        <w:rPr>
          <w:rFonts w:cs="Times New Roman"/>
          <w:szCs w:val="16"/>
        </w:rPr>
        <w:t xml:space="preserve"> 291.</w:t>
      </w:r>
    </w:p>
  </w:footnote>
  <w:footnote w:id="110">
    <w:p w14:paraId="22493ABF" w14:textId="780FD548" w:rsidR="00BA665C" w:rsidRPr="00307B1B" w:rsidRDefault="00BA665C" w:rsidP="00BA665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w:t>
      </w:r>
      <w:r w:rsidR="005C33DF" w:rsidRPr="00307B1B">
        <w:rPr>
          <w:rFonts w:cs="Times New Roman"/>
          <w:i/>
          <w:iCs/>
          <w:szCs w:val="16"/>
        </w:rPr>
        <w:t xml:space="preserve"> and </w:t>
      </w:r>
      <w:r w:rsidRPr="00307B1B">
        <w:rPr>
          <w:rFonts w:cs="Times New Roman"/>
          <w:i/>
          <w:iCs/>
          <w:szCs w:val="16"/>
        </w:rPr>
        <w:t>Jude</w:t>
      </w:r>
      <w:r w:rsidRPr="00307B1B">
        <w:rPr>
          <w:rFonts w:cs="Times New Roman"/>
          <w:szCs w:val="16"/>
        </w:rPr>
        <w:t>, 81.</w:t>
      </w:r>
    </w:p>
  </w:footnote>
  <w:footnote w:id="111">
    <w:p w14:paraId="6E5F721F" w14:textId="77777777" w:rsidR="00BA665C" w:rsidRPr="00307B1B" w:rsidRDefault="00BA665C" w:rsidP="00BA665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J. Mayor, </w:t>
      </w:r>
      <w:r w:rsidRPr="00307B1B">
        <w:rPr>
          <w:rFonts w:cs="Times New Roman"/>
          <w:i/>
          <w:iCs/>
          <w:szCs w:val="16"/>
        </w:rPr>
        <w:t>The Epistles of Jude and the Second Epistle of St. Peter</w:t>
      </w:r>
      <w:r w:rsidRPr="00307B1B">
        <w:rPr>
          <w:rFonts w:cs="Times New Roman"/>
          <w:szCs w:val="16"/>
        </w:rPr>
        <w:t>, 84.</w:t>
      </w:r>
    </w:p>
  </w:footnote>
  <w:footnote w:id="112">
    <w:p w14:paraId="099D685E" w14:textId="36259D79" w:rsidR="006B104E" w:rsidRPr="00307B1B" w:rsidRDefault="006B104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xml:space="preserve">, </w:t>
      </w:r>
      <w:r w:rsidR="00FB5DBC" w:rsidRPr="00307B1B">
        <w:rPr>
          <w:rFonts w:cs="Times New Roman"/>
          <w:szCs w:val="16"/>
        </w:rPr>
        <w:t>178.</w:t>
      </w:r>
    </w:p>
  </w:footnote>
  <w:footnote w:id="113">
    <w:p w14:paraId="7EF7EAC2" w14:textId="5795F535" w:rsidR="001D29FE" w:rsidRPr="00307B1B" w:rsidRDefault="001D29FE" w:rsidP="001D29F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7A5FD2" w:rsidRPr="00307B1B">
        <w:rPr>
          <w:rFonts w:cs="Times New Roman"/>
          <w:szCs w:val="16"/>
        </w:rPr>
        <w:t xml:space="preserve">Interestingly, Schreiner footnotes </w:t>
      </w:r>
      <w:r w:rsidR="009B2D79" w:rsidRPr="00307B1B">
        <w:rPr>
          <w:rFonts w:cs="Times New Roman"/>
          <w:szCs w:val="16"/>
        </w:rPr>
        <w:t xml:space="preserve">E. Fuchs and P. Reymond who see “His divine power” as a reference to God and “who called” as </w:t>
      </w:r>
      <w:r w:rsidR="00A66E9E" w:rsidRPr="00307B1B">
        <w:rPr>
          <w:rFonts w:cs="Times New Roman"/>
          <w:szCs w:val="16"/>
        </w:rPr>
        <w:t xml:space="preserve">a reference to </w:t>
      </w:r>
      <w:r w:rsidR="009B2D79" w:rsidRPr="00307B1B">
        <w:rPr>
          <w:rFonts w:cs="Times New Roman"/>
          <w:szCs w:val="16"/>
        </w:rPr>
        <w:t>Christ.</w:t>
      </w:r>
      <w:r w:rsidR="00A66E9E" w:rsidRPr="00307B1B">
        <w:rPr>
          <w:rFonts w:cs="Times New Roman"/>
          <w:szCs w:val="16"/>
        </w:rPr>
        <w:t xml:space="preserve"> See T. Schreiner, </w:t>
      </w:r>
      <w:r w:rsidR="00A66E9E" w:rsidRPr="00307B1B">
        <w:rPr>
          <w:rFonts w:cs="Times New Roman"/>
          <w:i/>
          <w:iCs/>
          <w:szCs w:val="16"/>
        </w:rPr>
        <w:t>1, 2 Peter, Jude</w:t>
      </w:r>
      <w:r w:rsidR="00A66E9E" w:rsidRPr="00307B1B">
        <w:rPr>
          <w:rFonts w:cs="Times New Roman"/>
          <w:szCs w:val="16"/>
        </w:rPr>
        <w:t xml:space="preserve">, </w:t>
      </w:r>
      <w:r w:rsidR="00294681" w:rsidRPr="00307B1B">
        <w:rPr>
          <w:rFonts w:cs="Times New Roman"/>
          <w:szCs w:val="16"/>
        </w:rPr>
        <w:t>291.</w:t>
      </w:r>
    </w:p>
  </w:footnote>
  <w:footnote w:id="114">
    <w:p w14:paraId="351D926D" w14:textId="41451875" w:rsidR="001F24D7" w:rsidRPr="00307B1B" w:rsidRDefault="001F24D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J. Mayor, </w:t>
      </w:r>
      <w:r w:rsidRPr="00307B1B">
        <w:rPr>
          <w:rFonts w:cs="Times New Roman"/>
          <w:i/>
          <w:iCs/>
          <w:szCs w:val="16"/>
        </w:rPr>
        <w:t>The Epistles of Jude and the Second Epistle of St. Peter</w:t>
      </w:r>
      <w:r w:rsidRPr="00307B1B">
        <w:rPr>
          <w:rFonts w:cs="Times New Roman"/>
          <w:szCs w:val="16"/>
        </w:rPr>
        <w:t>, 85.</w:t>
      </w:r>
    </w:p>
  </w:footnote>
  <w:footnote w:id="115">
    <w:p w14:paraId="27C60638" w14:textId="7AF48E35" w:rsidR="006404D3" w:rsidRPr="00307B1B" w:rsidRDefault="006404D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178.</w:t>
      </w:r>
    </w:p>
  </w:footnote>
  <w:footnote w:id="116">
    <w:p w14:paraId="38864EF4" w14:textId="1692E2AB" w:rsidR="00555F82" w:rsidRPr="00307B1B" w:rsidRDefault="00555F82" w:rsidP="00555F82">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R. </w:t>
      </w:r>
      <w:r w:rsidR="00AB410B" w:rsidRPr="00307B1B">
        <w:rPr>
          <w:rFonts w:ascii="Times New Roman" w:hAnsi="Times New Roman" w:cs="Times New Roman"/>
          <w:sz w:val="16"/>
          <w:szCs w:val="16"/>
        </w:rPr>
        <w:t xml:space="preserve">Bauckham, </w:t>
      </w:r>
      <w:r w:rsidR="00AB410B" w:rsidRPr="00307B1B">
        <w:rPr>
          <w:rFonts w:ascii="Times New Roman" w:hAnsi="Times New Roman" w:cs="Times New Roman"/>
          <w:i/>
          <w:iCs/>
          <w:sz w:val="16"/>
          <w:szCs w:val="16"/>
        </w:rPr>
        <w:t>Jude, 2 Peter</w:t>
      </w:r>
      <w:r w:rsidRPr="00307B1B">
        <w:rPr>
          <w:rFonts w:ascii="Times New Roman" w:hAnsi="Times New Roman" w:cs="Times New Roman"/>
          <w:sz w:val="16"/>
          <w:szCs w:val="16"/>
        </w:rPr>
        <w:t>, 178.</w:t>
      </w:r>
      <w:r w:rsidR="0093159B" w:rsidRPr="00307B1B">
        <w:rPr>
          <w:rFonts w:ascii="Times New Roman" w:hAnsi="Times New Roman" w:cs="Times New Roman"/>
          <w:sz w:val="16"/>
          <w:szCs w:val="16"/>
        </w:rPr>
        <w:t xml:space="preserve"> </w:t>
      </w:r>
      <w:r w:rsidR="00963358" w:rsidRPr="00307B1B">
        <w:rPr>
          <w:rFonts w:ascii="Times New Roman" w:hAnsi="Times New Roman" w:cs="Times New Roman"/>
          <w:sz w:val="16"/>
          <w:szCs w:val="16"/>
        </w:rPr>
        <w:t xml:space="preserve">Cf. also T. Schreiner, </w:t>
      </w:r>
      <w:r w:rsidR="00963358" w:rsidRPr="00307B1B">
        <w:rPr>
          <w:rFonts w:ascii="Times New Roman" w:hAnsi="Times New Roman" w:cs="Times New Roman"/>
          <w:i/>
          <w:iCs/>
          <w:sz w:val="16"/>
          <w:szCs w:val="16"/>
        </w:rPr>
        <w:t>1, 2 Peter, Jude</w:t>
      </w:r>
      <w:r w:rsidR="00963358" w:rsidRPr="00307B1B">
        <w:rPr>
          <w:rFonts w:ascii="Times New Roman" w:hAnsi="Times New Roman" w:cs="Times New Roman"/>
          <w:sz w:val="16"/>
          <w:szCs w:val="16"/>
        </w:rPr>
        <w:t>, 291</w:t>
      </w:r>
      <w:r w:rsidR="002E5D82" w:rsidRPr="00307B1B">
        <w:rPr>
          <w:rFonts w:ascii="Times New Roman" w:hAnsi="Times New Roman" w:cs="Times New Roman"/>
          <w:sz w:val="16"/>
          <w:szCs w:val="16"/>
        </w:rPr>
        <w:t>-292</w:t>
      </w:r>
      <w:r w:rsidR="00963358" w:rsidRPr="00307B1B">
        <w:rPr>
          <w:rFonts w:ascii="Times New Roman" w:hAnsi="Times New Roman" w:cs="Times New Roman"/>
          <w:sz w:val="16"/>
          <w:szCs w:val="16"/>
        </w:rPr>
        <w:t>.</w:t>
      </w:r>
      <w:r w:rsidR="00492FBD" w:rsidRPr="00307B1B">
        <w:rPr>
          <w:rFonts w:ascii="Times New Roman" w:hAnsi="Times New Roman" w:cs="Times New Roman"/>
          <w:sz w:val="16"/>
          <w:szCs w:val="16"/>
        </w:rPr>
        <w:t xml:space="preserve"> M. Green, </w:t>
      </w:r>
      <w:r w:rsidR="00492FBD" w:rsidRPr="00307B1B">
        <w:rPr>
          <w:rFonts w:ascii="Times New Roman" w:hAnsi="Times New Roman" w:cs="Times New Roman"/>
          <w:i/>
          <w:iCs/>
          <w:sz w:val="16"/>
          <w:szCs w:val="16"/>
        </w:rPr>
        <w:t>2 Pete</w:t>
      </w:r>
      <w:r w:rsidR="005C33DF" w:rsidRPr="00307B1B">
        <w:rPr>
          <w:rFonts w:ascii="Times New Roman" w:hAnsi="Times New Roman" w:cs="Times New Roman"/>
          <w:i/>
          <w:iCs/>
          <w:sz w:val="16"/>
          <w:szCs w:val="16"/>
        </w:rPr>
        <w:t xml:space="preserve">r and </w:t>
      </w:r>
      <w:r w:rsidR="00492FBD" w:rsidRPr="00307B1B">
        <w:rPr>
          <w:rFonts w:ascii="Times New Roman" w:hAnsi="Times New Roman" w:cs="Times New Roman"/>
          <w:i/>
          <w:iCs/>
          <w:sz w:val="16"/>
          <w:szCs w:val="16"/>
        </w:rPr>
        <w:t>Jude</w:t>
      </w:r>
      <w:r w:rsidR="00492FBD" w:rsidRPr="00307B1B">
        <w:rPr>
          <w:rFonts w:ascii="Times New Roman" w:hAnsi="Times New Roman" w:cs="Times New Roman"/>
          <w:sz w:val="16"/>
          <w:szCs w:val="16"/>
        </w:rPr>
        <w:t>, 81</w:t>
      </w:r>
      <w:r w:rsidR="005A53A5" w:rsidRPr="00307B1B">
        <w:rPr>
          <w:rFonts w:ascii="Times New Roman" w:hAnsi="Times New Roman" w:cs="Times New Roman"/>
          <w:sz w:val="16"/>
          <w:szCs w:val="16"/>
        </w:rPr>
        <w:t xml:space="preserve">. </w:t>
      </w:r>
    </w:p>
  </w:footnote>
  <w:footnote w:id="117">
    <w:p w14:paraId="15A501E0" w14:textId="7CED646E" w:rsidR="00F124EA" w:rsidRPr="00307B1B" w:rsidRDefault="00F124EA">
      <w:pPr>
        <w:pStyle w:val="FootnoteText"/>
        <w:rPr>
          <w:rFonts w:cs="Times New Roman"/>
          <w:color w:val="000000" w:themeColor="text1"/>
          <w:szCs w:val="16"/>
        </w:rPr>
      </w:pPr>
      <w:r w:rsidRPr="00307B1B">
        <w:rPr>
          <w:rStyle w:val="FootnoteReference"/>
          <w:rFonts w:cs="Times New Roman"/>
          <w:szCs w:val="16"/>
        </w:rPr>
        <w:footnoteRef/>
      </w:r>
      <w:r w:rsidRPr="00307B1B">
        <w:rPr>
          <w:rFonts w:cs="Times New Roman"/>
          <w:szCs w:val="16"/>
        </w:rPr>
        <w:t xml:space="preserve"> As a final note, since this letter is one of reminder</w:t>
      </w:r>
      <w:r w:rsidR="00006132" w:rsidRPr="00307B1B">
        <w:rPr>
          <w:rFonts w:cs="Times New Roman"/>
          <w:szCs w:val="16"/>
        </w:rPr>
        <w:t>s</w:t>
      </w:r>
      <w:r w:rsidRPr="00307B1B">
        <w:rPr>
          <w:rFonts w:cs="Times New Roman"/>
          <w:szCs w:val="16"/>
        </w:rPr>
        <w:t xml:space="preserve"> (1:</w:t>
      </w:r>
      <w:r w:rsidR="00FC6A09" w:rsidRPr="00307B1B">
        <w:rPr>
          <w:rFonts w:cs="Times New Roman"/>
          <w:szCs w:val="16"/>
        </w:rPr>
        <w:t xml:space="preserve">12-15; 3:1-2), it seems reasonable to me that what Peter is explaining in chapter 1 is content his audience is </w:t>
      </w:r>
      <w:r w:rsidR="00FC6A09" w:rsidRPr="00307B1B">
        <w:rPr>
          <w:rFonts w:cs="Times New Roman"/>
          <w:i/>
          <w:iCs/>
          <w:szCs w:val="16"/>
        </w:rPr>
        <w:t>already</w:t>
      </w:r>
      <w:r w:rsidR="00FC6A09" w:rsidRPr="00307B1B">
        <w:rPr>
          <w:rFonts w:cs="Times New Roman"/>
          <w:szCs w:val="16"/>
        </w:rPr>
        <w:t xml:space="preserve"> familiar with</w:t>
      </w:r>
      <w:r w:rsidR="0072213D" w:rsidRPr="00307B1B">
        <w:rPr>
          <w:rFonts w:cs="Times New Roman"/>
          <w:szCs w:val="16"/>
        </w:rPr>
        <w:t xml:space="preserve">. So, </w:t>
      </w:r>
      <w:r w:rsidR="0072213D" w:rsidRPr="00307B1B">
        <w:rPr>
          <w:rFonts w:cs="Times New Roman"/>
          <w:color w:val="000000" w:themeColor="text1"/>
          <w:szCs w:val="16"/>
        </w:rPr>
        <w:t>stating two separate “callings” (Apostles, 1:3; Christians, 1:10) does not seem like a stretch.</w:t>
      </w:r>
      <w:r w:rsidR="00006132" w:rsidRPr="00307B1B">
        <w:rPr>
          <w:rFonts w:cs="Times New Roman"/>
          <w:color w:val="000000" w:themeColor="text1"/>
          <w:szCs w:val="16"/>
        </w:rPr>
        <w:t xml:space="preserve"> They would have already understood that God chose them</w:t>
      </w:r>
      <w:r w:rsidR="00F638E2" w:rsidRPr="00307B1B">
        <w:rPr>
          <w:rFonts w:cs="Times New Roman"/>
          <w:color w:val="000000" w:themeColor="text1"/>
          <w:szCs w:val="16"/>
        </w:rPr>
        <w:t>, so he does not need to give an in-depth explanation.</w:t>
      </w:r>
    </w:p>
  </w:footnote>
  <w:footnote w:id="118">
    <w:p w14:paraId="02062625" w14:textId="7C380A0C" w:rsidR="00983730" w:rsidRPr="00307B1B" w:rsidRDefault="0098373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w:t>
      </w:r>
      <w:r w:rsidR="00BC6720" w:rsidRPr="00307B1B">
        <w:rPr>
          <w:rFonts w:cs="Times New Roman"/>
          <w:szCs w:val="16"/>
        </w:rPr>
        <w:t xml:space="preserve"> footnotes: “</w:t>
      </w:r>
      <w:r w:rsidR="00CA6D24" w:rsidRPr="00307B1B">
        <w:rPr>
          <w:rFonts w:cs="Times New Roman"/>
          <w:iCs/>
          <w:szCs w:val="16"/>
        </w:rPr>
        <w:t>[glory]</w:t>
      </w:r>
      <w:r w:rsidR="00CA6D24" w:rsidRPr="00307B1B">
        <w:rPr>
          <w:rFonts w:cs="Times New Roman"/>
          <w:szCs w:val="16"/>
        </w:rPr>
        <w:t xml:space="preserve"> is a favourite word of Peter’s, coming ten times in 1 Peter and five in 2 Peter.</w:t>
      </w:r>
      <w:r w:rsidR="00BC6720" w:rsidRPr="00307B1B">
        <w:rPr>
          <w:rFonts w:cs="Times New Roman"/>
          <w:szCs w:val="16"/>
        </w:rPr>
        <w:t xml:space="preserve">” See M. Green, </w:t>
      </w:r>
      <w:r w:rsidR="00BC6720" w:rsidRPr="00307B1B">
        <w:rPr>
          <w:rFonts w:cs="Times New Roman"/>
          <w:i/>
          <w:iCs/>
          <w:szCs w:val="16"/>
        </w:rPr>
        <w:t>2 Peter</w:t>
      </w:r>
      <w:r w:rsidR="005C33DF" w:rsidRPr="00307B1B">
        <w:rPr>
          <w:rFonts w:cs="Times New Roman"/>
          <w:i/>
          <w:iCs/>
          <w:szCs w:val="16"/>
        </w:rPr>
        <w:t xml:space="preserve"> and</w:t>
      </w:r>
      <w:r w:rsidR="00BC6720" w:rsidRPr="00307B1B">
        <w:rPr>
          <w:rFonts w:cs="Times New Roman"/>
          <w:i/>
          <w:iCs/>
          <w:szCs w:val="16"/>
        </w:rPr>
        <w:t xml:space="preserve"> Jude</w:t>
      </w:r>
      <w:r w:rsidR="00BC6720" w:rsidRPr="00307B1B">
        <w:rPr>
          <w:rFonts w:cs="Times New Roman"/>
          <w:szCs w:val="16"/>
        </w:rPr>
        <w:t>, 82.</w:t>
      </w:r>
    </w:p>
  </w:footnote>
  <w:footnote w:id="119">
    <w:p w14:paraId="6462E768" w14:textId="77D02290" w:rsidR="00CA6D24" w:rsidRPr="00307B1B" w:rsidRDefault="00CA6D24">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footnotes</w:t>
      </w:r>
      <w:r w:rsidR="00C340B8" w:rsidRPr="00307B1B">
        <w:rPr>
          <w:rFonts w:cs="Times New Roman"/>
          <w:szCs w:val="16"/>
        </w:rPr>
        <w:t xml:space="preserve"> concerning ‘excellence’</w:t>
      </w:r>
      <w:r w:rsidRPr="00307B1B">
        <w:rPr>
          <w:rFonts w:cs="Times New Roman"/>
          <w:szCs w:val="16"/>
        </w:rPr>
        <w:t>: “</w:t>
      </w:r>
      <w:r w:rsidR="006B11E3" w:rsidRPr="00307B1B">
        <w:rPr>
          <w:rFonts w:cs="Times New Roman"/>
          <w:szCs w:val="16"/>
        </w:rPr>
        <w:t xml:space="preserve">Here…the language is polemical, the allusion to the Old Testament is probable, and the meaning is Hebrew, not Greek—goodness in action, concrete deeds of excellence. There is much the same thought in 1 Pet. 2:9. Christians are to show forth the </w:t>
      </w:r>
      <w:r w:rsidR="006B11E3" w:rsidRPr="00307B1B">
        <w:rPr>
          <w:rFonts w:cs="Times New Roman"/>
          <w:iCs/>
          <w:szCs w:val="16"/>
        </w:rPr>
        <w:t>[excellenc</w:t>
      </w:r>
      <w:r w:rsidR="00103EC9" w:rsidRPr="00307B1B">
        <w:rPr>
          <w:rFonts w:cs="Times New Roman"/>
          <w:iCs/>
          <w:szCs w:val="16"/>
        </w:rPr>
        <w:t>ies</w:t>
      </w:r>
      <w:r w:rsidR="006B11E3" w:rsidRPr="00307B1B">
        <w:rPr>
          <w:rFonts w:cs="Times New Roman"/>
          <w:iCs/>
          <w:szCs w:val="16"/>
        </w:rPr>
        <w:t>]</w:t>
      </w:r>
      <w:r w:rsidR="006B11E3" w:rsidRPr="00307B1B">
        <w:rPr>
          <w:rFonts w:cs="Times New Roman"/>
          <w:szCs w:val="16"/>
        </w:rPr>
        <w:t xml:space="preserve"> of their Redeemer. In both cases the excellence in question is manifested in saving actions; it is no mere static quality.” See M. Green, </w:t>
      </w:r>
      <w:r w:rsidR="006B11E3" w:rsidRPr="00307B1B">
        <w:rPr>
          <w:rFonts w:cs="Times New Roman"/>
          <w:i/>
          <w:iCs/>
          <w:szCs w:val="16"/>
        </w:rPr>
        <w:t>2 Peter</w:t>
      </w:r>
      <w:r w:rsidR="005C33DF" w:rsidRPr="00307B1B">
        <w:rPr>
          <w:rFonts w:cs="Times New Roman"/>
          <w:i/>
          <w:iCs/>
          <w:szCs w:val="16"/>
        </w:rPr>
        <w:t xml:space="preserve"> and </w:t>
      </w:r>
      <w:r w:rsidR="006B11E3" w:rsidRPr="00307B1B">
        <w:rPr>
          <w:rFonts w:cs="Times New Roman"/>
          <w:i/>
          <w:iCs/>
          <w:szCs w:val="16"/>
        </w:rPr>
        <w:t>Jude</w:t>
      </w:r>
      <w:r w:rsidR="006B11E3" w:rsidRPr="00307B1B">
        <w:rPr>
          <w:rFonts w:cs="Times New Roman"/>
          <w:szCs w:val="16"/>
        </w:rPr>
        <w:t>, 82.</w:t>
      </w:r>
      <w:r w:rsidR="003029C5" w:rsidRPr="00307B1B">
        <w:rPr>
          <w:rFonts w:cs="Times New Roman"/>
          <w:szCs w:val="16"/>
        </w:rPr>
        <w:t xml:space="preserve"> Cf. footnote 31 above where Bauckham disagrees with Green.</w:t>
      </w:r>
    </w:p>
  </w:footnote>
  <w:footnote w:id="120">
    <w:p w14:paraId="50E7A0BD" w14:textId="779BCE22" w:rsidR="004300B0" w:rsidRPr="00307B1B" w:rsidRDefault="004300B0">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A dative can be translated a number of ways. The two relevant translations discussed here are “to” and “by.”</w:t>
      </w:r>
      <w:r w:rsidR="00106D77" w:rsidRPr="00307B1B">
        <w:rPr>
          <w:rFonts w:cs="Times New Roman"/>
          <w:color w:val="000000" w:themeColor="text1"/>
          <w:szCs w:val="16"/>
        </w:rPr>
        <w:t xml:space="preserve"> Thus “called </w:t>
      </w:r>
      <w:r w:rsidR="00106D77" w:rsidRPr="00307B1B">
        <w:rPr>
          <w:rFonts w:cs="Times New Roman"/>
          <w:i/>
          <w:iCs/>
          <w:color w:val="000000" w:themeColor="text1"/>
          <w:szCs w:val="16"/>
        </w:rPr>
        <w:t>to</w:t>
      </w:r>
      <w:r w:rsidR="00106D77" w:rsidRPr="00307B1B">
        <w:rPr>
          <w:rFonts w:cs="Times New Roman"/>
          <w:color w:val="000000" w:themeColor="text1"/>
          <w:szCs w:val="16"/>
        </w:rPr>
        <w:t xml:space="preserve">” or “called </w:t>
      </w:r>
      <w:r w:rsidR="00106D77" w:rsidRPr="00307B1B">
        <w:rPr>
          <w:rFonts w:cs="Times New Roman"/>
          <w:i/>
          <w:iCs/>
          <w:color w:val="000000" w:themeColor="text1"/>
          <w:szCs w:val="16"/>
        </w:rPr>
        <w:t>by</w:t>
      </w:r>
      <w:r w:rsidR="00D345C7" w:rsidRPr="00307B1B">
        <w:rPr>
          <w:rFonts w:cs="Times New Roman"/>
          <w:color w:val="000000" w:themeColor="text1"/>
          <w:szCs w:val="16"/>
        </w:rPr>
        <w:t>.”</w:t>
      </w:r>
    </w:p>
  </w:footnote>
  <w:footnote w:id="121">
    <w:p w14:paraId="2D72B5F3" w14:textId="70AEF6D4" w:rsidR="00392FEF" w:rsidRPr="00307B1B" w:rsidRDefault="00392FEF" w:rsidP="00392FEF">
      <w:pPr>
        <w:rPr>
          <w:rFonts w:ascii="Times New Roman" w:hAnsi="Times New Roman" w:cs="Times New Roman"/>
          <w:color w:val="000000" w:themeColor="text1"/>
          <w:sz w:val="16"/>
          <w:szCs w:val="16"/>
        </w:rPr>
      </w:pPr>
      <w:r w:rsidRPr="00307B1B">
        <w:rPr>
          <w:rStyle w:val="FootnoteReference"/>
          <w:rFonts w:ascii="Times New Roman" w:hAnsi="Times New Roman" w:cs="Times New Roman"/>
          <w:color w:val="000000" w:themeColor="text1"/>
          <w:sz w:val="16"/>
          <w:szCs w:val="16"/>
        </w:rPr>
        <w:footnoteRef/>
      </w:r>
      <w:r w:rsidRPr="00307B1B">
        <w:rPr>
          <w:rFonts w:ascii="Times New Roman" w:hAnsi="Times New Roman" w:cs="Times New Roman"/>
          <w:color w:val="000000" w:themeColor="text1"/>
          <w:sz w:val="16"/>
          <w:szCs w:val="16"/>
        </w:rPr>
        <w:t xml:space="preserve"> R. </w:t>
      </w:r>
      <w:r w:rsidR="00AB410B" w:rsidRPr="00307B1B">
        <w:rPr>
          <w:rFonts w:ascii="Times New Roman" w:hAnsi="Times New Roman" w:cs="Times New Roman"/>
          <w:color w:val="000000" w:themeColor="text1"/>
          <w:sz w:val="16"/>
          <w:szCs w:val="16"/>
        </w:rPr>
        <w:t xml:space="preserve">Bauckham, </w:t>
      </w:r>
      <w:r w:rsidR="00AB410B" w:rsidRPr="00307B1B">
        <w:rPr>
          <w:rFonts w:ascii="Times New Roman" w:hAnsi="Times New Roman" w:cs="Times New Roman"/>
          <w:i/>
          <w:iCs/>
          <w:color w:val="000000" w:themeColor="text1"/>
          <w:sz w:val="16"/>
          <w:szCs w:val="16"/>
        </w:rPr>
        <w:t>Jude, 2 Peter</w:t>
      </w:r>
      <w:r w:rsidRPr="00307B1B">
        <w:rPr>
          <w:rFonts w:ascii="Times New Roman" w:hAnsi="Times New Roman" w:cs="Times New Roman"/>
          <w:color w:val="000000" w:themeColor="text1"/>
          <w:sz w:val="16"/>
          <w:szCs w:val="16"/>
        </w:rPr>
        <w:t>, 178-179.</w:t>
      </w:r>
    </w:p>
  </w:footnote>
  <w:footnote w:id="122">
    <w:p w14:paraId="0D61630A" w14:textId="4D7759D1" w:rsidR="00392FEF" w:rsidRPr="00307B1B" w:rsidRDefault="00392FEF" w:rsidP="00392FEF">
      <w:pPr>
        <w:rPr>
          <w:rFonts w:ascii="Times New Roman" w:hAnsi="Times New Roman" w:cs="Times New Roman"/>
          <w:color w:val="000000" w:themeColor="text1"/>
          <w:sz w:val="16"/>
          <w:szCs w:val="16"/>
        </w:rPr>
      </w:pPr>
      <w:r w:rsidRPr="00307B1B">
        <w:rPr>
          <w:rStyle w:val="FootnoteReference"/>
          <w:rFonts w:ascii="Times New Roman" w:hAnsi="Times New Roman" w:cs="Times New Roman"/>
          <w:color w:val="000000" w:themeColor="text1"/>
          <w:sz w:val="16"/>
          <w:szCs w:val="16"/>
        </w:rPr>
        <w:footnoteRef/>
      </w:r>
      <w:r w:rsidRPr="00307B1B">
        <w:rPr>
          <w:rFonts w:ascii="Times New Roman" w:hAnsi="Times New Roman" w:cs="Times New Roman"/>
          <w:color w:val="000000" w:themeColor="text1"/>
          <w:sz w:val="16"/>
          <w:szCs w:val="16"/>
        </w:rPr>
        <w:t xml:space="preserve"> See R. </w:t>
      </w:r>
      <w:r w:rsidR="00AB410B" w:rsidRPr="00307B1B">
        <w:rPr>
          <w:rFonts w:ascii="Times New Roman" w:hAnsi="Times New Roman" w:cs="Times New Roman"/>
          <w:color w:val="000000" w:themeColor="text1"/>
          <w:sz w:val="16"/>
          <w:szCs w:val="16"/>
        </w:rPr>
        <w:t xml:space="preserve">Bauckham, </w:t>
      </w:r>
      <w:r w:rsidR="00AB410B" w:rsidRPr="00307B1B">
        <w:rPr>
          <w:rFonts w:ascii="Times New Roman" w:hAnsi="Times New Roman" w:cs="Times New Roman"/>
          <w:i/>
          <w:iCs/>
          <w:color w:val="000000" w:themeColor="text1"/>
          <w:sz w:val="16"/>
          <w:szCs w:val="16"/>
        </w:rPr>
        <w:t>Jude, 2 Peter</w:t>
      </w:r>
      <w:r w:rsidRPr="00307B1B">
        <w:rPr>
          <w:rFonts w:ascii="Times New Roman" w:hAnsi="Times New Roman" w:cs="Times New Roman"/>
          <w:color w:val="000000" w:themeColor="text1"/>
          <w:sz w:val="16"/>
          <w:szCs w:val="16"/>
        </w:rPr>
        <w:t>, 178-179.</w:t>
      </w:r>
    </w:p>
  </w:footnote>
  <w:footnote w:id="123">
    <w:p w14:paraId="7197BF7E" w14:textId="6296BE9F" w:rsidR="00DF5747" w:rsidRPr="00307B1B" w:rsidRDefault="00DF5747" w:rsidP="00DF5747">
      <w:pPr>
        <w:rPr>
          <w:rFonts w:ascii="Times New Roman" w:hAnsi="Times New Roman" w:cs="Times New Roman"/>
          <w:color w:val="000000" w:themeColor="text1"/>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R. </w:t>
      </w:r>
      <w:r w:rsidR="00AB410B" w:rsidRPr="00307B1B">
        <w:rPr>
          <w:rFonts w:ascii="Times New Roman" w:hAnsi="Times New Roman" w:cs="Times New Roman"/>
          <w:color w:val="000000" w:themeColor="text1"/>
          <w:sz w:val="16"/>
          <w:szCs w:val="16"/>
        </w:rPr>
        <w:t xml:space="preserve">Bauckham, </w:t>
      </w:r>
      <w:r w:rsidR="00AB410B" w:rsidRPr="00307B1B">
        <w:rPr>
          <w:rFonts w:ascii="Times New Roman" w:hAnsi="Times New Roman" w:cs="Times New Roman"/>
          <w:i/>
          <w:iCs/>
          <w:color w:val="000000" w:themeColor="text1"/>
          <w:sz w:val="16"/>
          <w:szCs w:val="16"/>
        </w:rPr>
        <w:t>Jude, 2 Peter</w:t>
      </w:r>
      <w:r w:rsidRPr="00307B1B">
        <w:rPr>
          <w:rFonts w:ascii="Times New Roman" w:hAnsi="Times New Roman" w:cs="Times New Roman"/>
          <w:color w:val="000000" w:themeColor="text1"/>
          <w:sz w:val="16"/>
          <w:szCs w:val="16"/>
        </w:rPr>
        <w:t>, 178-179.</w:t>
      </w:r>
    </w:p>
  </w:footnote>
  <w:footnote w:id="124">
    <w:p w14:paraId="431D11A8" w14:textId="608ECC8B" w:rsidR="00392FEF" w:rsidRPr="00307B1B" w:rsidRDefault="00392FEF" w:rsidP="00392FEF">
      <w:pPr>
        <w:rPr>
          <w:rFonts w:ascii="Times New Roman" w:hAnsi="Times New Roman" w:cs="Times New Roman"/>
          <w:color w:val="000000" w:themeColor="text1"/>
          <w:sz w:val="16"/>
          <w:szCs w:val="16"/>
        </w:rPr>
      </w:pPr>
      <w:r w:rsidRPr="00307B1B">
        <w:rPr>
          <w:rStyle w:val="FootnoteReference"/>
          <w:rFonts w:ascii="Times New Roman" w:hAnsi="Times New Roman" w:cs="Times New Roman"/>
          <w:color w:val="000000" w:themeColor="text1"/>
          <w:sz w:val="16"/>
          <w:szCs w:val="16"/>
        </w:rPr>
        <w:footnoteRef/>
      </w:r>
      <w:r w:rsidRPr="00307B1B">
        <w:rPr>
          <w:rFonts w:ascii="Times New Roman" w:hAnsi="Times New Roman" w:cs="Times New Roman"/>
          <w:color w:val="000000" w:themeColor="text1"/>
          <w:sz w:val="16"/>
          <w:szCs w:val="16"/>
        </w:rPr>
        <w:t xml:space="preserve"> R. </w:t>
      </w:r>
      <w:r w:rsidR="00AB410B" w:rsidRPr="00307B1B">
        <w:rPr>
          <w:rFonts w:ascii="Times New Roman" w:hAnsi="Times New Roman" w:cs="Times New Roman"/>
          <w:color w:val="000000" w:themeColor="text1"/>
          <w:sz w:val="16"/>
          <w:szCs w:val="16"/>
        </w:rPr>
        <w:t xml:space="preserve">Bauckham, </w:t>
      </w:r>
      <w:r w:rsidR="00AB410B" w:rsidRPr="00307B1B">
        <w:rPr>
          <w:rFonts w:ascii="Times New Roman" w:hAnsi="Times New Roman" w:cs="Times New Roman"/>
          <w:i/>
          <w:iCs/>
          <w:color w:val="000000" w:themeColor="text1"/>
          <w:sz w:val="16"/>
          <w:szCs w:val="16"/>
        </w:rPr>
        <w:t>Jude, 2 Peter</w:t>
      </w:r>
      <w:r w:rsidRPr="00307B1B">
        <w:rPr>
          <w:rFonts w:ascii="Times New Roman" w:hAnsi="Times New Roman" w:cs="Times New Roman"/>
          <w:color w:val="000000" w:themeColor="text1"/>
          <w:sz w:val="16"/>
          <w:szCs w:val="16"/>
        </w:rPr>
        <w:t>, 178-179.</w:t>
      </w:r>
      <w:r w:rsidR="00AD7EA1" w:rsidRPr="00307B1B">
        <w:rPr>
          <w:rFonts w:ascii="Times New Roman" w:hAnsi="Times New Roman" w:cs="Times New Roman"/>
          <w:color w:val="000000" w:themeColor="text1"/>
          <w:sz w:val="16"/>
          <w:szCs w:val="16"/>
        </w:rPr>
        <w:t xml:space="preserve"> Cf. M. Green, </w:t>
      </w:r>
      <w:r w:rsidR="00AD7EA1" w:rsidRPr="00307B1B">
        <w:rPr>
          <w:rFonts w:ascii="Times New Roman" w:hAnsi="Times New Roman" w:cs="Times New Roman"/>
          <w:i/>
          <w:iCs/>
          <w:color w:val="000000" w:themeColor="text1"/>
          <w:sz w:val="16"/>
          <w:szCs w:val="16"/>
        </w:rPr>
        <w:t>2 Pete</w:t>
      </w:r>
      <w:r w:rsidR="005C33DF" w:rsidRPr="00307B1B">
        <w:rPr>
          <w:rFonts w:ascii="Times New Roman" w:hAnsi="Times New Roman" w:cs="Times New Roman"/>
          <w:i/>
          <w:iCs/>
          <w:color w:val="000000" w:themeColor="text1"/>
          <w:sz w:val="16"/>
          <w:szCs w:val="16"/>
        </w:rPr>
        <w:t>r and J</w:t>
      </w:r>
      <w:r w:rsidR="00AD7EA1" w:rsidRPr="00307B1B">
        <w:rPr>
          <w:rFonts w:ascii="Times New Roman" w:hAnsi="Times New Roman" w:cs="Times New Roman"/>
          <w:i/>
          <w:iCs/>
          <w:color w:val="000000" w:themeColor="text1"/>
          <w:sz w:val="16"/>
          <w:szCs w:val="16"/>
        </w:rPr>
        <w:t>ude</w:t>
      </w:r>
      <w:r w:rsidR="00AD7EA1" w:rsidRPr="00307B1B">
        <w:rPr>
          <w:rFonts w:ascii="Times New Roman" w:hAnsi="Times New Roman" w:cs="Times New Roman"/>
          <w:color w:val="000000" w:themeColor="text1"/>
          <w:sz w:val="16"/>
          <w:szCs w:val="16"/>
        </w:rPr>
        <w:t xml:space="preserve">, 82. He thinks Isaiah </w:t>
      </w:r>
      <w:r w:rsidR="00AD2371" w:rsidRPr="00307B1B">
        <w:rPr>
          <w:rFonts w:ascii="Times New Roman" w:hAnsi="Times New Roman" w:cs="Times New Roman"/>
          <w:color w:val="000000" w:themeColor="text1"/>
          <w:sz w:val="16"/>
          <w:szCs w:val="16"/>
        </w:rPr>
        <w:t xml:space="preserve">42:8, 12 (OG) are in view here. He notes that “glory and excellence” </w:t>
      </w:r>
      <w:r w:rsidR="001C649E" w:rsidRPr="00307B1B">
        <w:rPr>
          <w:rFonts w:ascii="Times New Roman" w:hAnsi="Times New Roman" w:cs="Times New Roman"/>
          <w:color w:val="000000" w:themeColor="text1"/>
          <w:sz w:val="16"/>
          <w:szCs w:val="16"/>
        </w:rPr>
        <w:t>in Isaiah 42</w:t>
      </w:r>
      <w:r w:rsidR="00AD2371" w:rsidRPr="00307B1B">
        <w:rPr>
          <w:rFonts w:ascii="Times New Roman" w:hAnsi="Times New Roman" w:cs="Times New Roman"/>
          <w:color w:val="000000" w:themeColor="text1"/>
          <w:sz w:val="16"/>
          <w:szCs w:val="16"/>
        </w:rPr>
        <w:t xml:space="preserve"> belong to God but here </w:t>
      </w:r>
      <w:r w:rsidR="00D578C7" w:rsidRPr="00307B1B">
        <w:rPr>
          <w:rFonts w:ascii="Times New Roman" w:hAnsi="Times New Roman" w:cs="Times New Roman"/>
          <w:color w:val="000000" w:themeColor="text1"/>
          <w:sz w:val="16"/>
          <w:szCs w:val="16"/>
        </w:rPr>
        <w:t>“Peter claims them for Jesus, through whom the divine excellence and glory have been supremely manifested.”</w:t>
      </w:r>
    </w:p>
  </w:footnote>
  <w:footnote w:id="125">
    <w:p w14:paraId="35705A70" w14:textId="32B21061" w:rsidR="00132A7C" w:rsidRPr="00307B1B" w:rsidRDefault="00132A7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0F5260" w:rsidRPr="00307B1B">
        <w:rPr>
          <w:rFonts w:cs="Times New Roman"/>
          <w:szCs w:val="16"/>
        </w:rPr>
        <w:t xml:space="preserve">T. Schreiner, </w:t>
      </w:r>
      <w:r w:rsidR="000F5260" w:rsidRPr="00307B1B">
        <w:rPr>
          <w:rFonts w:cs="Times New Roman"/>
          <w:i/>
          <w:iCs/>
          <w:szCs w:val="16"/>
        </w:rPr>
        <w:t>1, 2 Peter, Jude</w:t>
      </w:r>
      <w:r w:rsidR="000F5260" w:rsidRPr="00307B1B">
        <w:rPr>
          <w:rFonts w:cs="Times New Roman"/>
          <w:szCs w:val="16"/>
        </w:rPr>
        <w:t xml:space="preserve">, </w:t>
      </w:r>
      <w:r w:rsidR="00C75AD5" w:rsidRPr="00307B1B">
        <w:rPr>
          <w:rFonts w:cs="Times New Roman"/>
          <w:szCs w:val="16"/>
        </w:rPr>
        <w:t>292-293</w:t>
      </w:r>
      <w:r w:rsidR="000F5260" w:rsidRPr="00307B1B">
        <w:rPr>
          <w:rFonts w:cs="Times New Roman"/>
          <w:szCs w:val="16"/>
        </w:rPr>
        <w:t>. Mayor notes: “By [glory] we are probably to understand the manifestation of the Divine character, which compels</w:t>
      </w:r>
      <w:r w:rsidR="00226B7B" w:rsidRPr="00307B1B">
        <w:rPr>
          <w:rFonts w:cs="Times New Roman"/>
          <w:szCs w:val="16"/>
        </w:rPr>
        <w:t xml:space="preserve"> the veneration, the love, and the worship of men.” See J. Mayor, </w:t>
      </w:r>
      <w:r w:rsidR="00226B7B" w:rsidRPr="00307B1B">
        <w:rPr>
          <w:rFonts w:cs="Times New Roman"/>
          <w:i/>
          <w:iCs/>
          <w:szCs w:val="16"/>
        </w:rPr>
        <w:t>The Epistles of Jude and the Second Epistle of St. Peter</w:t>
      </w:r>
      <w:r w:rsidR="00226B7B" w:rsidRPr="00307B1B">
        <w:rPr>
          <w:rFonts w:cs="Times New Roman"/>
          <w:szCs w:val="16"/>
        </w:rPr>
        <w:t>, 85.</w:t>
      </w:r>
    </w:p>
  </w:footnote>
  <w:footnote w:id="126">
    <w:p w14:paraId="426EBFB8" w14:textId="1AC348B8" w:rsidR="00801BF5" w:rsidRPr="00307B1B" w:rsidRDefault="00801BF5" w:rsidP="00801BF5">
      <w:pPr>
        <w:rPr>
          <w:rFonts w:ascii="Times New Roman" w:hAnsi="Times New Roman" w:cs="Times New Roman"/>
          <w:color w:val="000000" w:themeColor="text1"/>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T. Schreiner, </w:t>
      </w:r>
      <w:r w:rsidRPr="00307B1B">
        <w:rPr>
          <w:rFonts w:ascii="Times New Roman" w:hAnsi="Times New Roman" w:cs="Times New Roman"/>
          <w:i/>
          <w:color w:val="000000" w:themeColor="text1"/>
          <w:sz w:val="16"/>
          <w:szCs w:val="16"/>
        </w:rPr>
        <w:t>1, 2 Peter, Jude</w:t>
      </w:r>
      <w:r w:rsidRPr="00307B1B">
        <w:rPr>
          <w:rFonts w:ascii="Times New Roman" w:hAnsi="Times New Roman" w:cs="Times New Roman"/>
          <w:color w:val="000000" w:themeColor="text1"/>
          <w:sz w:val="16"/>
          <w:szCs w:val="16"/>
        </w:rPr>
        <w:t>, 292–293.</w:t>
      </w:r>
    </w:p>
  </w:footnote>
  <w:footnote w:id="127">
    <w:p w14:paraId="5B1E4094" w14:textId="68E3BFE4" w:rsidR="0090618D" w:rsidRPr="00307B1B" w:rsidRDefault="0090618D">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293.</w:t>
      </w:r>
      <w:r w:rsidR="00B325DC" w:rsidRPr="00307B1B">
        <w:rPr>
          <w:rFonts w:cs="Times New Roman"/>
          <w:color w:val="000000" w:themeColor="text1"/>
          <w:szCs w:val="16"/>
        </w:rPr>
        <w:t xml:space="preserve"> Cf. M. Green, </w:t>
      </w:r>
      <w:r w:rsidR="00B325DC" w:rsidRPr="00307B1B">
        <w:rPr>
          <w:rFonts w:cs="Times New Roman"/>
          <w:i/>
          <w:iCs/>
          <w:color w:val="000000" w:themeColor="text1"/>
          <w:szCs w:val="16"/>
        </w:rPr>
        <w:t>2 Peter</w:t>
      </w:r>
      <w:r w:rsidR="005C33DF" w:rsidRPr="00307B1B">
        <w:rPr>
          <w:rFonts w:cs="Times New Roman"/>
          <w:i/>
          <w:iCs/>
          <w:color w:val="000000" w:themeColor="text1"/>
          <w:szCs w:val="16"/>
        </w:rPr>
        <w:t xml:space="preserve"> and </w:t>
      </w:r>
      <w:r w:rsidR="00B325DC" w:rsidRPr="00307B1B">
        <w:rPr>
          <w:rFonts w:cs="Times New Roman"/>
          <w:i/>
          <w:iCs/>
          <w:color w:val="000000" w:themeColor="text1"/>
          <w:szCs w:val="16"/>
        </w:rPr>
        <w:t xml:space="preserve"> Jude</w:t>
      </w:r>
      <w:r w:rsidR="00B325DC" w:rsidRPr="00307B1B">
        <w:rPr>
          <w:rFonts w:cs="Times New Roman"/>
          <w:color w:val="000000" w:themeColor="text1"/>
          <w:szCs w:val="16"/>
        </w:rPr>
        <w:t>, 81-82. He says, “Jesus Christ calls men by his moral excellenc</w:t>
      </w:r>
      <w:r w:rsidR="008D7534" w:rsidRPr="00307B1B">
        <w:rPr>
          <w:rFonts w:cs="Times New Roman"/>
          <w:color w:val="000000" w:themeColor="text1"/>
          <w:szCs w:val="16"/>
        </w:rPr>
        <w:t xml:space="preserve">e ([excellence]) </w:t>
      </w:r>
      <w:r w:rsidR="00B325DC" w:rsidRPr="00307B1B">
        <w:rPr>
          <w:rFonts w:cs="Times New Roman"/>
          <w:color w:val="000000" w:themeColor="text1"/>
          <w:szCs w:val="16"/>
        </w:rPr>
        <w:t>and the total impact of his Person</w:t>
      </w:r>
      <w:r w:rsidR="008D7534" w:rsidRPr="00307B1B">
        <w:rPr>
          <w:rFonts w:cs="Times New Roman"/>
          <w:color w:val="000000" w:themeColor="text1"/>
          <w:szCs w:val="16"/>
        </w:rPr>
        <w:t xml:space="preserve"> ([glory])</w:t>
      </w:r>
      <w:r w:rsidR="00780958" w:rsidRPr="00307B1B">
        <w:rPr>
          <w:rFonts w:cs="Times New Roman"/>
          <w:color w:val="000000" w:themeColor="text1"/>
          <w:szCs w:val="16"/>
        </w:rPr>
        <w:t>. … No doubt he is thinking, too, of the glory of Jesus which shattered him at the transfiguration</w:t>
      </w:r>
      <w:r w:rsidR="003D3C4F" w:rsidRPr="00307B1B">
        <w:rPr>
          <w:rFonts w:cs="Times New Roman"/>
          <w:color w:val="000000" w:themeColor="text1"/>
          <w:szCs w:val="16"/>
        </w:rPr>
        <w:t>, to which he refers in verse 17. But it was not only the transfiguration which revealed the impact of Jesus’ Person. It was his whole life.”</w:t>
      </w:r>
      <w:r w:rsidR="00EA1425" w:rsidRPr="00307B1B">
        <w:rPr>
          <w:rFonts w:cs="Times New Roman"/>
          <w:color w:val="000000" w:themeColor="text1"/>
          <w:szCs w:val="16"/>
        </w:rPr>
        <w:t xml:space="preserve"> Interestingly, Mayor states that excellence</w:t>
      </w:r>
      <w:r w:rsidR="001C71F4" w:rsidRPr="00307B1B">
        <w:rPr>
          <w:rFonts w:cs="Times New Roman"/>
          <w:color w:val="000000" w:themeColor="text1"/>
          <w:szCs w:val="16"/>
        </w:rPr>
        <w:t xml:space="preserve"> “is perhaps the inner </w:t>
      </w:r>
      <w:r w:rsidR="00D73C1C" w:rsidRPr="00307B1B">
        <w:rPr>
          <w:rFonts w:cs="Times New Roman"/>
          <w:color w:val="000000" w:themeColor="text1"/>
          <w:szCs w:val="16"/>
        </w:rPr>
        <w:t>perfect</w:t>
      </w:r>
      <w:r w:rsidR="001C71F4" w:rsidRPr="00307B1B">
        <w:rPr>
          <w:rFonts w:cs="Times New Roman"/>
          <w:color w:val="000000" w:themeColor="text1"/>
          <w:szCs w:val="16"/>
        </w:rPr>
        <w:t xml:space="preserve"> or excellence which is thus manifested. The only other passages in the N.T. in which it occurs are 1 Pet. 2:9…where it is usually translated ‘praises’</w:t>
      </w:r>
      <w:r w:rsidR="00D73C1C" w:rsidRPr="00307B1B">
        <w:rPr>
          <w:rFonts w:cs="Times New Roman"/>
          <w:color w:val="000000" w:themeColor="text1"/>
          <w:szCs w:val="16"/>
        </w:rPr>
        <w:t>… [2 Peter 1:5], where it seems to bear the special sense of ‘energy’ or ‘courage,’ and Phil. 4:8…where Lightfoot</w:t>
      </w:r>
      <w:r w:rsidR="003A066E" w:rsidRPr="00307B1B">
        <w:rPr>
          <w:rFonts w:cs="Times New Roman"/>
          <w:color w:val="000000" w:themeColor="text1"/>
          <w:szCs w:val="16"/>
        </w:rPr>
        <w:t>…</w:t>
      </w:r>
      <w:r w:rsidR="00F4334A" w:rsidRPr="00307B1B">
        <w:rPr>
          <w:rFonts w:cs="Times New Roman"/>
          <w:color w:val="000000" w:themeColor="text1"/>
          <w:szCs w:val="16"/>
        </w:rPr>
        <w:t>prefers the explanation ‘whatever value may reside in your old heathen conception of virtue, whatever consideration is due to the praise of men.’ The fact that philosophical terms</w:t>
      </w:r>
      <w:r w:rsidR="0047214E" w:rsidRPr="00307B1B">
        <w:rPr>
          <w:rFonts w:cs="Times New Roman"/>
          <w:color w:val="000000" w:themeColor="text1"/>
          <w:szCs w:val="16"/>
        </w:rPr>
        <w:t xml:space="preserve">…are used in 2 Pet. </w:t>
      </w:r>
      <w:r w:rsidR="00966AC5" w:rsidRPr="00307B1B">
        <w:rPr>
          <w:rFonts w:cs="Times New Roman"/>
          <w:color w:val="000000" w:themeColor="text1"/>
          <w:szCs w:val="16"/>
        </w:rPr>
        <w:t>l</w:t>
      </w:r>
      <w:r w:rsidR="0047214E" w:rsidRPr="00307B1B">
        <w:rPr>
          <w:rFonts w:cs="Times New Roman"/>
          <w:color w:val="000000" w:themeColor="text1"/>
          <w:szCs w:val="16"/>
        </w:rPr>
        <w:t>eads one to suppose that [excellence] has its usual Greek meaning.”</w:t>
      </w:r>
      <w:r w:rsidR="00666194" w:rsidRPr="00307B1B">
        <w:rPr>
          <w:rFonts w:cs="Times New Roman"/>
          <w:color w:val="000000" w:themeColor="text1"/>
          <w:szCs w:val="16"/>
        </w:rPr>
        <w:t xml:space="preserve"> See J. Mayor, </w:t>
      </w:r>
      <w:r w:rsidR="00666194" w:rsidRPr="00307B1B">
        <w:rPr>
          <w:rFonts w:cs="Times New Roman"/>
          <w:i/>
          <w:iCs/>
          <w:szCs w:val="16"/>
        </w:rPr>
        <w:t>The Epistles of Jude and the Second Epistle of St. Peter</w:t>
      </w:r>
      <w:r w:rsidR="00666194" w:rsidRPr="00307B1B">
        <w:rPr>
          <w:rFonts w:cs="Times New Roman"/>
          <w:szCs w:val="16"/>
        </w:rPr>
        <w:t>, 85-86.</w:t>
      </w:r>
      <w:r w:rsidR="00634DD9" w:rsidRPr="00307B1B">
        <w:rPr>
          <w:rFonts w:cs="Times New Roman"/>
          <w:szCs w:val="16"/>
        </w:rPr>
        <w:t xml:space="preserve"> However, Bauckham notes “the pair [glory and excellence] should be understood, like other pairs of words in 2 Peter, as closely related in meaning. It is therefore unlikely that [excellence] here means ‘moral virtue.’” See R. </w:t>
      </w:r>
      <w:r w:rsidR="00AB410B" w:rsidRPr="00307B1B">
        <w:rPr>
          <w:rFonts w:cs="Times New Roman"/>
          <w:szCs w:val="16"/>
        </w:rPr>
        <w:t xml:space="preserve">Bauckham, </w:t>
      </w:r>
      <w:r w:rsidR="00AB410B" w:rsidRPr="00307B1B">
        <w:rPr>
          <w:rFonts w:cs="Times New Roman"/>
          <w:i/>
          <w:iCs/>
          <w:szCs w:val="16"/>
        </w:rPr>
        <w:t>Jude, 2 Peter</w:t>
      </w:r>
      <w:r w:rsidR="00634DD9" w:rsidRPr="00307B1B">
        <w:rPr>
          <w:rFonts w:cs="Times New Roman"/>
          <w:szCs w:val="16"/>
        </w:rPr>
        <w:t>, 178. Bauckham may be closer to the correct interpretation.</w:t>
      </w:r>
    </w:p>
  </w:footnote>
  <w:footnote w:id="128">
    <w:p w14:paraId="7878F657" w14:textId="3ACF9EB0" w:rsidR="004E398F" w:rsidRPr="00307B1B" w:rsidRDefault="004E398F">
      <w:pPr>
        <w:pStyle w:val="FootnoteText"/>
        <w:rPr>
          <w:rFonts w:cs="Times New Roman"/>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293.</w:t>
      </w:r>
    </w:p>
  </w:footnote>
  <w:footnote w:id="129">
    <w:p w14:paraId="092D974F" w14:textId="14C5476E" w:rsidR="00C80409" w:rsidRPr="00307B1B" w:rsidRDefault="00C8040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293.</w:t>
      </w:r>
    </w:p>
  </w:footnote>
  <w:footnote w:id="130">
    <w:p w14:paraId="59D33495" w14:textId="77777777" w:rsidR="006331F2" w:rsidRPr="00307B1B" w:rsidRDefault="006331F2" w:rsidP="006331F2">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J. Mayor, </w:t>
      </w:r>
      <w:r w:rsidRPr="00307B1B">
        <w:rPr>
          <w:rFonts w:cs="Times New Roman"/>
          <w:i/>
          <w:iCs/>
          <w:szCs w:val="16"/>
        </w:rPr>
        <w:t>The Epistles of Jude and the Second Epistle of St. Peter</w:t>
      </w:r>
      <w:r w:rsidRPr="00307B1B">
        <w:rPr>
          <w:rFonts w:cs="Times New Roman"/>
          <w:szCs w:val="16"/>
        </w:rPr>
        <w:t>, 86.</w:t>
      </w:r>
    </w:p>
  </w:footnote>
  <w:footnote w:id="131">
    <w:p w14:paraId="1AA06CD9" w14:textId="6AE8F3EB" w:rsidR="00731A22" w:rsidRPr="00307B1B" w:rsidRDefault="00731A22">
      <w:pPr>
        <w:pStyle w:val="FootnoteText"/>
        <w:rPr>
          <w:rFonts w:cs="Times New Roman"/>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293.</w:t>
      </w:r>
      <w:r w:rsidR="008231B0" w:rsidRPr="00307B1B">
        <w:rPr>
          <w:rFonts w:cs="Times New Roman"/>
          <w:color w:val="000000" w:themeColor="text1"/>
          <w:szCs w:val="16"/>
        </w:rPr>
        <w:t xml:space="preserve"> He says</w:t>
      </w:r>
      <w:r w:rsidR="009064C2" w:rsidRPr="00307B1B">
        <w:rPr>
          <w:rFonts w:cs="Times New Roman"/>
          <w:color w:val="000000" w:themeColor="text1"/>
          <w:szCs w:val="16"/>
        </w:rPr>
        <w:t xml:space="preserve"> that the false teachers’ “lives were marked by moral anarchy, but those whom Christ calls have seen Christ’s goodness and glory and will live a godly life.”</w:t>
      </w:r>
    </w:p>
  </w:footnote>
  <w:footnote w:id="132">
    <w:p w14:paraId="6D5BB388" w14:textId="7AA3235E" w:rsidR="006E49A3" w:rsidRPr="00307B1B" w:rsidRDefault="006E49A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xml:space="preserve">, </w:t>
      </w:r>
      <w:r w:rsidR="000759E2" w:rsidRPr="00307B1B">
        <w:rPr>
          <w:rFonts w:cs="Times New Roman"/>
          <w:szCs w:val="16"/>
        </w:rPr>
        <w:t>179.</w:t>
      </w:r>
      <w:r w:rsidR="003A0E6F" w:rsidRPr="00307B1B">
        <w:rPr>
          <w:rFonts w:cs="Times New Roman"/>
          <w:szCs w:val="16"/>
        </w:rPr>
        <w:t xml:space="preserve"> Green disagrees, saying, “Bauckham, whose detailed Commentary is incomparably the best in English, sees that Peter is not surrendering to Hellenism here, but wrongly regards ‘the Christian eschatological goal of escaping mortality and attaining immortality’ as the essence of Christ’s promises, rather than the new birth of which Peter speaks in both his letters.” See </w:t>
      </w:r>
      <w:r w:rsidR="008D00A8" w:rsidRPr="00307B1B">
        <w:rPr>
          <w:rFonts w:cs="Times New Roman"/>
          <w:szCs w:val="16"/>
        </w:rPr>
        <w:t xml:space="preserve">M. Green, </w:t>
      </w:r>
      <w:r w:rsidR="008D00A8" w:rsidRPr="00307B1B">
        <w:rPr>
          <w:rFonts w:cs="Times New Roman"/>
          <w:i/>
          <w:iCs/>
          <w:szCs w:val="16"/>
        </w:rPr>
        <w:t>2 Peter and Jude</w:t>
      </w:r>
      <w:r w:rsidR="008D00A8" w:rsidRPr="00307B1B">
        <w:rPr>
          <w:rFonts w:cs="Times New Roman"/>
          <w:szCs w:val="16"/>
        </w:rPr>
        <w:t>, 84.</w:t>
      </w:r>
    </w:p>
  </w:footnote>
  <w:footnote w:id="133">
    <w:p w14:paraId="77AFF478" w14:textId="52D1F40B" w:rsidR="00FB3C09" w:rsidRPr="00307B1B" w:rsidRDefault="00FB3C0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179.</w:t>
      </w:r>
    </w:p>
  </w:footnote>
  <w:footnote w:id="134">
    <w:p w14:paraId="42CC0908" w14:textId="2A9AF6AA" w:rsidR="000F092E" w:rsidRPr="00307B1B" w:rsidRDefault="000F092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179.</w:t>
      </w:r>
    </w:p>
  </w:footnote>
  <w:footnote w:id="135">
    <w:p w14:paraId="5E6A88ED" w14:textId="5E5A0D8E" w:rsidR="008D12FC" w:rsidRPr="00307B1B" w:rsidRDefault="008D12F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294.</w:t>
      </w:r>
    </w:p>
  </w:footnote>
  <w:footnote w:id="136">
    <w:p w14:paraId="67439211" w14:textId="27CEFCFE" w:rsidR="00275290" w:rsidRPr="00307B1B" w:rsidRDefault="0027529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294.</w:t>
      </w:r>
    </w:p>
  </w:footnote>
  <w:footnote w:id="137">
    <w:p w14:paraId="02E515A6" w14:textId="6EED8BFD" w:rsidR="005C33DF" w:rsidRPr="00307B1B" w:rsidRDefault="005C33DF" w:rsidP="005C33DF">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M. Green, </w:t>
      </w:r>
      <w:r w:rsidRPr="00307B1B">
        <w:rPr>
          <w:rFonts w:ascii="Times New Roman" w:hAnsi="Times New Roman" w:cs="Times New Roman"/>
          <w:i/>
          <w:iCs/>
          <w:sz w:val="16"/>
          <w:szCs w:val="16"/>
        </w:rPr>
        <w:t>2 Peter and Jude</w:t>
      </w:r>
      <w:r w:rsidRPr="00307B1B">
        <w:rPr>
          <w:rFonts w:ascii="Times New Roman" w:hAnsi="Times New Roman" w:cs="Times New Roman"/>
          <w:sz w:val="16"/>
          <w:szCs w:val="16"/>
        </w:rPr>
        <w:t>, 83.</w:t>
      </w:r>
    </w:p>
  </w:footnote>
  <w:footnote w:id="138">
    <w:p w14:paraId="6B6E8867" w14:textId="5FB97674" w:rsidR="00196316" w:rsidRPr="00307B1B" w:rsidRDefault="00196316">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xml:space="preserve">, </w:t>
      </w:r>
      <w:r w:rsidR="00536955" w:rsidRPr="00307B1B">
        <w:rPr>
          <w:rFonts w:cs="Times New Roman"/>
          <w:szCs w:val="16"/>
        </w:rPr>
        <w:t>293.</w:t>
      </w:r>
    </w:p>
  </w:footnote>
  <w:footnote w:id="139">
    <w:p w14:paraId="352B6434" w14:textId="345225A2" w:rsidR="00D349C8" w:rsidRPr="00307B1B" w:rsidRDefault="00D349C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Observation by Green. See M. Green, </w:t>
      </w:r>
      <w:r w:rsidRPr="00307B1B">
        <w:rPr>
          <w:rFonts w:cs="Times New Roman"/>
          <w:i/>
          <w:iCs/>
          <w:szCs w:val="16"/>
        </w:rPr>
        <w:t>2 Peter and Jude</w:t>
      </w:r>
      <w:r w:rsidRPr="00307B1B">
        <w:rPr>
          <w:rFonts w:cs="Times New Roman"/>
          <w:szCs w:val="16"/>
        </w:rPr>
        <w:t>, 84.</w:t>
      </w:r>
      <w:r w:rsidR="00FA3B34" w:rsidRPr="00307B1B">
        <w:rPr>
          <w:rFonts w:cs="Times New Roman"/>
          <w:szCs w:val="16"/>
        </w:rPr>
        <w:t xml:space="preserve"> He states, “This verse has also been a classic proof-text for the Greek patristic and Eastern Orthodox doctrine of the deification of man. This needs to be treated with great circumspection.”</w:t>
      </w:r>
      <w:r w:rsidR="008D00A8" w:rsidRPr="00307B1B">
        <w:rPr>
          <w:rFonts w:cs="Times New Roman"/>
          <w:szCs w:val="16"/>
        </w:rPr>
        <w:t xml:space="preserve"> For Green’s continued comments, see citation noted here.</w:t>
      </w:r>
    </w:p>
  </w:footnote>
  <w:footnote w:id="140">
    <w:p w14:paraId="71025D86" w14:textId="0CF034AA" w:rsidR="002B649E" w:rsidRPr="00307B1B" w:rsidRDefault="002B649E" w:rsidP="002B649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181. Left out of the quotation, along with comments around it, is Bauckham’s notes concerning 2 Peter’s influence from Hellenistic Judaism. For more on possible influences on 2 Peter with “partakers of the divine nature,” see page cited here.</w:t>
      </w:r>
    </w:p>
  </w:footnote>
  <w:footnote w:id="141">
    <w:p w14:paraId="0701BE4E" w14:textId="6D73DE68" w:rsidR="00081E2F" w:rsidRPr="00307B1B" w:rsidRDefault="00081E2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181.</w:t>
      </w:r>
      <w:r w:rsidR="005F6C76" w:rsidRPr="00307B1B">
        <w:rPr>
          <w:rFonts w:cs="Times New Roman"/>
          <w:szCs w:val="16"/>
        </w:rPr>
        <w:t xml:space="preserve"> Bauckham cites Rom 8:11; 1 Cor 15:42-53</w:t>
      </w:r>
      <w:r w:rsidR="007B1CED" w:rsidRPr="00307B1B">
        <w:rPr>
          <w:rFonts w:cs="Times New Roman"/>
          <w:szCs w:val="16"/>
        </w:rPr>
        <w:t>.</w:t>
      </w:r>
    </w:p>
  </w:footnote>
  <w:footnote w:id="142">
    <w:p w14:paraId="29789EB9" w14:textId="2C0AE11C" w:rsidR="00B2093F" w:rsidRPr="00307B1B" w:rsidRDefault="00B2093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294.</w:t>
      </w:r>
    </w:p>
  </w:footnote>
  <w:footnote w:id="143">
    <w:p w14:paraId="032BC0C4" w14:textId="05C086F0" w:rsidR="003D4163" w:rsidRPr="00307B1B" w:rsidRDefault="003D416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xml:space="preserve">, 294. He continues on, “The notion of sharing in the divine nature has exerted a tremendous influence in Eastern Christianity, where the doctrine of </w:t>
      </w:r>
      <w:r w:rsidR="00EB737B" w:rsidRPr="00307B1B">
        <w:rPr>
          <w:rFonts w:cs="Times New Roman"/>
          <w:iCs/>
          <w:szCs w:val="16"/>
        </w:rPr>
        <w:t>[</w:t>
      </w:r>
      <w:r w:rsidR="00EB737B" w:rsidRPr="00307B1B">
        <w:rPr>
          <w:rFonts w:cs="Times New Roman"/>
          <w:iCs/>
          <w:szCs w:val="16"/>
          <w:lang w:val="el-GR"/>
        </w:rPr>
        <w:t>θέωσις</w:t>
      </w:r>
      <w:r w:rsidR="00EB737B" w:rsidRPr="00307B1B">
        <w:rPr>
          <w:rFonts w:cs="Times New Roman"/>
          <w:iCs/>
          <w:szCs w:val="16"/>
        </w:rPr>
        <w:t>]</w:t>
      </w:r>
      <w:r w:rsidRPr="00307B1B">
        <w:rPr>
          <w:rFonts w:cs="Times New Roman"/>
          <w:szCs w:val="16"/>
        </w:rPr>
        <w:t xml:space="preserve"> (i.e., deification) has been emphasized. Peter was not saying (nor did Eastern Christianity) that human beings will actually become divine or that they will share in the divine nature in every respect. Believers will share in the divine nature in that they will be morally perfected; they will share in the moral excellence that belongs to God (1:3).”</w:t>
      </w:r>
    </w:p>
  </w:footnote>
  <w:footnote w:id="144">
    <w:p w14:paraId="5CC5591D" w14:textId="0489E286" w:rsidR="00330438" w:rsidRPr="00307B1B" w:rsidRDefault="0033043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295.</w:t>
      </w:r>
      <w:r w:rsidR="002F00C5" w:rsidRPr="00307B1B">
        <w:rPr>
          <w:rFonts w:cs="Times New Roman"/>
          <w:szCs w:val="16"/>
        </w:rPr>
        <w:t xml:space="preserve"> So also Fisher, who states that </w:t>
      </w:r>
      <w:r w:rsidR="002F60B8" w:rsidRPr="00307B1B">
        <w:rPr>
          <w:rFonts w:cs="Times New Roman"/>
          <w:szCs w:val="16"/>
        </w:rPr>
        <w:t>Christians</w:t>
      </w:r>
      <w:r w:rsidR="0010349C" w:rsidRPr="00307B1B">
        <w:rPr>
          <w:rFonts w:cs="Times New Roman"/>
          <w:szCs w:val="16"/>
        </w:rPr>
        <w:t xml:space="preserve"> share in God’s nature in the sense that they</w:t>
      </w:r>
      <w:r w:rsidR="002F60B8" w:rsidRPr="00307B1B">
        <w:rPr>
          <w:rFonts w:cs="Times New Roman"/>
          <w:szCs w:val="16"/>
        </w:rPr>
        <w:t xml:space="preserve"> become holy and righteous like </w:t>
      </w:r>
      <w:r w:rsidR="0010349C" w:rsidRPr="00307B1B">
        <w:rPr>
          <w:rFonts w:cs="Times New Roman"/>
          <w:szCs w:val="16"/>
        </w:rPr>
        <w:t>Him</w:t>
      </w:r>
      <w:r w:rsidR="002F60B8" w:rsidRPr="00307B1B">
        <w:rPr>
          <w:rFonts w:cs="Times New Roman"/>
          <w:szCs w:val="16"/>
        </w:rPr>
        <w:t xml:space="preserve">. </w:t>
      </w:r>
      <w:r w:rsidR="003F1EFC" w:rsidRPr="00307B1B">
        <w:rPr>
          <w:rFonts w:cs="Times New Roman"/>
          <w:szCs w:val="16"/>
        </w:rPr>
        <w:t xml:space="preserve">“Holiness” is really what God’s nature is. </w:t>
      </w:r>
      <w:r w:rsidR="002F60B8" w:rsidRPr="00307B1B">
        <w:rPr>
          <w:rFonts w:cs="Times New Roman"/>
          <w:szCs w:val="16"/>
        </w:rPr>
        <w:t xml:space="preserve">See G. Fisher, “II Peter 1,” minute </w:t>
      </w:r>
      <w:r w:rsidR="00E17CCC" w:rsidRPr="00307B1B">
        <w:rPr>
          <w:rFonts w:cs="Times New Roman"/>
          <w:szCs w:val="16"/>
        </w:rPr>
        <w:t>32:4</w:t>
      </w:r>
      <w:r w:rsidR="0010349C" w:rsidRPr="00307B1B">
        <w:rPr>
          <w:rFonts w:cs="Times New Roman"/>
          <w:szCs w:val="16"/>
        </w:rPr>
        <w:t>0.</w:t>
      </w:r>
    </w:p>
  </w:footnote>
  <w:footnote w:id="145">
    <w:p w14:paraId="3F9950B1" w14:textId="4D479EAD" w:rsidR="00D31727" w:rsidRPr="00307B1B" w:rsidRDefault="00D3172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w:t>
      </w:r>
      <w:r w:rsidR="007E5317"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007E5317" w:rsidRPr="00307B1B">
        <w:rPr>
          <w:rFonts w:cs="Times New Roman"/>
          <w:szCs w:val="16"/>
        </w:rPr>
        <w:t xml:space="preserve">, </w:t>
      </w:r>
      <w:r w:rsidR="004E30DE" w:rsidRPr="00307B1B">
        <w:rPr>
          <w:rFonts w:cs="Times New Roman"/>
          <w:szCs w:val="16"/>
        </w:rPr>
        <w:t>181</w:t>
      </w:r>
      <w:r w:rsidR="00137B6E" w:rsidRPr="00307B1B">
        <w:rPr>
          <w:rFonts w:cs="Times New Roman"/>
          <w:szCs w:val="16"/>
        </w:rPr>
        <w:t>-</w:t>
      </w:r>
      <w:r w:rsidR="0009513F" w:rsidRPr="00307B1B">
        <w:rPr>
          <w:rFonts w:cs="Times New Roman"/>
          <w:szCs w:val="16"/>
        </w:rPr>
        <w:t>184</w:t>
      </w:r>
      <w:r w:rsidR="00A11B69" w:rsidRPr="00307B1B">
        <w:rPr>
          <w:rFonts w:cs="Times New Roman"/>
          <w:szCs w:val="16"/>
        </w:rPr>
        <w:t xml:space="preserve">; M. Green, </w:t>
      </w:r>
      <w:r w:rsidR="00A11B69" w:rsidRPr="00307B1B">
        <w:rPr>
          <w:rFonts w:cs="Times New Roman"/>
          <w:i/>
          <w:iCs/>
          <w:szCs w:val="16"/>
        </w:rPr>
        <w:t>2 Peter and Jude</w:t>
      </w:r>
      <w:r w:rsidR="00A11B69" w:rsidRPr="00307B1B">
        <w:rPr>
          <w:rFonts w:cs="Times New Roman"/>
          <w:szCs w:val="16"/>
        </w:rPr>
        <w:t xml:space="preserve">, </w:t>
      </w:r>
      <w:r w:rsidR="00AC0FEA" w:rsidRPr="00307B1B">
        <w:rPr>
          <w:rFonts w:cs="Times New Roman"/>
          <w:szCs w:val="16"/>
        </w:rPr>
        <w:t xml:space="preserve">84f; </w:t>
      </w:r>
      <w:r w:rsidR="00324341" w:rsidRPr="00307B1B">
        <w:rPr>
          <w:rFonts w:cs="Times New Roman"/>
          <w:szCs w:val="16"/>
        </w:rPr>
        <w:t xml:space="preserve">J. Mayor, </w:t>
      </w:r>
      <w:r w:rsidR="00324341" w:rsidRPr="00307B1B">
        <w:rPr>
          <w:rFonts w:cs="Times New Roman"/>
          <w:i/>
          <w:iCs/>
          <w:szCs w:val="16"/>
        </w:rPr>
        <w:t>The Epistles of Jude and the Second Epistle of St. Peter</w:t>
      </w:r>
      <w:r w:rsidR="00324341" w:rsidRPr="00307B1B">
        <w:rPr>
          <w:rFonts w:cs="Times New Roman"/>
          <w:szCs w:val="16"/>
        </w:rPr>
        <w:t xml:space="preserve">, </w:t>
      </w:r>
      <w:r w:rsidR="004758FD" w:rsidRPr="00307B1B">
        <w:rPr>
          <w:rFonts w:cs="Times New Roman"/>
          <w:szCs w:val="16"/>
        </w:rPr>
        <w:t>86-89</w:t>
      </w:r>
      <w:r w:rsidR="00215248" w:rsidRPr="00307B1B">
        <w:rPr>
          <w:rFonts w:cs="Times New Roman"/>
          <w:szCs w:val="16"/>
        </w:rPr>
        <w:t xml:space="preserve">; and T. Schreiner, </w:t>
      </w:r>
      <w:r w:rsidR="00215248" w:rsidRPr="00307B1B">
        <w:rPr>
          <w:rFonts w:cs="Times New Roman"/>
          <w:i/>
          <w:iCs/>
          <w:szCs w:val="16"/>
        </w:rPr>
        <w:t>1, 2 Peter, Jude</w:t>
      </w:r>
      <w:r w:rsidR="00215248" w:rsidRPr="00307B1B">
        <w:rPr>
          <w:rFonts w:cs="Times New Roman"/>
          <w:szCs w:val="16"/>
        </w:rPr>
        <w:t xml:space="preserve">, </w:t>
      </w:r>
      <w:r w:rsidR="00904DB2" w:rsidRPr="00307B1B">
        <w:rPr>
          <w:rFonts w:cs="Times New Roman"/>
          <w:szCs w:val="16"/>
        </w:rPr>
        <w:t>294-</w:t>
      </w:r>
      <w:r w:rsidR="001966FD" w:rsidRPr="00307B1B">
        <w:rPr>
          <w:rFonts w:cs="Times New Roman"/>
          <w:szCs w:val="16"/>
        </w:rPr>
        <w:t>295.</w:t>
      </w:r>
    </w:p>
  </w:footnote>
  <w:footnote w:id="146">
    <w:p w14:paraId="0252EA6D" w14:textId="5B3103F0" w:rsidR="00D31727" w:rsidRPr="00307B1B" w:rsidRDefault="00D3172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294.</w:t>
      </w:r>
    </w:p>
  </w:footnote>
  <w:footnote w:id="147">
    <w:p w14:paraId="43109948" w14:textId="28FDC80D" w:rsidR="00345605" w:rsidRPr="00307B1B" w:rsidRDefault="00345605">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183-184.</w:t>
      </w:r>
    </w:p>
  </w:footnote>
  <w:footnote w:id="148">
    <w:p w14:paraId="2997A68D" w14:textId="0657EE5C" w:rsidR="00C44DE7" w:rsidRPr="00307B1B" w:rsidRDefault="00C44DE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84</w:t>
      </w:r>
      <w:r w:rsidR="00467772" w:rsidRPr="00307B1B">
        <w:rPr>
          <w:rFonts w:cs="Times New Roman"/>
          <w:szCs w:val="16"/>
        </w:rPr>
        <w:t>; Cf. J. Mayor, ,</w:t>
      </w:r>
      <w:r w:rsidR="00FA7A5B" w:rsidRPr="00307B1B">
        <w:rPr>
          <w:rFonts w:cs="Times New Roman"/>
          <w:szCs w:val="16"/>
        </w:rPr>
        <w:t xml:space="preserve"> 87-88. He says, “The same idea occurs in slightly altered form in” and cites Hebrews 3:14, 6:4, 12:10; 1 John 1:3</w:t>
      </w:r>
      <w:r w:rsidR="0014291A" w:rsidRPr="00307B1B">
        <w:rPr>
          <w:rFonts w:cs="Times New Roman"/>
          <w:szCs w:val="16"/>
        </w:rPr>
        <w:t>; 1 Peter 5:1; and 2 Corinthians 3:18.</w:t>
      </w:r>
    </w:p>
  </w:footnote>
  <w:footnote w:id="149">
    <w:p w14:paraId="2167AE5C" w14:textId="74D8BEFA" w:rsidR="006F7512" w:rsidRPr="00307B1B" w:rsidRDefault="006F7512">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84.</w:t>
      </w:r>
    </w:p>
  </w:footnote>
  <w:footnote w:id="150">
    <w:p w14:paraId="52D14E01" w14:textId="59E6EF5E" w:rsidR="00FF3989" w:rsidRPr="00307B1B" w:rsidRDefault="00FF398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84.</w:t>
      </w:r>
    </w:p>
  </w:footnote>
  <w:footnote w:id="151">
    <w:p w14:paraId="020F2776" w14:textId="04BD447F" w:rsidR="00513870" w:rsidRPr="00307B1B" w:rsidRDefault="0051387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84.</w:t>
      </w:r>
    </w:p>
  </w:footnote>
  <w:footnote w:id="152">
    <w:p w14:paraId="7C90488A" w14:textId="621413C1" w:rsidR="0002658C" w:rsidRPr="00307B1B" w:rsidRDefault="0002658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84.</w:t>
      </w:r>
      <w:r w:rsidR="00D832B7" w:rsidRPr="00307B1B">
        <w:rPr>
          <w:rFonts w:cs="Times New Roman"/>
          <w:szCs w:val="16"/>
        </w:rPr>
        <w:t xml:space="preserve"> Contra Bauckham, who states that the partaking the author is referring to in 1:4 is a future event. See R. </w:t>
      </w:r>
      <w:r w:rsidR="00AB410B" w:rsidRPr="00307B1B">
        <w:rPr>
          <w:rFonts w:cs="Times New Roman"/>
          <w:szCs w:val="16"/>
        </w:rPr>
        <w:t xml:space="preserve">Bauckham, </w:t>
      </w:r>
      <w:r w:rsidR="00AB410B" w:rsidRPr="00307B1B">
        <w:rPr>
          <w:rFonts w:cs="Times New Roman"/>
          <w:i/>
          <w:iCs/>
          <w:szCs w:val="16"/>
        </w:rPr>
        <w:t>Jude, 2 Peter</w:t>
      </w:r>
      <w:r w:rsidR="00D832B7" w:rsidRPr="00307B1B">
        <w:rPr>
          <w:rFonts w:cs="Times New Roman"/>
          <w:szCs w:val="16"/>
        </w:rPr>
        <w:t>, 182.</w:t>
      </w:r>
      <w:r w:rsidR="006D301D" w:rsidRPr="00307B1B">
        <w:rPr>
          <w:rFonts w:cs="Times New Roman"/>
          <w:szCs w:val="16"/>
        </w:rPr>
        <w:t xml:space="preserve"> Schreiner states, “Even now believers are indwelt by the Holy Spirit and are like God to some extent. Believers begin to know God and to be changed by him at their conversion.” See T. Schreiner, </w:t>
      </w:r>
      <w:r w:rsidR="006D301D" w:rsidRPr="00307B1B">
        <w:rPr>
          <w:rFonts w:cs="Times New Roman"/>
          <w:i/>
          <w:iCs/>
          <w:szCs w:val="16"/>
        </w:rPr>
        <w:t>1, 2 Peter, Jude</w:t>
      </w:r>
      <w:r w:rsidR="006D301D" w:rsidRPr="00307B1B">
        <w:rPr>
          <w:rFonts w:cs="Times New Roman"/>
          <w:szCs w:val="16"/>
        </w:rPr>
        <w:t>, 295.</w:t>
      </w:r>
    </w:p>
  </w:footnote>
  <w:footnote w:id="153">
    <w:p w14:paraId="33CC7A62" w14:textId="6E76651F" w:rsidR="00032FE8" w:rsidRPr="00307B1B" w:rsidRDefault="00032FE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84-85. He goes on to say, “In contrast to Hellenistic ideas, Peter maintains that corruption and mortality are not due to matter, but to sin. You do not escape them by cult initiation now and the immortality of the soul after death, but by God implanting a new nature, Christ’s own, within you, which will produce holiness of life now, and will flower into the fullness of knowing him after this life is over.”</w:t>
      </w:r>
    </w:p>
  </w:footnote>
  <w:footnote w:id="154">
    <w:p w14:paraId="09A211E8" w14:textId="77780E58" w:rsidR="00B72918" w:rsidRPr="00307B1B" w:rsidRDefault="00B7291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Schreiner helpfully bridges the gap between these two interpretations: “</w:t>
      </w:r>
      <w:r w:rsidR="004E107E" w:rsidRPr="00307B1B">
        <w:rPr>
          <w:rFonts w:cs="Times New Roman"/>
          <w:szCs w:val="16"/>
        </w:rPr>
        <w:t xml:space="preserve">It is more likely, however, that Peter operated with an already-but-not-yet schema. Believers have already escaped the world’s corruption in that they belong to God, but the full realization of such a liberation will be theirs on the day of resurrection. The parallel expression in 2 Pet 2:20 supports this interpretation.” See T. Schreiner, </w:t>
      </w:r>
      <w:r w:rsidR="004E107E" w:rsidRPr="00307B1B">
        <w:rPr>
          <w:rFonts w:cs="Times New Roman"/>
          <w:i/>
          <w:iCs/>
          <w:szCs w:val="16"/>
        </w:rPr>
        <w:t>1, 2 Peter, Jude</w:t>
      </w:r>
      <w:r w:rsidR="004E107E" w:rsidRPr="00307B1B">
        <w:rPr>
          <w:rFonts w:cs="Times New Roman"/>
          <w:szCs w:val="16"/>
        </w:rPr>
        <w:t>, 295.</w:t>
      </w:r>
    </w:p>
  </w:footnote>
  <w:footnote w:id="155">
    <w:p w14:paraId="3806C54E" w14:textId="3D927101" w:rsidR="00BC7CFE" w:rsidRPr="00307B1B" w:rsidRDefault="00BC7CF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It is here that I am reminded of John 1</w:t>
      </w:r>
      <w:r w:rsidR="00366CE8" w:rsidRPr="00307B1B">
        <w:rPr>
          <w:rFonts w:cs="Times New Roman"/>
          <w:szCs w:val="16"/>
        </w:rPr>
        <w:t>7:20-21.</w:t>
      </w:r>
      <w:r w:rsidR="00A27B42" w:rsidRPr="00307B1B">
        <w:rPr>
          <w:rFonts w:cs="Times New Roman"/>
          <w:szCs w:val="16"/>
        </w:rPr>
        <w:t xml:space="preserve"> Perhaps there may be a connection.</w:t>
      </w:r>
    </w:p>
  </w:footnote>
  <w:footnote w:id="156">
    <w:p w14:paraId="0C0E80E2" w14:textId="7841CE2C" w:rsidR="00E62973" w:rsidRPr="00307B1B" w:rsidRDefault="00E6297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83.</w:t>
      </w:r>
    </w:p>
  </w:footnote>
  <w:footnote w:id="157">
    <w:p w14:paraId="0EB29BD5" w14:textId="32C58830" w:rsidR="00136A4E" w:rsidRPr="00307B1B" w:rsidRDefault="00136A4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xml:space="preserve">, </w:t>
      </w:r>
      <w:r w:rsidR="00F23888" w:rsidRPr="00307B1B">
        <w:rPr>
          <w:rFonts w:cs="Times New Roman"/>
          <w:szCs w:val="16"/>
        </w:rPr>
        <w:t>83.</w:t>
      </w:r>
    </w:p>
  </w:footnote>
  <w:footnote w:id="158">
    <w:p w14:paraId="17437C30" w14:textId="61D4A56E" w:rsidR="0078251E" w:rsidRPr="00307B1B" w:rsidRDefault="0078251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For what follows</w:t>
      </w:r>
      <w:r w:rsidR="00D87CBF" w:rsidRPr="00307B1B">
        <w:rPr>
          <w:rFonts w:cs="Times New Roman"/>
          <w:szCs w:val="16"/>
        </w:rPr>
        <w:t xml:space="preserve"> in this paragraph</w:t>
      </w:r>
      <w:r w:rsidRPr="00307B1B">
        <w:rPr>
          <w:rFonts w:cs="Times New Roman"/>
          <w:szCs w:val="16"/>
        </w:rPr>
        <w:t xml:space="preserve">, see M. Green, </w:t>
      </w:r>
      <w:r w:rsidRPr="00307B1B">
        <w:rPr>
          <w:rFonts w:cs="Times New Roman"/>
          <w:i/>
          <w:iCs/>
          <w:szCs w:val="16"/>
        </w:rPr>
        <w:t>2 Peter and Jude</w:t>
      </w:r>
      <w:r w:rsidRPr="00307B1B">
        <w:rPr>
          <w:rFonts w:cs="Times New Roman"/>
          <w:szCs w:val="16"/>
        </w:rPr>
        <w:t>, 83-84.</w:t>
      </w:r>
      <w:r w:rsidR="003E5DC0" w:rsidRPr="00307B1B">
        <w:rPr>
          <w:rFonts w:cs="Times New Roman"/>
          <w:szCs w:val="16"/>
        </w:rPr>
        <w:t xml:space="preserve"> What are in quotation marks are either quotes from Green or 2 Peter.</w:t>
      </w:r>
    </w:p>
  </w:footnote>
  <w:footnote w:id="159">
    <w:p w14:paraId="77839025" w14:textId="4D074042" w:rsidR="00253440" w:rsidRPr="00307B1B" w:rsidRDefault="0025344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84.</w:t>
      </w:r>
    </w:p>
  </w:footnote>
  <w:footnote w:id="160">
    <w:p w14:paraId="718D4EC0" w14:textId="15E446C8" w:rsidR="005F5F46" w:rsidRPr="00307B1B" w:rsidRDefault="005F5F46">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527534" w:rsidRPr="00307B1B">
        <w:rPr>
          <w:rFonts w:cs="Times New Roman"/>
          <w:szCs w:val="16"/>
        </w:rPr>
        <w:t xml:space="preserve">T. Schreiner, </w:t>
      </w:r>
      <w:r w:rsidR="00527534" w:rsidRPr="00307B1B">
        <w:rPr>
          <w:rFonts w:cs="Times New Roman"/>
          <w:i/>
          <w:iCs/>
          <w:szCs w:val="16"/>
        </w:rPr>
        <w:t>1, 2 Peter, Jude</w:t>
      </w:r>
      <w:r w:rsidR="00527534" w:rsidRPr="00307B1B">
        <w:rPr>
          <w:rFonts w:cs="Times New Roman"/>
          <w:szCs w:val="16"/>
        </w:rPr>
        <w:t>, 295.</w:t>
      </w:r>
    </w:p>
  </w:footnote>
  <w:footnote w:id="161">
    <w:p w14:paraId="3998FC78" w14:textId="1E0D3E5D" w:rsidR="00DA7A38" w:rsidRPr="00307B1B" w:rsidRDefault="00DA7A3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295.</w:t>
      </w:r>
    </w:p>
  </w:footnote>
  <w:footnote w:id="162">
    <w:p w14:paraId="372AC7F0" w14:textId="05801D0B" w:rsidR="00741985" w:rsidRPr="00307B1B" w:rsidRDefault="00741985">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295.</w:t>
      </w:r>
    </w:p>
  </w:footnote>
  <w:footnote w:id="163">
    <w:p w14:paraId="6A4128FE" w14:textId="3156D0EC" w:rsidR="00E83659" w:rsidRPr="00307B1B" w:rsidRDefault="00E8365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xml:space="preserve">, </w:t>
      </w:r>
      <w:r w:rsidR="00EA0510" w:rsidRPr="00307B1B">
        <w:rPr>
          <w:rFonts w:cs="Times New Roman"/>
          <w:szCs w:val="16"/>
        </w:rPr>
        <w:t>184. “‘For this very reason,’ probably refers to the whole of vv 3-4 as the salvatio</w:t>
      </w:r>
      <w:r w:rsidR="00CF6AE6" w:rsidRPr="00307B1B">
        <w:rPr>
          <w:rFonts w:cs="Times New Roman"/>
          <w:szCs w:val="16"/>
        </w:rPr>
        <w:t xml:space="preserve">n-historical basis for the </w:t>
      </w:r>
      <w:r w:rsidR="00E04F98" w:rsidRPr="00307B1B">
        <w:rPr>
          <w:rFonts w:cs="Times New Roman"/>
          <w:szCs w:val="16"/>
        </w:rPr>
        <w:t>exhortation</w:t>
      </w:r>
      <w:r w:rsidR="00CF6AE6" w:rsidRPr="00307B1B">
        <w:rPr>
          <w:rFonts w:cs="Times New Roman"/>
          <w:szCs w:val="16"/>
        </w:rPr>
        <w:t>.”</w:t>
      </w:r>
    </w:p>
  </w:footnote>
  <w:footnote w:id="164">
    <w:p w14:paraId="64EC5B28" w14:textId="041CE151" w:rsidR="00647E00" w:rsidRPr="00307B1B" w:rsidRDefault="00647E0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Fisher </w:t>
      </w:r>
      <w:r w:rsidR="00DF2C67" w:rsidRPr="00307B1B">
        <w:rPr>
          <w:rFonts w:cs="Times New Roman"/>
          <w:szCs w:val="16"/>
        </w:rPr>
        <w:t xml:space="preserve">notes that verses 3-4 seem to be what God gives while verses 5ff are what we give. See G. Fisher, “II Peter 1,” minute </w:t>
      </w:r>
      <w:r w:rsidR="00064624" w:rsidRPr="00307B1B">
        <w:rPr>
          <w:rFonts w:cs="Times New Roman"/>
          <w:szCs w:val="16"/>
        </w:rPr>
        <w:t>42:00.</w:t>
      </w:r>
    </w:p>
  </w:footnote>
  <w:footnote w:id="165">
    <w:p w14:paraId="04A450E2" w14:textId="340E347C" w:rsidR="002A1D2E" w:rsidRPr="00307B1B" w:rsidRDefault="002A1D2E">
      <w:pPr>
        <w:pStyle w:val="FootnoteText"/>
        <w:rPr>
          <w:rFonts w:cs="Times New Roman"/>
          <w:color w:val="000000" w:themeColor="text1"/>
          <w:szCs w:val="16"/>
        </w:rPr>
      </w:pPr>
      <w:r w:rsidRPr="00307B1B">
        <w:rPr>
          <w:rStyle w:val="FootnoteReference"/>
          <w:rFonts w:cs="Times New Roman"/>
          <w:szCs w:val="16"/>
        </w:rPr>
        <w:footnoteRef/>
      </w:r>
      <w:r w:rsidRPr="00307B1B">
        <w:rPr>
          <w:rFonts w:cs="Times New Roman"/>
          <w:szCs w:val="16"/>
        </w:rPr>
        <w:t xml:space="preserve"> </w:t>
      </w:r>
      <w:r w:rsidR="00FD7A11" w:rsidRPr="00307B1B">
        <w:rPr>
          <w:rFonts w:cs="Times New Roman"/>
          <w:szCs w:val="16"/>
        </w:rPr>
        <w:t>So</w:t>
      </w:r>
      <w:r w:rsidR="00ED3D42" w:rsidRPr="00307B1B">
        <w:rPr>
          <w:rFonts w:cs="Times New Roman"/>
          <w:szCs w:val="16"/>
        </w:rPr>
        <w:t xml:space="preserve"> J. Mayor, </w:t>
      </w:r>
      <w:r w:rsidR="00ED3D42" w:rsidRPr="00307B1B">
        <w:rPr>
          <w:rFonts w:cs="Times New Roman"/>
          <w:i/>
          <w:iCs/>
          <w:szCs w:val="16"/>
        </w:rPr>
        <w:t>The Epistles of Jude and the Second Epistle of St. Peter</w:t>
      </w:r>
      <w:r w:rsidR="00ED3D42" w:rsidRPr="00307B1B">
        <w:rPr>
          <w:rFonts w:cs="Times New Roman"/>
          <w:szCs w:val="16"/>
        </w:rPr>
        <w:t xml:space="preserve">, 91: </w:t>
      </w:r>
      <w:r w:rsidRPr="00307B1B">
        <w:rPr>
          <w:rFonts w:cs="Times New Roman"/>
          <w:szCs w:val="16"/>
        </w:rPr>
        <w:t xml:space="preserve">“The list here agrees with the ordinary description of Christian growth in so far as it begins with </w:t>
      </w:r>
      <w:r w:rsidRPr="00307B1B">
        <w:rPr>
          <w:rFonts w:cs="Times New Roman"/>
          <w:szCs w:val="16"/>
          <w:lang w:val="el-GR"/>
        </w:rPr>
        <w:t>πίστις</w:t>
      </w:r>
      <w:r w:rsidRPr="00307B1B">
        <w:rPr>
          <w:rFonts w:cs="Times New Roman"/>
          <w:szCs w:val="16"/>
        </w:rPr>
        <w:t xml:space="preserve"> and ends with </w:t>
      </w:r>
      <w:r w:rsidRPr="00307B1B">
        <w:rPr>
          <w:rFonts w:cs="Times New Roman"/>
          <w:szCs w:val="16"/>
          <w:lang w:val="el-GR"/>
        </w:rPr>
        <w:t>ἀγάπη</w:t>
      </w:r>
      <w:r w:rsidR="0010668B" w:rsidRPr="00307B1B">
        <w:rPr>
          <w:rFonts w:cs="Times New Roman"/>
          <w:szCs w:val="16"/>
        </w:rPr>
        <w:t>, in</w:t>
      </w:r>
      <w:r w:rsidR="00E80C1F" w:rsidRPr="00307B1B">
        <w:rPr>
          <w:rFonts w:cs="Times New Roman"/>
          <w:szCs w:val="16"/>
        </w:rPr>
        <w:t xml:space="preserve">termediate between which comes </w:t>
      </w:r>
      <w:r w:rsidR="00E80C1F" w:rsidRPr="00307B1B">
        <w:rPr>
          <w:rFonts w:cs="Times New Roman"/>
          <w:szCs w:val="16"/>
          <w:lang w:val="el-GR"/>
        </w:rPr>
        <w:t>γνῶσις</w:t>
      </w:r>
      <w:r w:rsidR="00402EC2" w:rsidRPr="00307B1B">
        <w:rPr>
          <w:rFonts w:cs="Times New Roman"/>
          <w:szCs w:val="16"/>
        </w:rPr>
        <w:t xml:space="preserve"> according to Clem. Al. </w:t>
      </w:r>
      <w:r w:rsidR="00402EC2" w:rsidRPr="00307B1B">
        <w:rPr>
          <w:rFonts w:cs="Times New Roman"/>
          <w:i/>
          <w:szCs w:val="16"/>
        </w:rPr>
        <w:t>Str.</w:t>
      </w:r>
      <w:r w:rsidR="00402EC2" w:rsidRPr="00307B1B">
        <w:rPr>
          <w:rFonts w:cs="Times New Roman"/>
          <w:iCs/>
          <w:szCs w:val="16"/>
        </w:rPr>
        <w:t xml:space="preserve"> 7. </w:t>
      </w:r>
      <w:r w:rsidR="00BE2B67" w:rsidRPr="00307B1B">
        <w:rPr>
          <w:rFonts w:cs="Times New Roman"/>
          <w:szCs w:val="16"/>
        </w:rPr>
        <w:t>§§ 46, 55 f</w:t>
      </w:r>
      <w:r w:rsidR="00ED3D42" w:rsidRPr="00307B1B">
        <w:rPr>
          <w:rFonts w:cs="Times New Roman"/>
          <w:szCs w:val="16"/>
        </w:rPr>
        <w:t>.”</w:t>
      </w:r>
      <w:r w:rsidR="00124063" w:rsidRPr="00307B1B">
        <w:rPr>
          <w:rFonts w:cs="Times New Roman"/>
          <w:szCs w:val="16"/>
        </w:rPr>
        <w:t xml:space="preserve"> Jady Copeland also states that there may be a since in which the following virtue helps give the previous one direction: faith needs to become </w:t>
      </w:r>
      <w:r w:rsidR="00124063" w:rsidRPr="00307B1B">
        <w:rPr>
          <w:rFonts w:cs="Times New Roman"/>
          <w:i/>
          <w:iCs/>
          <w:szCs w:val="16"/>
        </w:rPr>
        <w:t>virtuous</w:t>
      </w:r>
      <w:r w:rsidR="00B25868" w:rsidRPr="00307B1B">
        <w:rPr>
          <w:rFonts w:cs="Times New Roman"/>
          <w:szCs w:val="16"/>
        </w:rPr>
        <w:t xml:space="preserve"> (morally excellent), virtue needs to be based on </w:t>
      </w:r>
      <w:r w:rsidR="00B25868" w:rsidRPr="00307B1B">
        <w:rPr>
          <w:rFonts w:cs="Times New Roman"/>
          <w:i/>
          <w:iCs/>
          <w:color w:val="000000" w:themeColor="text1"/>
          <w:szCs w:val="16"/>
        </w:rPr>
        <w:t>knowledge</w:t>
      </w:r>
      <w:r w:rsidR="00B25868" w:rsidRPr="00307B1B">
        <w:rPr>
          <w:rFonts w:cs="Times New Roman"/>
          <w:color w:val="000000" w:themeColor="text1"/>
          <w:szCs w:val="16"/>
        </w:rPr>
        <w:t>, and so on. See Jady Copeland,</w:t>
      </w:r>
      <w:r w:rsidR="00C030B8" w:rsidRPr="00307B1B">
        <w:rPr>
          <w:rFonts w:cs="Times New Roman"/>
          <w:color w:val="000000" w:themeColor="text1"/>
          <w:szCs w:val="16"/>
        </w:rPr>
        <w:t xml:space="preserve"> “II Peter 1 – Spiritual Growth,” Sermon audio, Lakeview church of Christ, October 13, 2024, https://www.lakeviewchurchofchrist.org/sermons/sermons/2024/10/13/ii-peter-1-spiritual-growth, minute </w:t>
      </w:r>
      <w:r w:rsidR="00EE10E4" w:rsidRPr="00307B1B">
        <w:rPr>
          <w:rFonts w:cs="Times New Roman"/>
          <w:color w:val="000000" w:themeColor="text1"/>
          <w:szCs w:val="16"/>
        </w:rPr>
        <w:t>18:51.</w:t>
      </w:r>
    </w:p>
  </w:footnote>
  <w:footnote w:id="166">
    <w:p w14:paraId="119CF0BC" w14:textId="705FB238" w:rsidR="00426773" w:rsidRPr="00307B1B" w:rsidRDefault="0042677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w:t>
      </w:r>
      <w:r w:rsidR="00994CDE" w:rsidRPr="00307B1B">
        <w:rPr>
          <w:rFonts w:cs="Times New Roman"/>
          <w:szCs w:val="16"/>
        </w:rPr>
        <w:t>J.</w:t>
      </w:r>
      <w:r w:rsidR="001D33B5" w:rsidRPr="00307B1B">
        <w:rPr>
          <w:rFonts w:cs="Times New Roman"/>
          <w:szCs w:val="16"/>
        </w:rPr>
        <w:t xml:space="preserve"> Copeland, “II Peter 1 – Spiritual Growth,” </w:t>
      </w:r>
      <w:r w:rsidR="0051610D" w:rsidRPr="00307B1B">
        <w:rPr>
          <w:rFonts w:cs="Times New Roman"/>
          <w:szCs w:val="16"/>
        </w:rPr>
        <w:t xml:space="preserve">minute </w:t>
      </w:r>
      <w:r w:rsidR="00AF68E7" w:rsidRPr="00307B1B">
        <w:rPr>
          <w:rFonts w:cs="Times New Roman"/>
          <w:szCs w:val="16"/>
        </w:rPr>
        <w:t>2:05</w:t>
      </w:r>
      <w:r w:rsidR="00677B07" w:rsidRPr="00307B1B">
        <w:rPr>
          <w:rFonts w:cs="Times New Roman"/>
          <w:szCs w:val="16"/>
        </w:rPr>
        <w:t>.</w:t>
      </w:r>
    </w:p>
  </w:footnote>
  <w:footnote w:id="167">
    <w:p w14:paraId="1F27B55D" w14:textId="567047CB" w:rsidR="00E47C9F" w:rsidRPr="00307B1B" w:rsidRDefault="00E47C9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J. P. Louw and E. A. Nida, in </w:t>
      </w:r>
      <w:r w:rsidRPr="00307B1B">
        <w:rPr>
          <w:rFonts w:cs="Times New Roman"/>
          <w:i/>
          <w:iCs/>
          <w:szCs w:val="16"/>
        </w:rPr>
        <w:t>Greek-English Lexicon of the New Testament: Based on Semantic Domains</w:t>
      </w:r>
      <w:r w:rsidRPr="00307B1B">
        <w:rPr>
          <w:rFonts w:cs="Times New Roman"/>
          <w:szCs w:val="16"/>
        </w:rPr>
        <w:t xml:space="preserve">, </w:t>
      </w:r>
      <w:r w:rsidR="008454F0" w:rsidRPr="00307B1B">
        <w:rPr>
          <w:rFonts w:cs="Times New Roman"/>
          <w:szCs w:val="16"/>
        </w:rPr>
        <w:t>662.</w:t>
      </w:r>
    </w:p>
  </w:footnote>
  <w:footnote w:id="168">
    <w:p w14:paraId="26784A55" w14:textId="0EB789FC" w:rsidR="008454F0" w:rsidRPr="00307B1B" w:rsidRDefault="008454F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J. P. Louw and E. A. Nida, in </w:t>
      </w:r>
      <w:r w:rsidRPr="00307B1B">
        <w:rPr>
          <w:rFonts w:cs="Times New Roman"/>
          <w:i/>
          <w:iCs/>
          <w:szCs w:val="16"/>
        </w:rPr>
        <w:t>Greek-English Lexicon of the New Testament: Based on Semantic Domains</w:t>
      </w:r>
      <w:r w:rsidRPr="00307B1B">
        <w:rPr>
          <w:rFonts w:cs="Times New Roman"/>
          <w:szCs w:val="16"/>
        </w:rPr>
        <w:t>, 662.</w:t>
      </w:r>
    </w:p>
  </w:footnote>
  <w:footnote w:id="169">
    <w:p w14:paraId="5466807A" w14:textId="58644D4A" w:rsidR="00356376" w:rsidRPr="00307B1B" w:rsidRDefault="00356376">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J. P. Louw and E. A. Nida, in </w:t>
      </w:r>
      <w:r w:rsidRPr="00307B1B">
        <w:rPr>
          <w:rFonts w:cs="Times New Roman"/>
          <w:i/>
          <w:iCs/>
          <w:szCs w:val="16"/>
        </w:rPr>
        <w:t>Greek-English Lexicon of the New Testament: Based on Semantic Domains</w:t>
      </w:r>
      <w:r w:rsidRPr="00307B1B">
        <w:rPr>
          <w:rFonts w:cs="Times New Roman"/>
          <w:szCs w:val="16"/>
        </w:rPr>
        <w:t>, 662.</w:t>
      </w:r>
      <w:r w:rsidR="00EF3F8C" w:rsidRPr="00307B1B">
        <w:rPr>
          <w:rFonts w:cs="Times New Roman"/>
          <w:szCs w:val="16"/>
        </w:rPr>
        <w:t xml:space="preserve"> So </w:t>
      </w:r>
      <w:r w:rsidR="00994CDE" w:rsidRPr="00307B1B">
        <w:rPr>
          <w:rFonts w:cs="Times New Roman"/>
          <w:szCs w:val="16"/>
        </w:rPr>
        <w:t>also J.</w:t>
      </w:r>
      <w:r w:rsidR="00EF3F8C" w:rsidRPr="00307B1B">
        <w:rPr>
          <w:rFonts w:cs="Times New Roman"/>
          <w:szCs w:val="16"/>
        </w:rPr>
        <w:t xml:space="preserve"> Copeland, “II Peter 1 – Spiritual Growth,” minute</w:t>
      </w:r>
      <w:r w:rsidR="00994CDE" w:rsidRPr="00307B1B">
        <w:rPr>
          <w:rFonts w:cs="Times New Roman"/>
          <w:szCs w:val="16"/>
        </w:rPr>
        <w:t xml:space="preserve"> 27:40.</w:t>
      </w:r>
    </w:p>
  </w:footnote>
  <w:footnote w:id="170">
    <w:p w14:paraId="1614A495" w14:textId="246B338A" w:rsidR="00047F30" w:rsidRPr="00307B1B" w:rsidRDefault="00047F30" w:rsidP="00047F3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184.</w:t>
      </w:r>
    </w:p>
  </w:footnote>
  <w:footnote w:id="171">
    <w:p w14:paraId="77BDCF81" w14:textId="646112D1" w:rsidR="001D36C7" w:rsidRPr="00307B1B" w:rsidRDefault="001D36C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Notice Green’s statement here, “</w:t>
      </w:r>
      <w:r w:rsidR="007834D5" w:rsidRPr="00307B1B">
        <w:rPr>
          <w:rFonts w:cs="Times New Roman"/>
          <w:szCs w:val="16"/>
        </w:rPr>
        <w:t>Because of our new birth and the precious promises and the divine power offered us in Christ we cannot sit back an</w:t>
      </w:r>
      <w:r w:rsidR="00E93C5A" w:rsidRPr="00307B1B">
        <w:rPr>
          <w:rFonts w:cs="Times New Roman"/>
          <w:szCs w:val="16"/>
        </w:rPr>
        <w:t>d</w:t>
      </w:r>
      <w:r w:rsidR="007834D5" w:rsidRPr="00307B1B">
        <w:rPr>
          <w:rFonts w:cs="Times New Roman"/>
          <w:szCs w:val="16"/>
        </w:rPr>
        <w:t xml:space="preserve"> rest content with ‘faith’ (cf. Jas 2:20).</w:t>
      </w:r>
      <w:r w:rsidR="00E93C5A" w:rsidRPr="00307B1B">
        <w:rPr>
          <w:rFonts w:cs="Times New Roman"/>
          <w:szCs w:val="16"/>
        </w:rPr>
        <w:t xml:space="preserve"> The grace of God demands, as it enables, </w:t>
      </w:r>
      <w:r w:rsidR="00E93C5A" w:rsidRPr="00307B1B">
        <w:rPr>
          <w:rFonts w:cs="Times New Roman"/>
          <w:i/>
          <w:iCs/>
          <w:szCs w:val="16"/>
        </w:rPr>
        <w:t>effort</w:t>
      </w:r>
      <w:r w:rsidR="00E93C5A" w:rsidRPr="00307B1B">
        <w:rPr>
          <w:rFonts w:cs="Times New Roman"/>
          <w:szCs w:val="16"/>
        </w:rPr>
        <w:t xml:space="preserve"> in man. We are to bring </w:t>
      </w:r>
      <w:r w:rsidR="00E93C5A" w:rsidRPr="00307B1B">
        <w:rPr>
          <w:rFonts w:cs="Times New Roman"/>
          <w:i/>
          <w:iCs/>
          <w:szCs w:val="16"/>
        </w:rPr>
        <w:t>into</w:t>
      </w:r>
      <w:r w:rsidR="00E93C5A" w:rsidRPr="00307B1B">
        <w:rPr>
          <w:rFonts w:cs="Times New Roman"/>
          <w:szCs w:val="16"/>
        </w:rPr>
        <w:t xml:space="preserve"> this relationship </w:t>
      </w:r>
      <w:r w:rsidR="00E93C5A" w:rsidRPr="00307B1B">
        <w:rPr>
          <w:rFonts w:cs="Times New Roman"/>
          <w:i/>
          <w:iCs/>
          <w:szCs w:val="16"/>
        </w:rPr>
        <w:t>alongside</w:t>
      </w:r>
      <w:r w:rsidR="00E93C5A" w:rsidRPr="00307B1B">
        <w:rPr>
          <w:rFonts w:cs="Times New Roman"/>
          <w:szCs w:val="16"/>
        </w:rPr>
        <w:t xml:space="preserve"> what God has done…every ounce of determination we can muster.” See M. Green, </w:t>
      </w:r>
      <w:r w:rsidR="00E93C5A" w:rsidRPr="00307B1B">
        <w:rPr>
          <w:rFonts w:cs="Times New Roman"/>
          <w:i/>
          <w:iCs/>
          <w:szCs w:val="16"/>
        </w:rPr>
        <w:t>2 Peter and Jude</w:t>
      </w:r>
      <w:r w:rsidR="00E93C5A" w:rsidRPr="00307B1B">
        <w:rPr>
          <w:rFonts w:cs="Times New Roman"/>
          <w:szCs w:val="16"/>
        </w:rPr>
        <w:t>, 85.</w:t>
      </w:r>
      <w:r w:rsidR="0081529A" w:rsidRPr="00307B1B">
        <w:rPr>
          <w:rFonts w:cs="Times New Roman"/>
          <w:szCs w:val="16"/>
        </w:rPr>
        <w:t xml:space="preserve"> So also Schreiner, “A godly character does not emerge from passivity or lassitude.”</w:t>
      </w:r>
      <w:r w:rsidR="003A163A" w:rsidRPr="00307B1B">
        <w:rPr>
          <w:rFonts w:cs="Times New Roman"/>
          <w:szCs w:val="16"/>
        </w:rPr>
        <w:t xml:space="preserve"> See</w:t>
      </w:r>
      <w:r w:rsidR="0081529A" w:rsidRPr="00307B1B">
        <w:rPr>
          <w:rFonts w:cs="Times New Roman"/>
          <w:szCs w:val="16"/>
        </w:rPr>
        <w:t xml:space="preserve"> T. Schreiner, </w:t>
      </w:r>
      <w:r w:rsidR="0081529A" w:rsidRPr="00307B1B">
        <w:rPr>
          <w:rFonts w:cs="Times New Roman"/>
          <w:i/>
          <w:iCs/>
          <w:szCs w:val="16"/>
        </w:rPr>
        <w:t>1, 2 Peter, Jude</w:t>
      </w:r>
      <w:r w:rsidR="0081529A" w:rsidRPr="00307B1B">
        <w:rPr>
          <w:rFonts w:cs="Times New Roman"/>
          <w:szCs w:val="16"/>
        </w:rPr>
        <w:t>, 298.</w:t>
      </w:r>
    </w:p>
  </w:footnote>
  <w:footnote w:id="172">
    <w:p w14:paraId="4210EE91" w14:textId="0F9952B6" w:rsidR="00057684" w:rsidRPr="00307B1B" w:rsidRDefault="00057684">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743562" w:rsidRPr="00307B1B">
        <w:rPr>
          <w:rFonts w:cs="Times New Roman"/>
          <w:szCs w:val="16"/>
        </w:rPr>
        <w:t>Also three times in 2 Cor 9:10</w:t>
      </w:r>
      <w:r w:rsidR="00B11D58" w:rsidRPr="00307B1B">
        <w:rPr>
          <w:rFonts w:cs="Times New Roman"/>
          <w:szCs w:val="16"/>
        </w:rPr>
        <w:t xml:space="preserve"> along with Gal 3:5 and Col 2:19. So Mayor in J. Mayor, </w:t>
      </w:r>
      <w:r w:rsidR="001E20B8" w:rsidRPr="00307B1B">
        <w:rPr>
          <w:rFonts w:cs="Times New Roman"/>
          <w:i/>
          <w:iCs/>
          <w:szCs w:val="16"/>
        </w:rPr>
        <w:t>The Epistles of Jude and the Second Epistle of St. Peter</w:t>
      </w:r>
      <w:r w:rsidR="001E20B8" w:rsidRPr="00307B1B">
        <w:rPr>
          <w:rFonts w:cs="Times New Roman"/>
          <w:szCs w:val="16"/>
        </w:rPr>
        <w:t>, 90.</w:t>
      </w:r>
    </w:p>
  </w:footnote>
  <w:footnote w:id="173">
    <w:p w14:paraId="0478350F" w14:textId="36DAFF0F" w:rsidR="008F346B" w:rsidRPr="00307B1B" w:rsidRDefault="008F346B">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184.</w:t>
      </w:r>
    </w:p>
  </w:footnote>
  <w:footnote w:id="174">
    <w:p w14:paraId="7BE77848" w14:textId="2A99C16F" w:rsidR="00096A19" w:rsidRPr="00307B1B" w:rsidRDefault="00096A1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xml:space="preserve">, </w:t>
      </w:r>
      <w:r w:rsidR="00A90BF1" w:rsidRPr="00307B1B">
        <w:rPr>
          <w:rFonts w:cs="Times New Roman"/>
          <w:szCs w:val="16"/>
        </w:rPr>
        <w:t>172.</w:t>
      </w:r>
    </w:p>
  </w:footnote>
  <w:footnote w:id="175">
    <w:p w14:paraId="5DF7FA32" w14:textId="478E498F" w:rsidR="001E24E7" w:rsidRPr="00307B1B" w:rsidRDefault="001E24E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xml:space="preserve">, </w:t>
      </w:r>
      <w:r w:rsidR="005F4B4A" w:rsidRPr="00307B1B">
        <w:rPr>
          <w:rFonts w:cs="Times New Roman"/>
          <w:szCs w:val="16"/>
        </w:rPr>
        <w:t>86.</w:t>
      </w:r>
    </w:p>
  </w:footnote>
  <w:footnote w:id="176">
    <w:p w14:paraId="323FC7AB" w14:textId="4CAD3E66" w:rsidR="00DD1FCE" w:rsidRPr="00307B1B" w:rsidRDefault="00DD1FC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86.</w:t>
      </w:r>
      <w:r w:rsidR="00AD6725" w:rsidRPr="00307B1B">
        <w:rPr>
          <w:rFonts w:cs="Times New Roman"/>
          <w:szCs w:val="16"/>
        </w:rPr>
        <w:t xml:space="preserve"> Mayor sums </w:t>
      </w:r>
      <w:r w:rsidR="00710982" w:rsidRPr="00307B1B">
        <w:rPr>
          <w:rFonts w:cs="Times New Roman"/>
          <w:szCs w:val="16"/>
          <w:lang w:val="el-GR"/>
        </w:rPr>
        <w:t>ἐπιχορηγήσατε</w:t>
      </w:r>
      <w:r w:rsidR="00710982" w:rsidRPr="00307B1B">
        <w:rPr>
          <w:rFonts w:cs="Times New Roman"/>
          <w:szCs w:val="16"/>
        </w:rPr>
        <w:t xml:space="preserve"> by stating, “The simple verb means literally to be </w:t>
      </w:r>
      <w:r w:rsidR="00710982" w:rsidRPr="00307B1B">
        <w:rPr>
          <w:rFonts w:cs="Times New Roman"/>
          <w:szCs w:val="16"/>
          <w:lang w:val="el-GR"/>
        </w:rPr>
        <w:t>χορηγός</w:t>
      </w:r>
      <w:r w:rsidR="00710982" w:rsidRPr="00307B1B">
        <w:rPr>
          <w:rFonts w:cs="Times New Roman"/>
          <w:szCs w:val="16"/>
        </w:rPr>
        <w:t xml:space="preserve">, </w:t>
      </w:r>
      <w:r w:rsidR="00710982" w:rsidRPr="00307B1B">
        <w:rPr>
          <w:rFonts w:cs="Times New Roman"/>
          <w:i/>
          <w:iCs/>
          <w:szCs w:val="16"/>
        </w:rPr>
        <w:t>i.e.</w:t>
      </w:r>
      <w:r w:rsidR="00710982" w:rsidRPr="00307B1B">
        <w:rPr>
          <w:rFonts w:cs="Times New Roman"/>
          <w:szCs w:val="16"/>
        </w:rPr>
        <w:t xml:space="preserve"> (in the first sense) one who leads the chorus, (in its second sense) one who defrays the cost of the chorus, and then, generally, one who supplies the costs for any purpose.” See J. Mayor, </w:t>
      </w:r>
      <w:r w:rsidR="00710982" w:rsidRPr="00307B1B">
        <w:rPr>
          <w:rFonts w:cs="Times New Roman"/>
          <w:i/>
          <w:iCs/>
          <w:szCs w:val="16"/>
        </w:rPr>
        <w:t>The Epistles of Jude and the Second Epistle of St. Peter</w:t>
      </w:r>
      <w:r w:rsidR="00710982" w:rsidRPr="00307B1B">
        <w:rPr>
          <w:rFonts w:cs="Times New Roman"/>
          <w:szCs w:val="16"/>
        </w:rPr>
        <w:t>, 90.</w:t>
      </w:r>
      <w:r w:rsidR="00DA3D59" w:rsidRPr="00307B1B">
        <w:rPr>
          <w:rFonts w:cs="Times New Roman"/>
          <w:szCs w:val="16"/>
        </w:rPr>
        <w:t xml:space="preserve"> See also T. Schreiner, </w:t>
      </w:r>
      <w:r w:rsidR="00DA3D59" w:rsidRPr="00307B1B">
        <w:rPr>
          <w:rFonts w:cs="Times New Roman"/>
          <w:i/>
          <w:iCs/>
          <w:szCs w:val="16"/>
        </w:rPr>
        <w:t>1, 2 Peter, Jude</w:t>
      </w:r>
      <w:r w:rsidR="00DA3D59" w:rsidRPr="00307B1B">
        <w:rPr>
          <w:rFonts w:cs="Times New Roman"/>
          <w:szCs w:val="16"/>
        </w:rPr>
        <w:t>, 299.</w:t>
      </w:r>
    </w:p>
  </w:footnote>
  <w:footnote w:id="177">
    <w:p w14:paraId="4E89D445" w14:textId="7208F6AA" w:rsidR="00DD1FCE" w:rsidRPr="00307B1B" w:rsidRDefault="00DD1FC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86.</w:t>
      </w:r>
    </w:p>
  </w:footnote>
  <w:footnote w:id="178">
    <w:p w14:paraId="618724F5" w14:textId="74FD997F" w:rsidR="00E83730" w:rsidRPr="00307B1B" w:rsidRDefault="00E8373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w:t>
      </w:r>
      <w:r w:rsidR="00994CDE" w:rsidRPr="00307B1B">
        <w:rPr>
          <w:rFonts w:cs="Times New Roman"/>
          <w:szCs w:val="16"/>
        </w:rPr>
        <w:t>J.</w:t>
      </w:r>
      <w:r w:rsidRPr="00307B1B">
        <w:rPr>
          <w:rFonts w:cs="Times New Roman"/>
          <w:szCs w:val="16"/>
        </w:rPr>
        <w:t xml:space="preserve"> Copeland, “II Peter 1 – Spiritual Growth</w:t>
      </w:r>
      <w:r w:rsidR="009C4CB4" w:rsidRPr="00307B1B">
        <w:rPr>
          <w:rFonts w:cs="Times New Roman"/>
          <w:szCs w:val="16"/>
        </w:rPr>
        <w:t>,” minute 16:09.</w:t>
      </w:r>
    </w:p>
  </w:footnote>
  <w:footnote w:id="179">
    <w:p w14:paraId="3A5BA86D" w14:textId="77777777" w:rsidR="001D1863" w:rsidRPr="00307B1B" w:rsidRDefault="001D1863" w:rsidP="001D186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86.</w:t>
      </w:r>
    </w:p>
  </w:footnote>
  <w:footnote w:id="180">
    <w:p w14:paraId="69592B39" w14:textId="730467A3" w:rsidR="001D1863" w:rsidRPr="00307B1B" w:rsidRDefault="001D1863" w:rsidP="001D186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86.</w:t>
      </w:r>
      <w:r w:rsidR="009F0F79" w:rsidRPr="00307B1B">
        <w:rPr>
          <w:rFonts w:cs="Times New Roman"/>
          <w:szCs w:val="16"/>
        </w:rPr>
        <w:t xml:space="preserve"> So Schreiner, “</w:t>
      </w:r>
      <w:r w:rsidR="00DB7594" w:rsidRPr="00307B1B">
        <w:rPr>
          <w:rFonts w:cs="Times New Roman"/>
          <w:szCs w:val="16"/>
        </w:rPr>
        <w:t xml:space="preserve">We should note that some of the virtues featured here are common in Greco-Roman culture, providing another indication that Peter drew some connections with the social world of his readers.” See T. Schreiner, </w:t>
      </w:r>
      <w:r w:rsidR="00DB7594" w:rsidRPr="00307B1B">
        <w:rPr>
          <w:rFonts w:cs="Times New Roman"/>
          <w:i/>
          <w:iCs/>
          <w:szCs w:val="16"/>
        </w:rPr>
        <w:t>1, 2 Peter, Jude</w:t>
      </w:r>
      <w:r w:rsidR="00DB7594" w:rsidRPr="00307B1B">
        <w:rPr>
          <w:rFonts w:cs="Times New Roman"/>
          <w:szCs w:val="16"/>
        </w:rPr>
        <w:t xml:space="preserve">, </w:t>
      </w:r>
      <w:r w:rsidR="0091159D" w:rsidRPr="00307B1B">
        <w:rPr>
          <w:rFonts w:cs="Times New Roman"/>
          <w:szCs w:val="16"/>
        </w:rPr>
        <w:t>299.</w:t>
      </w:r>
    </w:p>
  </w:footnote>
  <w:footnote w:id="181">
    <w:p w14:paraId="2577C905" w14:textId="2BAAB40A" w:rsidR="008B24D8" w:rsidRPr="00307B1B" w:rsidRDefault="008B24D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J. Mayor, </w:t>
      </w:r>
      <w:r w:rsidRPr="00307B1B">
        <w:rPr>
          <w:rFonts w:cs="Times New Roman"/>
          <w:i/>
          <w:iCs/>
          <w:szCs w:val="16"/>
        </w:rPr>
        <w:t>The Epistles of Jude and the Second Epistle of St. Peter</w:t>
      </w:r>
      <w:r w:rsidRPr="00307B1B">
        <w:rPr>
          <w:rFonts w:cs="Times New Roman"/>
          <w:szCs w:val="16"/>
        </w:rPr>
        <w:t>, 90.</w:t>
      </w:r>
    </w:p>
  </w:footnote>
  <w:footnote w:id="182">
    <w:p w14:paraId="11B773F6" w14:textId="37AB10BE" w:rsidR="00573541" w:rsidRPr="00307B1B" w:rsidRDefault="00573541">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Contra M. Green, </w:t>
      </w:r>
      <w:r w:rsidRPr="00307B1B">
        <w:rPr>
          <w:rFonts w:cs="Times New Roman"/>
          <w:i/>
          <w:iCs/>
          <w:szCs w:val="16"/>
        </w:rPr>
        <w:t>2 Peter and Jude</w:t>
      </w:r>
      <w:r w:rsidRPr="00307B1B">
        <w:rPr>
          <w:rFonts w:cs="Times New Roman"/>
          <w:szCs w:val="16"/>
        </w:rPr>
        <w:t xml:space="preserve">, </w:t>
      </w:r>
      <w:r w:rsidR="00881089" w:rsidRPr="00307B1B">
        <w:rPr>
          <w:rFonts w:cs="Times New Roman"/>
          <w:szCs w:val="16"/>
        </w:rPr>
        <w:t>86ff</w:t>
      </w:r>
      <w:r w:rsidR="00E659ED" w:rsidRPr="00307B1B">
        <w:rPr>
          <w:rFonts w:cs="Times New Roman"/>
          <w:szCs w:val="16"/>
        </w:rPr>
        <w:t xml:space="preserve"> and</w:t>
      </w:r>
      <w:r w:rsidR="00881089" w:rsidRPr="00307B1B">
        <w:rPr>
          <w:rFonts w:cs="Times New Roman"/>
          <w:szCs w:val="16"/>
        </w:rPr>
        <w:t xml:space="preserve"> </w:t>
      </w:r>
      <w:r w:rsidR="006C5397" w:rsidRPr="00307B1B">
        <w:rPr>
          <w:rFonts w:cs="Times New Roman"/>
          <w:szCs w:val="16"/>
        </w:rPr>
        <w:t xml:space="preserve">J. Mayor, </w:t>
      </w:r>
      <w:r w:rsidR="006C5397" w:rsidRPr="00307B1B">
        <w:rPr>
          <w:rFonts w:cs="Times New Roman"/>
          <w:i/>
          <w:iCs/>
          <w:szCs w:val="16"/>
        </w:rPr>
        <w:t>The Epistles of Jude and the Second Epistle of St. Peter</w:t>
      </w:r>
      <w:r w:rsidR="006C5397" w:rsidRPr="00307B1B">
        <w:rPr>
          <w:rFonts w:cs="Times New Roman"/>
          <w:szCs w:val="16"/>
        </w:rPr>
        <w:t>, 90</w:t>
      </w:r>
      <w:r w:rsidR="00BA321B" w:rsidRPr="00307B1B">
        <w:rPr>
          <w:rFonts w:cs="Times New Roman"/>
          <w:szCs w:val="16"/>
        </w:rPr>
        <w:t>ff</w:t>
      </w:r>
      <w:r w:rsidR="006F3326" w:rsidRPr="00307B1B">
        <w:rPr>
          <w:rFonts w:cs="Times New Roman"/>
          <w:szCs w:val="16"/>
        </w:rPr>
        <w:t xml:space="preserve">, however on p. </w:t>
      </w:r>
      <w:r w:rsidR="00A1175F" w:rsidRPr="00307B1B">
        <w:rPr>
          <w:rFonts w:cs="Times New Roman"/>
          <w:szCs w:val="16"/>
        </w:rPr>
        <w:t>91 he says, “It is not quite so clear that each of the series is in like manner dependent on that which immediately precedes, though this would suit 1, 2, and 7.”</w:t>
      </w:r>
    </w:p>
  </w:footnote>
  <w:footnote w:id="183">
    <w:p w14:paraId="08E1AE5D" w14:textId="462B02AF" w:rsidR="00BB3F58" w:rsidRPr="00307B1B" w:rsidRDefault="00BB3F5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185.</w:t>
      </w:r>
    </w:p>
  </w:footnote>
  <w:footnote w:id="184">
    <w:p w14:paraId="77EBC860" w14:textId="1E2AECFB" w:rsidR="00FA24A0" w:rsidRPr="00307B1B" w:rsidRDefault="00FA24A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185.</w:t>
      </w:r>
      <w:r w:rsidR="008F30E1" w:rsidRPr="00307B1B">
        <w:rPr>
          <w:rFonts w:cs="Times New Roman"/>
          <w:szCs w:val="16"/>
        </w:rPr>
        <w:t xml:space="preserve"> Note also that Green sees Romans 5:1-5 as giving faith “the primary position.” See M. Green, </w:t>
      </w:r>
      <w:r w:rsidR="008F30E1" w:rsidRPr="00307B1B">
        <w:rPr>
          <w:rFonts w:cs="Times New Roman"/>
          <w:i/>
          <w:iCs/>
          <w:szCs w:val="16"/>
        </w:rPr>
        <w:t>2 Peter and Jude</w:t>
      </w:r>
      <w:r w:rsidR="008F30E1" w:rsidRPr="00307B1B">
        <w:rPr>
          <w:rFonts w:cs="Times New Roman"/>
          <w:szCs w:val="16"/>
        </w:rPr>
        <w:t>, 86.</w:t>
      </w:r>
    </w:p>
  </w:footnote>
  <w:footnote w:id="185">
    <w:p w14:paraId="3D7A6945" w14:textId="69A0F107" w:rsidR="006773FA" w:rsidRPr="00307B1B" w:rsidRDefault="006773FA">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185.</w:t>
      </w:r>
    </w:p>
  </w:footnote>
  <w:footnote w:id="186">
    <w:p w14:paraId="71659CC2" w14:textId="4AAD60EA" w:rsidR="00705343" w:rsidRPr="00307B1B" w:rsidRDefault="0070534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Mayor notes, “</w:t>
      </w:r>
      <w:r w:rsidR="00E93B4B" w:rsidRPr="00307B1B">
        <w:rPr>
          <w:rFonts w:cs="Times New Roman"/>
          <w:szCs w:val="16"/>
        </w:rPr>
        <w:t xml:space="preserve">Since faith is the root of the Christian life (Eph. 2:8…), the other virtues may be said to be contained in it.” See J. Mayor, </w:t>
      </w:r>
      <w:r w:rsidR="00E93B4B" w:rsidRPr="00307B1B">
        <w:rPr>
          <w:rFonts w:cs="Times New Roman"/>
          <w:i/>
          <w:iCs/>
          <w:szCs w:val="16"/>
        </w:rPr>
        <w:t>The Epistles of Jude and the Second Epistle of St. Peter</w:t>
      </w:r>
      <w:r w:rsidR="00E93B4B" w:rsidRPr="00307B1B">
        <w:rPr>
          <w:rFonts w:cs="Times New Roman"/>
          <w:szCs w:val="16"/>
        </w:rPr>
        <w:t xml:space="preserve">, </w:t>
      </w:r>
      <w:r w:rsidR="000C50EB" w:rsidRPr="00307B1B">
        <w:rPr>
          <w:rFonts w:cs="Times New Roman"/>
          <w:szCs w:val="16"/>
        </w:rPr>
        <w:t>91.</w:t>
      </w:r>
    </w:p>
  </w:footnote>
  <w:footnote w:id="187">
    <w:p w14:paraId="06B2086C" w14:textId="136D5C0C" w:rsidR="0026601C" w:rsidRPr="00307B1B" w:rsidRDefault="0026601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185.</w:t>
      </w:r>
    </w:p>
  </w:footnote>
  <w:footnote w:id="188">
    <w:p w14:paraId="3C13CA8C" w14:textId="4C7A183A" w:rsidR="00715621" w:rsidRPr="00307B1B" w:rsidRDefault="00715621">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xml:space="preserve">, </w:t>
      </w:r>
      <w:r w:rsidR="00280E9F" w:rsidRPr="00307B1B">
        <w:rPr>
          <w:rFonts w:cs="Times New Roman"/>
          <w:szCs w:val="16"/>
        </w:rPr>
        <w:t>298-299.</w:t>
      </w:r>
      <w:r w:rsidR="00E7250C" w:rsidRPr="00307B1B">
        <w:rPr>
          <w:rFonts w:cs="Times New Roman"/>
          <w:szCs w:val="16"/>
        </w:rPr>
        <w:t xml:space="preserve"> He goes on, “Trusting God is the root from which all other virtues spring. Those who rely on God and his promises begin to live a new way.”</w:t>
      </w:r>
    </w:p>
  </w:footnote>
  <w:footnote w:id="189">
    <w:p w14:paraId="61DD2BAE" w14:textId="398431DC" w:rsidR="00D30756" w:rsidRPr="00307B1B" w:rsidRDefault="00D30756">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185.</w:t>
      </w:r>
    </w:p>
  </w:footnote>
  <w:footnote w:id="190">
    <w:p w14:paraId="60736B55" w14:textId="192B20BD" w:rsidR="002B18F0" w:rsidRPr="00307B1B" w:rsidRDefault="002B18F0" w:rsidP="004D5C7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185.</w:t>
      </w:r>
      <w:r w:rsidR="00816EC4" w:rsidRPr="00307B1B">
        <w:rPr>
          <w:rFonts w:cs="Times New Roman"/>
          <w:szCs w:val="16"/>
        </w:rPr>
        <w:t xml:space="preserve"> While Mayor agrees that “virtue” is its more general sense, he translates the word as “moral energy” and then states later on, “Since it [</w:t>
      </w:r>
      <w:r w:rsidR="00816EC4" w:rsidRPr="00307B1B">
        <w:rPr>
          <w:rFonts w:cs="Times New Roman"/>
          <w:szCs w:val="16"/>
          <w:lang w:val="el-GR"/>
        </w:rPr>
        <w:t>ἀρετήν</w:t>
      </w:r>
      <w:r w:rsidR="00816EC4" w:rsidRPr="00307B1B">
        <w:rPr>
          <w:rFonts w:cs="Times New Roman"/>
          <w:szCs w:val="16"/>
        </w:rPr>
        <w:t xml:space="preserve">] is here simply one in a series of virtues, this seems better than to take it in the more general sense of virtue.” See J. Mayor, </w:t>
      </w:r>
      <w:r w:rsidR="00816EC4" w:rsidRPr="00307B1B">
        <w:rPr>
          <w:rFonts w:cs="Times New Roman"/>
          <w:i/>
          <w:iCs/>
          <w:szCs w:val="16"/>
        </w:rPr>
        <w:t>The Epistles of Jude and the Second Epistle of St. Peter</w:t>
      </w:r>
      <w:r w:rsidR="00816EC4" w:rsidRPr="00307B1B">
        <w:rPr>
          <w:rFonts w:cs="Times New Roman"/>
          <w:szCs w:val="16"/>
        </w:rPr>
        <w:t>, 92.</w:t>
      </w:r>
    </w:p>
  </w:footnote>
  <w:footnote w:id="191">
    <w:p w14:paraId="27D54597" w14:textId="08ACE626" w:rsidR="00D538EE" w:rsidRPr="00307B1B" w:rsidRDefault="00D538E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w:t>
      </w:r>
      <w:r w:rsidR="00DA3BB2" w:rsidRPr="00307B1B">
        <w:rPr>
          <w:rFonts w:cs="Times New Roman"/>
          <w:szCs w:val="16"/>
        </w:rPr>
        <w:t>86.</w:t>
      </w:r>
    </w:p>
  </w:footnote>
  <w:footnote w:id="192">
    <w:p w14:paraId="4F451CCB" w14:textId="28C4D683" w:rsidR="00F769C2" w:rsidRPr="00307B1B" w:rsidRDefault="00F769C2">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87.</w:t>
      </w:r>
    </w:p>
  </w:footnote>
  <w:footnote w:id="193">
    <w:p w14:paraId="2CEB2775" w14:textId="111EE38F" w:rsidR="005C3755" w:rsidRPr="00307B1B" w:rsidRDefault="005C3755">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Green says, “Here he claims that the same quality of life is to be worked out in the character of the believer.” See M. Green, </w:t>
      </w:r>
      <w:r w:rsidRPr="00307B1B">
        <w:rPr>
          <w:rFonts w:cs="Times New Roman"/>
          <w:i/>
          <w:iCs/>
          <w:szCs w:val="16"/>
        </w:rPr>
        <w:t>2 Peter and Jude</w:t>
      </w:r>
      <w:r w:rsidRPr="00307B1B">
        <w:rPr>
          <w:rFonts w:cs="Times New Roman"/>
          <w:szCs w:val="16"/>
        </w:rPr>
        <w:t>, 87.</w:t>
      </w:r>
      <w:r w:rsidR="007D0D3F" w:rsidRPr="00307B1B">
        <w:rPr>
          <w:rFonts w:cs="Times New Roman"/>
          <w:szCs w:val="16"/>
        </w:rPr>
        <w:t xml:space="preserve"> So also Jady Copeland, “</w:t>
      </w:r>
      <w:r w:rsidR="00650B13" w:rsidRPr="00307B1B">
        <w:rPr>
          <w:rFonts w:cs="Times New Roman"/>
          <w:szCs w:val="16"/>
        </w:rPr>
        <w:t>Add to Your Faith – Excellence.” Sermon audio, Lakeview church of Christ, November 3, 2024</w:t>
      </w:r>
      <w:r w:rsidR="008007A9" w:rsidRPr="00307B1B">
        <w:rPr>
          <w:rFonts w:cs="Times New Roman"/>
          <w:szCs w:val="16"/>
        </w:rPr>
        <w:t xml:space="preserve">, https://www.lakeviewchurchofchrist.org/sermons/sermons/2024/11/03/add-to-your-faith-excellence, minute </w:t>
      </w:r>
      <w:r w:rsidR="00371397" w:rsidRPr="00307B1B">
        <w:rPr>
          <w:rFonts w:cs="Times New Roman"/>
          <w:szCs w:val="16"/>
        </w:rPr>
        <w:t>5:30</w:t>
      </w:r>
      <w:r w:rsidR="002B531D" w:rsidRPr="00307B1B">
        <w:rPr>
          <w:rFonts w:cs="Times New Roman"/>
          <w:szCs w:val="16"/>
        </w:rPr>
        <w:t>.</w:t>
      </w:r>
    </w:p>
  </w:footnote>
  <w:footnote w:id="194">
    <w:p w14:paraId="24266B47" w14:textId="3CA0A8E1" w:rsidR="00571EEF" w:rsidRPr="00307B1B" w:rsidRDefault="00571EE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87.</w:t>
      </w:r>
    </w:p>
  </w:footnote>
  <w:footnote w:id="195">
    <w:p w14:paraId="614EC1D2" w14:textId="2C3D4F28" w:rsidR="00573541" w:rsidRPr="00307B1B" w:rsidRDefault="00573541">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87.</w:t>
      </w:r>
    </w:p>
  </w:footnote>
  <w:footnote w:id="196">
    <w:p w14:paraId="542D8EA0" w14:textId="2FB04E49" w:rsidR="004130A8" w:rsidRPr="00307B1B" w:rsidRDefault="004130A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J. Copeland, “Add to Your Faith Excellence,” </w:t>
      </w:r>
      <w:r w:rsidR="00DB3F1E" w:rsidRPr="00307B1B">
        <w:rPr>
          <w:rFonts w:cs="Times New Roman"/>
          <w:szCs w:val="16"/>
        </w:rPr>
        <w:t xml:space="preserve">minute </w:t>
      </w:r>
      <w:r w:rsidR="00597F14" w:rsidRPr="00307B1B">
        <w:rPr>
          <w:rFonts w:cs="Times New Roman"/>
          <w:szCs w:val="16"/>
        </w:rPr>
        <w:t>24:4</w:t>
      </w:r>
      <w:r w:rsidR="001F230D" w:rsidRPr="00307B1B">
        <w:rPr>
          <w:rFonts w:cs="Times New Roman"/>
          <w:szCs w:val="16"/>
        </w:rPr>
        <w:t>8.</w:t>
      </w:r>
    </w:p>
  </w:footnote>
  <w:footnote w:id="197">
    <w:p w14:paraId="6C5B196E" w14:textId="688F1CF4" w:rsidR="0052493F" w:rsidRPr="00307B1B" w:rsidRDefault="0052493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Green notes, “It is not certain whether [</w:t>
      </w:r>
      <w:r w:rsidRPr="00307B1B">
        <w:rPr>
          <w:rFonts w:cs="Times New Roman"/>
          <w:szCs w:val="16"/>
          <w:lang w:val="el-GR"/>
        </w:rPr>
        <w:t>γ</w:t>
      </w:r>
      <w:r w:rsidR="002250A8" w:rsidRPr="00307B1B">
        <w:rPr>
          <w:rFonts w:cs="Times New Roman"/>
          <w:szCs w:val="16"/>
          <w:lang w:val="el-GR"/>
        </w:rPr>
        <w:t>νῶσις</w:t>
      </w:r>
      <w:r w:rsidR="002250A8" w:rsidRPr="00307B1B">
        <w:rPr>
          <w:rFonts w:cs="Times New Roman"/>
          <w:szCs w:val="16"/>
        </w:rPr>
        <w:t>]</w:t>
      </w:r>
      <w:r w:rsidR="00AA4686" w:rsidRPr="00307B1B">
        <w:rPr>
          <w:rFonts w:cs="Times New Roman"/>
          <w:szCs w:val="16"/>
        </w:rPr>
        <w:t xml:space="preserve">, the word used here, is significantly different in meaning from </w:t>
      </w:r>
      <w:r w:rsidR="000D5D46" w:rsidRPr="00307B1B">
        <w:rPr>
          <w:rFonts w:cs="Times New Roman"/>
          <w:szCs w:val="16"/>
        </w:rPr>
        <w:t>[</w:t>
      </w:r>
      <w:r w:rsidR="00AA4686" w:rsidRPr="00307B1B">
        <w:rPr>
          <w:rFonts w:cs="Times New Roman"/>
          <w:szCs w:val="16"/>
          <w:lang w:val="el-GR"/>
        </w:rPr>
        <w:t>ἐπίγνωσις</w:t>
      </w:r>
      <w:r w:rsidR="000D5D46" w:rsidRPr="00307B1B">
        <w:rPr>
          <w:rFonts w:cs="Times New Roman"/>
          <w:szCs w:val="16"/>
        </w:rPr>
        <w:t>] employed there [in verse 2]. If there is a difference, the nuance of [</w:t>
      </w:r>
      <w:r w:rsidR="000D5D46" w:rsidRPr="00307B1B">
        <w:rPr>
          <w:rFonts w:cs="Times New Roman"/>
          <w:szCs w:val="16"/>
          <w:lang w:val="el-GR"/>
        </w:rPr>
        <w:t>γνῶσις</w:t>
      </w:r>
      <w:r w:rsidR="000D5D46" w:rsidRPr="00307B1B">
        <w:rPr>
          <w:rFonts w:cs="Times New Roman"/>
          <w:szCs w:val="16"/>
        </w:rPr>
        <w:t>]</w:t>
      </w:r>
      <w:r w:rsidR="00E31D44" w:rsidRPr="00307B1B">
        <w:rPr>
          <w:rFonts w:cs="Times New Roman"/>
          <w:szCs w:val="16"/>
        </w:rPr>
        <w:t xml:space="preserve"> would be ‘sagacity’, ‘practical wisdom.’ … wisdom ‘which distinguishes the good from the bad</w:t>
      </w:r>
      <w:r w:rsidR="00BE6796" w:rsidRPr="00307B1B">
        <w:rPr>
          <w:rFonts w:cs="Times New Roman"/>
          <w:szCs w:val="16"/>
        </w:rPr>
        <w:t>, and shows the way of flight from the bad’ (cf. Heb. 5:14).</w:t>
      </w:r>
      <w:r w:rsidR="00280C98" w:rsidRPr="00307B1B">
        <w:rPr>
          <w:rFonts w:cs="Times New Roman"/>
          <w:szCs w:val="16"/>
        </w:rPr>
        <w:t>” See M</w:t>
      </w:r>
      <w:r w:rsidR="001D7742" w:rsidRPr="00307B1B">
        <w:rPr>
          <w:rFonts w:cs="Times New Roman"/>
          <w:szCs w:val="16"/>
        </w:rPr>
        <w:t xml:space="preserve">. </w:t>
      </w:r>
      <w:r w:rsidR="00280C98" w:rsidRPr="00307B1B">
        <w:rPr>
          <w:rFonts w:cs="Times New Roman"/>
          <w:szCs w:val="16"/>
        </w:rPr>
        <w:t xml:space="preserve">Green, </w:t>
      </w:r>
      <w:r w:rsidR="00280C98" w:rsidRPr="00307B1B">
        <w:rPr>
          <w:rFonts w:cs="Times New Roman"/>
          <w:i/>
          <w:iCs/>
          <w:szCs w:val="16"/>
        </w:rPr>
        <w:t>2 Peter and Jude</w:t>
      </w:r>
      <w:r w:rsidR="00280C98" w:rsidRPr="00307B1B">
        <w:rPr>
          <w:rFonts w:cs="Times New Roman"/>
          <w:szCs w:val="16"/>
        </w:rPr>
        <w:t>, 87.</w:t>
      </w:r>
      <w:r w:rsidR="001D7742" w:rsidRPr="00307B1B">
        <w:rPr>
          <w:rFonts w:cs="Times New Roman"/>
          <w:szCs w:val="16"/>
        </w:rPr>
        <w:t xml:space="preserve"> In the citation, he quotes Bengel.</w:t>
      </w:r>
      <w:r w:rsidR="000862B8" w:rsidRPr="00307B1B">
        <w:rPr>
          <w:rFonts w:cs="Times New Roman"/>
          <w:szCs w:val="16"/>
        </w:rPr>
        <w:t xml:space="preserve"> So also Schreiner, who critiques Bauckham, stating, “Bauckham separates too neatly [</w:t>
      </w:r>
      <w:r w:rsidR="00BF0618" w:rsidRPr="00307B1B">
        <w:rPr>
          <w:rFonts w:cs="Times New Roman"/>
          <w:szCs w:val="16"/>
          <w:lang w:val="el-GR"/>
        </w:rPr>
        <w:t>ἐπίγνωσις</w:t>
      </w:r>
      <w:r w:rsidR="000862B8" w:rsidRPr="00307B1B">
        <w:rPr>
          <w:rFonts w:cs="Times New Roman"/>
          <w:szCs w:val="16"/>
        </w:rPr>
        <w:t>] from [</w:t>
      </w:r>
      <w:r w:rsidR="00BF0618" w:rsidRPr="00307B1B">
        <w:rPr>
          <w:rFonts w:cs="Times New Roman"/>
          <w:szCs w:val="16"/>
          <w:lang w:val="el-GR"/>
        </w:rPr>
        <w:t>γνῶσις</w:t>
      </w:r>
      <w:r w:rsidR="000862B8" w:rsidRPr="00307B1B">
        <w:rPr>
          <w:rFonts w:cs="Times New Roman"/>
          <w:szCs w:val="16"/>
        </w:rPr>
        <w:t xml:space="preserve">], saying that the former relates to conversion and the latter relates to progress in discernment for Christian living. There is some truth in this characterization, but it should be noted that progress in all these moral virtues is necessary for one’s heavenly inheritance, and hence progress in knowledge is necessary, ultimately, for eternal life.” See T. Schreiner, </w:t>
      </w:r>
      <w:r w:rsidR="000862B8" w:rsidRPr="00307B1B">
        <w:rPr>
          <w:rFonts w:cs="Times New Roman"/>
          <w:i/>
          <w:iCs/>
          <w:szCs w:val="16"/>
        </w:rPr>
        <w:t>1, 2 Peter, Jude</w:t>
      </w:r>
      <w:r w:rsidR="000862B8" w:rsidRPr="00307B1B">
        <w:rPr>
          <w:rFonts w:cs="Times New Roman"/>
          <w:szCs w:val="16"/>
        </w:rPr>
        <w:t>, 299-300.</w:t>
      </w:r>
    </w:p>
  </w:footnote>
  <w:footnote w:id="198">
    <w:p w14:paraId="62D0D88D" w14:textId="70B92352" w:rsidR="00BC7B3A" w:rsidRPr="00307B1B" w:rsidRDefault="00BC7B3A">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F424E2" w:rsidRPr="00307B1B">
        <w:rPr>
          <w:rFonts w:cs="Times New Roman"/>
          <w:szCs w:val="16"/>
        </w:rPr>
        <w:t>M. Green,</w:t>
      </w:r>
      <w:r w:rsidR="00F424E2" w:rsidRPr="00307B1B">
        <w:rPr>
          <w:rFonts w:cs="Times New Roman"/>
          <w:i/>
          <w:iCs/>
          <w:szCs w:val="16"/>
        </w:rPr>
        <w:t xml:space="preserve"> 2 Peter and Jude</w:t>
      </w:r>
      <w:r w:rsidR="00F424E2" w:rsidRPr="00307B1B">
        <w:rPr>
          <w:rFonts w:cs="Times New Roman"/>
          <w:szCs w:val="16"/>
        </w:rPr>
        <w:t>, 87.</w:t>
      </w:r>
    </w:p>
  </w:footnote>
  <w:footnote w:id="199">
    <w:p w14:paraId="42AADC2A" w14:textId="64AD4F8F" w:rsidR="007C551F" w:rsidRPr="00307B1B" w:rsidRDefault="007C551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299.</w:t>
      </w:r>
    </w:p>
  </w:footnote>
  <w:footnote w:id="200">
    <w:p w14:paraId="155BBEB6" w14:textId="3A78650B" w:rsidR="006A31D0" w:rsidRPr="00307B1B" w:rsidRDefault="006A31D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C06A73" w:rsidRPr="00307B1B">
        <w:rPr>
          <w:rFonts w:cs="Times New Roman"/>
          <w:szCs w:val="16"/>
        </w:rPr>
        <w:t>So Lee Wildman, “Add to Your Faith – Knowledge,” Sermon audio, Lakeview church of Christ, November 17, 2024,</w:t>
      </w:r>
      <w:r w:rsidR="00754BB4" w:rsidRPr="00307B1B">
        <w:rPr>
          <w:rFonts w:cs="Times New Roman"/>
          <w:szCs w:val="16"/>
        </w:rPr>
        <w:t xml:space="preserve"> https://www.lakeviewchurchofchrist.org/sermons/sermons/2024/11/17/add-to-your-faith-knowledge, minute </w:t>
      </w:r>
      <w:r w:rsidR="007612C9" w:rsidRPr="00307B1B">
        <w:rPr>
          <w:rFonts w:cs="Times New Roman"/>
          <w:szCs w:val="16"/>
        </w:rPr>
        <w:t>19:50.</w:t>
      </w:r>
      <w:r w:rsidR="00D54F02" w:rsidRPr="00307B1B">
        <w:rPr>
          <w:rFonts w:cs="Times New Roman"/>
          <w:szCs w:val="16"/>
        </w:rPr>
        <w:t xml:space="preserve"> Similarly, Cantrell notes that one cannot know what true </w:t>
      </w:r>
      <w:r w:rsidR="00F80B55" w:rsidRPr="00307B1B">
        <w:rPr>
          <w:rFonts w:cs="Times New Roman"/>
          <w:szCs w:val="16"/>
        </w:rPr>
        <w:t xml:space="preserve">“moral excellence” is unless they have </w:t>
      </w:r>
      <w:r w:rsidR="00887B34" w:rsidRPr="00307B1B">
        <w:rPr>
          <w:rFonts w:cs="Times New Roman"/>
          <w:szCs w:val="16"/>
        </w:rPr>
        <w:t>real</w:t>
      </w:r>
      <w:r w:rsidR="00F80B55" w:rsidRPr="00307B1B">
        <w:rPr>
          <w:rFonts w:cs="Times New Roman"/>
          <w:szCs w:val="16"/>
        </w:rPr>
        <w:t xml:space="preserve"> knowledge. See Andy Cantrell and Ben Hall, “</w:t>
      </w:r>
      <w:r w:rsidR="00326497" w:rsidRPr="00307B1B">
        <w:rPr>
          <w:rFonts w:cs="Times New Roman"/>
          <w:szCs w:val="16"/>
        </w:rPr>
        <w:t xml:space="preserve">2 Peter 1:1-15 - Partakers of the Divine Nature,” </w:t>
      </w:r>
      <w:r w:rsidR="00326497" w:rsidRPr="00307B1B">
        <w:rPr>
          <w:rFonts w:cs="Times New Roman"/>
          <w:i/>
          <w:iCs/>
          <w:szCs w:val="16"/>
        </w:rPr>
        <w:t>BibleABCs with Andy Cantrell and Ben Hall,</w:t>
      </w:r>
      <w:r w:rsidR="00326497" w:rsidRPr="00307B1B">
        <w:rPr>
          <w:rFonts w:cs="Times New Roman"/>
          <w:szCs w:val="16"/>
        </w:rPr>
        <w:t xml:space="preserve"> </w:t>
      </w:r>
      <w:r w:rsidR="00822F3C" w:rsidRPr="00307B1B">
        <w:rPr>
          <w:rFonts w:cs="Times New Roman"/>
          <w:szCs w:val="16"/>
        </w:rPr>
        <w:t>June 3, 2025, https://www.youtube.com/watch?v=8bpzjZxEVT8, minute 19:02.</w:t>
      </w:r>
    </w:p>
  </w:footnote>
  <w:footnote w:id="201">
    <w:p w14:paraId="2259EF57" w14:textId="5B666ADC" w:rsidR="00D95CBF" w:rsidRPr="00307B1B" w:rsidRDefault="00D95CB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Bauckham, </w:t>
      </w:r>
      <w:r w:rsidRPr="00307B1B">
        <w:rPr>
          <w:rFonts w:cs="Times New Roman"/>
          <w:i/>
          <w:iCs/>
          <w:szCs w:val="16"/>
        </w:rPr>
        <w:t>Jude, 2 Peter</w:t>
      </w:r>
      <w:r w:rsidRPr="00307B1B">
        <w:rPr>
          <w:rFonts w:cs="Times New Roman"/>
          <w:szCs w:val="16"/>
        </w:rPr>
        <w:t xml:space="preserve">, </w:t>
      </w:r>
      <w:r w:rsidR="000D28AF" w:rsidRPr="00307B1B">
        <w:rPr>
          <w:rFonts w:cs="Times New Roman"/>
          <w:szCs w:val="16"/>
        </w:rPr>
        <w:t>186.</w:t>
      </w:r>
    </w:p>
  </w:footnote>
  <w:footnote w:id="202">
    <w:p w14:paraId="58E5DDCA" w14:textId="399A3FEB" w:rsidR="00827AB3" w:rsidRPr="00307B1B" w:rsidRDefault="00827AB3" w:rsidP="00827AB3">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2C4C44" w:rsidRPr="00307B1B">
        <w:rPr>
          <w:rFonts w:ascii="Times New Roman" w:hAnsi="Times New Roman" w:cs="Times New Roman"/>
          <w:sz w:val="16"/>
          <w:szCs w:val="16"/>
        </w:rPr>
        <w:t xml:space="preserve">R. Bauckham, </w:t>
      </w:r>
      <w:r w:rsidR="002C4C44" w:rsidRPr="00307B1B">
        <w:rPr>
          <w:rFonts w:ascii="Times New Roman" w:hAnsi="Times New Roman" w:cs="Times New Roman"/>
          <w:i/>
          <w:iCs/>
          <w:sz w:val="16"/>
          <w:szCs w:val="16"/>
        </w:rPr>
        <w:t>Jude, 2 Peter</w:t>
      </w:r>
      <w:r w:rsidR="002C4C44" w:rsidRPr="00307B1B">
        <w:rPr>
          <w:rFonts w:ascii="Times New Roman" w:hAnsi="Times New Roman" w:cs="Times New Roman"/>
          <w:sz w:val="16"/>
          <w:szCs w:val="16"/>
        </w:rPr>
        <w:t>, 186</w:t>
      </w:r>
      <w:r w:rsidRPr="00307B1B">
        <w:rPr>
          <w:rFonts w:ascii="Times New Roman" w:hAnsi="Times New Roman" w:cs="Times New Roman"/>
          <w:sz w:val="16"/>
          <w:szCs w:val="16"/>
        </w:rPr>
        <w:t>.</w:t>
      </w:r>
    </w:p>
  </w:footnote>
  <w:footnote w:id="203">
    <w:p w14:paraId="600202B3" w14:textId="4209D401" w:rsidR="00FB2F91" w:rsidRPr="00307B1B" w:rsidRDefault="00FB2F91">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Bauckham, </w:t>
      </w:r>
      <w:r w:rsidRPr="00307B1B">
        <w:rPr>
          <w:rFonts w:cs="Times New Roman"/>
          <w:i/>
          <w:iCs/>
          <w:szCs w:val="16"/>
        </w:rPr>
        <w:t>Jude, 2 Peter</w:t>
      </w:r>
      <w:r w:rsidRPr="00307B1B">
        <w:rPr>
          <w:rFonts w:cs="Times New Roman"/>
          <w:szCs w:val="16"/>
        </w:rPr>
        <w:t>, 186.</w:t>
      </w:r>
    </w:p>
  </w:footnote>
  <w:footnote w:id="204">
    <w:p w14:paraId="768B7416" w14:textId="01960667" w:rsidR="00AD3C23" w:rsidRPr="00307B1B" w:rsidRDefault="00AD3C2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Bauckham, </w:t>
      </w:r>
      <w:r w:rsidRPr="00307B1B">
        <w:rPr>
          <w:rFonts w:cs="Times New Roman"/>
          <w:i/>
          <w:iCs/>
          <w:szCs w:val="16"/>
        </w:rPr>
        <w:t>Jude, 2 Peter</w:t>
      </w:r>
      <w:r w:rsidRPr="00307B1B">
        <w:rPr>
          <w:rFonts w:cs="Times New Roman"/>
          <w:szCs w:val="16"/>
        </w:rPr>
        <w:t>, 186.</w:t>
      </w:r>
    </w:p>
  </w:footnote>
  <w:footnote w:id="205">
    <w:p w14:paraId="243F2095" w14:textId="146D6DD6" w:rsidR="00335691" w:rsidRPr="00307B1B" w:rsidRDefault="00335691" w:rsidP="00335691">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Pr="00307B1B">
        <w:rPr>
          <w:rFonts w:ascii="Times New Roman" w:hAnsi="Times New Roman" w:cs="Times New Roman"/>
          <w:sz w:val="16"/>
          <w:szCs w:val="16"/>
        </w:rPr>
        <w:t xml:space="preserve">R. Bauckham, </w:t>
      </w:r>
      <w:r w:rsidRPr="00307B1B">
        <w:rPr>
          <w:rFonts w:ascii="Times New Roman" w:hAnsi="Times New Roman" w:cs="Times New Roman"/>
          <w:i/>
          <w:iCs/>
          <w:sz w:val="16"/>
          <w:szCs w:val="16"/>
        </w:rPr>
        <w:t>Jude, 2 Peter</w:t>
      </w:r>
      <w:r w:rsidRPr="00307B1B">
        <w:rPr>
          <w:rFonts w:ascii="Times New Roman" w:hAnsi="Times New Roman" w:cs="Times New Roman"/>
          <w:sz w:val="16"/>
          <w:szCs w:val="16"/>
        </w:rPr>
        <w:t>, 186</w:t>
      </w:r>
      <w:r w:rsidRPr="00307B1B">
        <w:rPr>
          <w:rFonts w:ascii="Times New Roman" w:hAnsi="Times New Roman" w:cs="Times New Roman"/>
          <w:sz w:val="16"/>
          <w:szCs w:val="16"/>
        </w:rPr>
        <w:t>.</w:t>
      </w:r>
    </w:p>
  </w:footnote>
  <w:footnote w:id="206">
    <w:p w14:paraId="1EF28714" w14:textId="3347A88F" w:rsidR="00307B1B" w:rsidRPr="00307B1B" w:rsidRDefault="00307B1B" w:rsidP="00307B1B">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Pr="00307B1B">
        <w:rPr>
          <w:rFonts w:ascii="Times New Roman" w:hAnsi="Times New Roman" w:cs="Times New Roman"/>
          <w:sz w:val="16"/>
          <w:szCs w:val="16"/>
        </w:rPr>
        <w:t xml:space="preserve">R. Bauckham, </w:t>
      </w:r>
      <w:r w:rsidRPr="00307B1B">
        <w:rPr>
          <w:rFonts w:ascii="Times New Roman" w:hAnsi="Times New Roman" w:cs="Times New Roman"/>
          <w:i/>
          <w:iCs/>
          <w:sz w:val="16"/>
          <w:szCs w:val="16"/>
        </w:rPr>
        <w:t>Jude, 2 Peter</w:t>
      </w:r>
      <w:r w:rsidRPr="00307B1B">
        <w:rPr>
          <w:rFonts w:ascii="Times New Roman" w:hAnsi="Times New Roman" w:cs="Times New Roman"/>
          <w:sz w:val="16"/>
          <w:szCs w:val="16"/>
        </w:rPr>
        <w:t>, 186.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1784470"/>
      <w:docPartObj>
        <w:docPartGallery w:val="Page Numbers (Top of Page)"/>
        <w:docPartUnique/>
      </w:docPartObj>
    </w:sdtPr>
    <w:sdtEndPr>
      <w:rPr>
        <w:rStyle w:val="PageNumber"/>
      </w:rPr>
    </w:sdtEndPr>
    <w:sdtContent>
      <w:p w14:paraId="50C9ACFF" w14:textId="3B3FA960" w:rsidR="00353D3E" w:rsidRDefault="00353D3E" w:rsidP="00D531E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32E24D8" w14:textId="77777777" w:rsidR="00353D3E" w:rsidRDefault="00353D3E" w:rsidP="00353D3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D0F153" w14:textId="0DB6B101" w:rsidR="00AE2AFC" w:rsidRPr="0004544B" w:rsidRDefault="00AE2AFC" w:rsidP="003623BA">
    <w:pPr>
      <w:pStyle w:val="Header"/>
      <w:ind w:right="360"/>
      <w:jc w:val="right"/>
      <w:rPr>
        <w:rFonts w:ascii="Times New Roman" w:hAnsi="Times New Roman" w:cs="Times New Roman"/>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9053B" w14:textId="4727D73E" w:rsidR="00747042" w:rsidRDefault="00747042" w:rsidP="00346703">
    <w:pPr>
      <w:pStyle w:val="Header"/>
      <w:ind w:right="360"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C1FDA5" w14:textId="63213C49" w:rsidR="00353D3E" w:rsidRPr="00D531E2" w:rsidRDefault="00353D3E" w:rsidP="00D531E2">
    <w:pPr>
      <w:pStyle w:val="Header"/>
      <w:ind w:right="360"/>
      <w:rPr>
        <w:rFonts w:ascii="Times New Roman" w:hAnsi="Times New Roman" w:cs="Times New Roman"/>
        <w:sz w:val="20"/>
        <w:szCs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237771899"/>
      <w:docPartObj>
        <w:docPartGallery w:val="Page Numbers (Top of Page)"/>
        <w:docPartUnique/>
      </w:docPartObj>
    </w:sdtPr>
    <w:sdtEndPr>
      <w:rPr>
        <w:rStyle w:val="PageNumber"/>
      </w:rPr>
    </w:sdtEndPr>
    <w:sdtContent>
      <w:p w14:paraId="010584F9" w14:textId="2B291BA1" w:rsidR="00353D3E" w:rsidRPr="00873641" w:rsidRDefault="00353D3E">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DE542B3" w14:textId="77777777" w:rsidR="00353D3E" w:rsidRPr="00873641" w:rsidRDefault="00353D3E" w:rsidP="00D531E2">
    <w:pPr>
      <w:pStyle w:val="Header"/>
      <w:ind w:right="360" w:firstLine="360"/>
      <w:jc w:val="right"/>
      <w:rPr>
        <w:rFonts w:ascii="Times New Roman" w:hAnsi="Times New Roman" w:cs="Times New Roman"/>
        <w:sz w:val="20"/>
        <w:szCs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17340927"/>
      <w:docPartObj>
        <w:docPartGallery w:val="Page Numbers (Top of Page)"/>
        <w:docPartUnique/>
      </w:docPartObj>
    </w:sdtPr>
    <w:sdtEndPr>
      <w:rPr>
        <w:rStyle w:val="PageNumber"/>
      </w:rPr>
    </w:sdtEndPr>
    <w:sdtContent>
      <w:p w14:paraId="2C6E3580" w14:textId="77777777" w:rsidR="00C341E6" w:rsidRPr="00353D3E" w:rsidRDefault="00C341E6">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B072FA4" w14:textId="77777777" w:rsidR="00C341E6" w:rsidRPr="00353D3E" w:rsidRDefault="00C341E6" w:rsidP="003623BA">
    <w:pPr>
      <w:pStyle w:val="Header"/>
      <w:ind w:right="360"/>
      <w:jc w:val="right"/>
      <w:rPr>
        <w:rFonts w:ascii="Times New Roman" w:hAnsi="Times New Roman" w:cs="Times New Roman"/>
        <w:sz w:val="22"/>
        <w:szCs w:val="2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667549008"/>
      <w:docPartObj>
        <w:docPartGallery w:val="Page Numbers (Top of Page)"/>
        <w:docPartUnique/>
      </w:docPartObj>
    </w:sdtPr>
    <w:sdtEndPr>
      <w:rPr>
        <w:rStyle w:val="PageNumber"/>
      </w:rPr>
    </w:sdtEndPr>
    <w:sdtContent>
      <w:p w14:paraId="7FEB98EF" w14:textId="77777777" w:rsidR="00F40ABB" w:rsidRPr="00873641" w:rsidRDefault="00F40ABB">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C5703B6" w14:textId="77777777" w:rsidR="00F40ABB" w:rsidRPr="00873641" w:rsidRDefault="00F40ABB" w:rsidP="00D531E2">
    <w:pPr>
      <w:pStyle w:val="Header"/>
      <w:ind w:right="360" w:firstLine="360"/>
      <w:jc w:val="right"/>
      <w:rPr>
        <w:rFonts w:ascii="Times New Roman" w:hAnsi="Times New Roman" w:cs="Times New Roman"/>
        <w:sz w:val="20"/>
        <w:szCs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75465846"/>
      <w:docPartObj>
        <w:docPartGallery w:val="Page Numbers (Top of Page)"/>
        <w:docPartUnique/>
      </w:docPartObj>
    </w:sdtPr>
    <w:sdtEndPr>
      <w:rPr>
        <w:rStyle w:val="PageNumber"/>
      </w:rPr>
    </w:sdtEndPr>
    <w:sdtContent>
      <w:p w14:paraId="066FAA84" w14:textId="77777777" w:rsidR="005356A7" w:rsidRPr="00353D3E" w:rsidRDefault="005356A7">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4ED2C0D" w14:textId="77777777" w:rsidR="005356A7" w:rsidRPr="00353D3E" w:rsidRDefault="005356A7" w:rsidP="003623BA">
    <w:pPr>
      <w:pStyle w:val="Header"/>
      <w:ind w:right="360"/>
      <w:jc w:val="right"/>
      <w:rPr>
        <w:rFonts w:ascii="Times New Roman" w:hAnsi="Times New Roman" w:cs="Times New Roman"/>
        <w:sz w:val="22"/>
        <w:szCs w:val="2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377248521"/>
      <w:docPartObj>
        <w:docPartGallery w:val="Page Numbers (Top of Page)"/>
        <w:docPartUnique/>
      </w:docPartObj>
    </w:sdtPr>
    <w:sdtEndPr>
      <w:rPr>
        <w:rStyle w:val="PageNumber"/>
      </w:rPr>
    </w:sdtEndPr>
    <w:sdtContent>
      <w:p w14:paraId="7AA49832" w14:textId="77777777" w:rsidR="00164125" w:rsidRPr="00353D3E" w:rsidRDefault="00164125">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76FAC67" w14:textId="77777777" w:rsidR="00164125" w:rsidRPr="00353D3E" w:rsidRDefault="00164125" w:rsidP="003623BA">
    <w:pPr>
      <w:pStyle w:val="Header"/>
      <w:ind w:right="360"/>
      <w:jc w:val="right"/>
      <w:rPr>
        <w:rFonts w:ascii="Times New Roman" w:hAnsi="Times New Roman" w:cs="Times New Roman"/>
        <w:sz w:val="22"/>
        <w:szCs w:val="2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444966799"/>
      <w:docPartObj>
        <w:docPartGallery w:val="Page Numbers (Top of Page)"/>
        <w:docPartUnique/>
      </w:docPartObj>
    </w:sdtPr>
    <w:sdtEndPr>
      <w:rPr>
        <w:rStyle w:val="PageNumber"/>
      </w:rPr>
    </w:sdtEndPr>
    <w:sdtContent>
      <w:p w14:paraId="35184B2F" w14:textId="77777777" w:rsidR="00901C3B" w:rsidRPr="00353D3E" w:rsidRDefault="00901C3B">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0091C80" w14:textId="77777777" w:rsidR="00901C3B" w:rsidRPr="00353D3E" w:rsidRDefault="00901C3B" w:rsidP="003623BA">
    <w:pPr>
      <w:pStyle w:val="Header"/>
      <w:ind w:right="360"/>
      <w:jc w:val="right"/>
      <w:rPr>
        <w:rFonts w:ascii="Times New Roman" w:hAnsi="Times New Roman" w:cs="Times New Roman"/>
        <w:sz w:val="22"/>
        <w:szCs w:val="22"/>
      </w:rPr>
    </w:pPr>
  </w:p>
</w:hdr>
</file>

<file path=word/intelligence2.xml><?xml version="1.0" encoding="utf-8"?>
<int2:intelligence xmlns:int2="http://schemas.microsoft.com/office/intelligence/2020/intelligence" xmlns:oel="http://schemas.microsoft.com/office/2019/extlst">
  <int2:observations>
    <int2:bookmark int2:bookmarkName="_Int_KVUP47Ln" int2:invalidationBookmarkName="" int2:hashCode="K8onOPTVEUk1fy" int2:id="uobjY4Gl">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145BF"/>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F33C6E"/>
    <w:multiLevelType w:val="hybridMultilevel"/>
    <w:tmpl w:val="4B0C9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8B4A00"/>
    <w:multiLevelType w:val="hybridMultilevel"/>
    <w:tmpl w:val="945E800A"/>
    <w:lvl w:ilvl="0" w:tplc="857EBD8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D155EE"/>
    <w:multiLevelType w:val="hybridMultilevel"/>
    <w:tmpl w:val="203CE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A1FFF"/>
    <w:multiLevelType w:val="hybridMultilevel"/>
    <w:tmpl w:val="E25EB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091BFE"/>
    <w:multiLevelType w:val="hybridMultilevel"/>
    <w:tmpl w:val="59C4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0E1B4B"/>
    <w:multiLevelType w:val="hybridMultilevel"/>
    <w:tmpl w:val="0756D5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6CF5CE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266001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9DC39FA"/>
    <w:multiLevelType w:val="hybridMultilevel"/>
    <w:tmpl w:val="DEEEFE7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6F4E2E"/>
    <w:multiLevelType w:val="hybridMultilevel"/>
    <w:tmpl w:val="47F048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D52053F"/>
    <w:multiLevelType w:val="hybridMultilevel"/>
    <w:tmpl w:val="93DAA45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D8647BD"/>
    <w:multiLevelType w:val="hybridMultilevel"/>
    <w:tmpl w:val="5E2EA8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810A64"/>
    <w:multiLevelType w:val="hybridMultilevel"/>
    <w:tmpl w:val="BE94E4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CA4C4A"/>
    <w:multiLevelType w:val="hybridMultilevel"/>
    <w:tmpl w:val="93DAA4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5E15F0"/>
    <w:multiLevelType w:val="hybridMultilevel"/>
    <w:tmpl w:val="5E10FE1A"/>
    <w:lvl w:ilvl="0" w:tplc="2CE6C6B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EDA1D2A"/>
    <w:multiLevelType w:val="hybridMultilevel"/>
    <w:tmpl w:val="E1A877A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144374F"/>
    <w:multiLevelType w:val="hybridMultilevel"/>
    <w:tmpl w:val="D5083AD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09713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0C6502"/>
    <w:multiLevelType w:val="hybridMultilevel"/>
    <w:tmpl w:val="DEEEFE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BB356B"/>
    <w:multiLevelType w:val="hybridMultilevel"/>
    <w:tmpl w:val="E1A877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255194">
    <w:abstractNumId w:val="5"/>
  </w:num>
  <w:num w:numId="2" w16cid:durableId="1597902543">
    <w:abstractNumId w:val="13"/>
  </w:num>
  <w:num w:numId="3" w16cid:durableId="1059132476">
    <w:abstractNumId w:val="20"/>
  </w:num>
  <w:num w:numId="4" w16cid:durableId="665208238">
    <w:abstractNumId w:val="19"/>
  </w:num>
  <w:num w:numId="5" w16cid:durableId="8415676">
    <w:abstractNumId w:val="1"/>
  </w:num>
  <w:num w:numId="6" w16cid:durableId="955449626">
    <w:abstractNumId w:val="4"/>
  </w:num>
  <w:num w:numId="7" w16cid:durableId="7757710">
    <w:abstractNumId w:val="15"/>
  </w:num>
  <w:num w:numId="8" w16cid:durableId="1916737795">
    <w:abstractNumId w:val="2"/>
  </w:num>
  <w:num w:numId="9" w16cid:durableId="148716178">
    <w:abstractNumId w:val="8"/>
  </w:num>
  <w:num w:numId="10" w16cid:durableId="80371465">
    <w:abstractNumId w:val="18"/>
  </w:num>
  <w:num w:numId="11" w16cid:durableId="916668531">
    <w:abstractNumId w:val="7"/>
  </w:num>
  <w:num w:numId="12" w16cid:durableId="1618440671">
    <w:abstractNumId w:val="0"/>
  </w:num>
  <w:num w:numId="13" w16cid:durableId="453182958">
    <w:abstractNumId w:val="16"/>
  </w:num>
  <w:num w:numId="14" w16cid:durableId="1833524471">
    <w:abstractNumId w:val="9"/>
  </w:num>
  <w:num w:numId="15" w16cid:durableId="1391198598">
    <w:abstractNumId w:val="12"/>
  </w:num>
  <w:num w:numId="16" w16cid:durableId="1020471126">
    <w:abstractNumId w:val="14"/>
  </w:num>
  <w:num w:numId="17" w16cid:durableId="2082173181">
    <w:abstractNumId w:val="11"/>
  </w:num>
  <w:num w:numId="18" w16cid:durableId="1780224645">
    <w:abstractNumId w:val="10"/>
  </w:num>
  <w:num w:numId="19" w16cid:durableId="2003660643">
    <w:abstractNumId w:val="6"/>
  </w:num>
  <w:num w:numId="20" w16cid:durableId="618144268">
    <w:abstractNumId w:val="17"/>
  </w:num>
  <w:num w:numId="21" w16cid:durableId="11140546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sh Haub">
    <w15:presenceInfo w15:providerId="Windows Live" w15:userId="da0473ed40a07a1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BDE"/>
    <w:rsid w:val="000043B2"/>
    <w:rsid w:val="00004952"/>
    <w:rsid w:val="00004BDD"/>
    <w:rsid w:val="00004C90"/>
    <w:rsid w:val="00006132"/>
    <w:rsid w:val="00012897"/>
    <w:rsid w:val="00014BA6"/>
    <w:rsid w:val="00014C5C"/>
    <w:rsid w:val="00014E7F"/>
    <w:rsid w:val="00014FAF"/>
    <w:rsid w:val="0001579D"/>
    <w:rsid w:val="00016C11"/>
    <w:rsid w:val="00016F0B"/>
    <w:rsid w:val="00017444"/>
    <w:rsid w:val="000178BC"/>
    <w:rsid w:val="00017A0F"/>
    <w:rsid w:val="00017C69"/>
    <w:rsid w:val="0002001A"/>
    <w:rsid w:val="00020CF9"/>
    <w:rsid w:val="000210F6"/>
    <w:rsid w:val="00021957"/>
    <w:rsid w:val="00021EA8"/>
    <w:rsid w:val="0002204E"/>
    <w:rsid w:val="00022422"/>
    <w:rsid w:val="00022B53"/>
    <w:rsid w:val="000246E9"/>
    <w:rsid w:val="00024F65"/>
    <w:rsid w:val="00025840"/>
    <w:rsid w:val="0002658C"/>
    <w:rsid w:val="00026A4F"/>
    <w:rsid w:val="000272D0"/>
    <w:rsid w:val="000276F7"/>
    <w:rsid w:val="00031EA0"/>
    <w:rsid w:val="0003210E"/>
    <w:rsid w:val="00032499"/>
    <w:rsid w:val="00032FE8"/>
    <w:rsid w:val="00033949"/>
    <w:rsid w:val="000339B2"/>
    <w:rsid w:val="000346D0"/>
    <w:rsid w:val="00037799"/>
    <w:rsid w:val="00040E10"/>
    <w:rsid w:val="0004236D"/>
    <w:rsid w:val="00044312"/>
    <w:rsid w:val="00045289"/>
    <w:rsid w:val="0004544B"/>
    <w:rsid w:val="0004578A"/>
    <w:rsid w:val="00045E45"/>
    <w:rsid w:val="0004633E"/>
    <w:rsid w:val="000464B8"/>
    <w:rsid w:val="00047F30"/>
    <w:rsid w:val="00050AFF"/>
    <w:rsid w:val="00053FFD"/>
    <w:rsid w:val="00055454"/>
    <w:rsid w:val="00055BD1"/>
    <w:rsid w:val="0005652F"/>
    <w:rsid w:val="00057684"/>
    <w:rsid w:val="00063E58"/>
    <w:rsid w:val="0006456D"/>
    <w:rsid w:val="00064624"/>
    <w:rsid w:val="00065C37"/>
    <w:rsid w:val="0006603E"/>
    <w:rsid w:val="00066902"/>
    <w:rsid w:val="00066BD2"/>
    <w:rsid w:val="00067E91"/>
    <w:rsid w:val="00070337"/>
    <w:rsid w:val="000730B5"/>
    <w:rsid w:val="000739A7"/>
    <w:rsid w:val="00074355"/>
    <w:rsid w:val="000744EE"/>
    <w:rsid w:val="00075970"/>
    <w:rsid w:val="000759E2"/>
    <w:rsid w:val="000807E1"/>
    <w:rsid w:val="00081958"/>
    <w:rsid w:val="00081CCE"/>
    <w:rsid w:val="00081E2F"/>
    <w:rsid w:val="00081E93"/>
    <w:rsid w:val="00082BA2"/>
    <w:rsid w:val="000847F8"/>
    <w:rsid w:val="0008563C"/>
    <w:rsid w:val="000862B8"/>
    <w:rsid w:val="0009049E"/>
    <w:rsid w:val="00090862"/>
    <w:rsid w:val="00091340"/>
    <w:rsid w:val="000929E5"/>
    <w:rsid w:val="0009453C"/>
    <w:rsid w:val="00094A20"/>
    <w:rsid w:val="0009513F"/>
    <w:rsid w:val="00095225"/>
    <w:rsid w:val="00096A19"/>
    <w:rsid w:val="000978FA"/>
    <w:rsid w:val="000A02DA"/>
    <w:rsid w:val="000A0B3C"/>
    <w:rsid w:val="000A0B92"/>
    <w:rsid w:val="000A1274"/>
    <w:rsid w:val="000A1346"/>
    <w:rsid w:val="000A1BD3"/>
    <w:rsid w:val="000A1D46"/>
    <w:rsid w:val="000A313B"/>
    <w:rsid w:val="000A4A6A"/>
    <w:rsid w:val="000A4F90"/>
    <w:rsid w:val="000A5725"/>
    <w:rsid w:val="000A5C89"/>
    <w:rsid w:val="000A5E6C"/>
    <w:rsid w:val="000A7AFD"/>
    <w:rsid w:val="000B66DF"/>
    <w:rsid w:val="000B6F7A"/>
    <w:rsid w:val="000B71D2"/>
    <w:rsid w:val="000C13A6"/>
    <w:rsid w:val="000C1899"/>
    <w:rsid w:val="000C2043"/>
    <w:rsid w:val="000C35F4"/>
    <w:rsid w:val="000C3824"/>
    <w:rsid w:val="000C3BC6"/>
    <w:rsid w:val="000C4384"/>
    <w:rsid w:val="000C50EB"/>
    <w:rsid w:val="000C6F7A"/>
    <w:rsid w:val="000C7BC4"/>
    <w:rsid w:val="000C7E07"/>
    <w:rsid w:val="000D28AF"/>
    <w:rsid w:val="000D2A2C"/>
    <w:rsid w:val="000D2BE9"/>
    <w:rsid w:val="000D2E0F"/>
    <w:rsid w:val="000D478B"/>
    <w:rsid w:val="000D5D46"/>
    <w:rsid w:val="000D6149"/>
    <w:rsid w:val="000D6638"/>
    <w:rsid w:val="000D70F3"/>
    <w:rsid w:val="000E0779"/>
    <w:rsid w:val="000E0DDD"/>
    <w:rsid w:val="000E26DA"/>
    <w:rsid w:val="000E2BD4"/>
    <w:rsid w:val="000E2E10"/>
    <w:rsid w:val="000E3F78"/>
    <w:rsid w:val="000E459B"/>
    <w:rsid w:val="000E53F2"/>
    <w:rsid w:val="000E5867"/>
    <w:rsid w:val="000E6094"/>
    <w:rsid w:val="000E621D"/>
    <w:rsid w:val="000E6732"/>
    <w:rsid w:val="000E675B"/>
    <w:rsid w:val="000E6989"/>
    <w:rsid w:val="000E6C32"/>
    <w:rsid w:val="000F030C"/>
    <w:rsid w:val="000F092E"/>
    <w:rsid w:val="000F1C7B"/>
    <w:rsid w:val="000F261E"/>
    <w:rsid w:val="000F292B"/>
    <w:rsid w:val="000F295A"/>
    <w:rsid w:val="000F2E36"/>
    <w:rsid w:val="000F382B"/>
    <w:rsid w:val="000F5260"/>
    <w:rsid w:val="000F57DE"/>
    <w:rsid w:val="000F6515"/>
    <w:rsid w:val="0010284B"/>
    <w:rsid w:val="0010349C"/>
    <w:rsid w:val="0010360E"/>
    <w:rsid w:val="00103EC9"/>
    <w:rsid w:val="00106023"/>
    <w:rsid w:val="001060A0"/>
    <w:rsid w:val="0010668B"/>
    <w:rsid w:val="00106BED"/>
    <w:rsid w:val="00106CE1"/>
    <w:rsid w:val="00106D77"/>
    <w:rsid w:val="00107386"/>
    <w:rsid w:val="0010738A"/>
    <w:rsid w:val="0010745A"/>
    <w:rsid w:val="00110A1B"/>
    <w:rsid w:val="00110F55"/>
    <w:rsid w:val="001111B9"/>
    <w:rsid w:val="001112FE"/>
    <w:rsid w:val="0011134E"/>
    <w:rsid w:val="001137CA"/>
    <w:rsid w:val="00114495"/>
    <w:rsid w:val="00114927"/>
    <w:rsid w:val="001156E6"/>
    <w:rsid w:val="001156FE"/>
    <w:rsid w:val="001165A6"/>
    <w:rsid w:val="001173A3"/>
    <w:rsid w:val="0012196C"/>
    <w:rsid w:val="001222CF"/>
    <w:rsid w:val="001225F6"/>
    <w:rsid w:val="00124063"/>
    <w:rsid w:val="00124787"/>
    <w:rsid w:val="00126254"/>
    <w:rsid w:val="00130265"/>
    <w:rsid w:val="0013053D"/>
    <w:rsid w:val="00131D5B"/>
    <w:rsid w:val="00132668"/>
    <w:rsid w:val="00132A7C"/>
    <w:rsid w:val="00132C5E"/>
    <w:rsid w:val="00134E8F"/>
    <w:rsid w:val="001358D7"/>
    <w:rsid w:val="00136A4E"/>
    <w:rsid w:val="00137B6E"/>
    <w:rsid w:val="00140950"/>
    <w:rsid w:val="001419F4"/>
    <w:rsid w:val="00142000"/>
    <w:rsid w:val="0014219C"/>
    <w:rsid w:val="0014291A"/>
    <w:rsid w:val="00143EE0"/>
    <w:rsid w:val="00143FF6"/>
    <w:rsid w:val="00144613"/>
    <w:rsid w:val="00145031"/>
    <w:rsid w:val="001457A8"/>
    <w:rsid w:val="0014654D"/>
    <w:rsid w:val="00150BF4"/>
    <w:rsid w:val="00151D06"/>
    <w:rsid w:val="00154CF8"/>
    <w:rsid w:val="00155969"/>
    <w:rsid w:val="00156543"/>
    <w:rsid w:val="001569B1"/>
    <w:rsid w:val="00157940"/>
    <w:rsid w:val="00160189"/>
    <w:rsid w:val="00160F0C"/>
    <w:rsid w:val="00161D2F"/>
    <w:rsid w:val="00161E3C"/>
    <w:rsid w:val="00164125"/>
    <w:rsid w:val="00164C58"/>
    <w:rsid w:val="00170559"/>
    <w:rsid w:val="001708BC"/>
    <w:rsid w:val="001709EC"/>
    <w:rsid w:val="001734AE"/>
    <w:rsid w:val="00174C47"/>
    <w:rsid w:val="0017505C"/>
    <w:rsid w:val="00175AD1"/>
    <w:rsid w:val="00176005"/>
    <w:rsid w:val="00176C36"/>
    <w:rsid w:val="00177014"/>
    <w:rsid w:val="00181486"/>
    <w:rsid w:val="00181591"/>
    <w:rsid w:val="00181904"/>
    <w:rsid w:val="00182151"/>
    <w:rsid w:val="001838E9"/>
    <w:rsid w:val="00183A48"/>
    <w:rsid w:val="001847D5"/>
    <w:rsid w:val="001860FC"/>
    <w:rsid w:val="001861F1"/>
    <w:rsid w:val="001905D5"/>
    <w:rsid w:val="001908C0"/>
    <w:rsid w:val="00196316"/>
    <w:rsid w:val="00196402"/>
    <w:rsid w:val="001966FD"/>
    <w:rsid w:val="001977C8"/>
    <w:rsid w:val="00197984"/>
    <w:rsid w:val="001A0AC3"/>
    <w:rsid w:val="001A0B8E"/>
    <w:rsid w:val="001A0CF1"/>
    <w:rsid w:val="001A26A7"/>
    <w:rsid w:val="001A26DF"/>
    <w:rsid w:val="001A2AF2"/>
    <w:rsid w:val="001A37C6"/>
    <w:rsid w:val="001A508D"/>
    <w:rsid w:val="001A5859"/>
    <w:rsid w:val="001A6F84"/>
    <w:rsid w:val="001A7177"/>
    <w:rsid w:val="001B15DA"/>
    <w:rsid w:val="001B1ADA"/>
    <w:rsid w:val="001B1DC6"/>
    <w:rsid w:val="001B3B1E"/>
    <w:rsid w:val="001B4102"/>
    <w:rsid w:val="001B441C"/>
    <w:rsid w:val="001B6DB0"/>
    <w:rsid w:val="001C04D0"/>
    <w:rsid w:val="001C2628"/>
    <w:rsid w:val="001C3A55"/>
    <w:rsid w:val="001C4458"/>
    <w:rsid w:val="001C5A0B"/>
    <w:rsid w:val="001C649E"/>
    <w:rsid w:val="001C6B34"/>
    <w:rsid w:val="001C71F4"/>
    <w:rsid w:val="001C76ED"/>
    <w:rsid w:val="001D01F3"/>
    <w:rsid w:val="001D0A50"/>
    <w:rsid w:val="001D1863"/>
    <w:rsid w:val="001D29FE"/>
    <w:rsid w:val="001D33B5"/>
    <w:rsid w:val="001D36C7"/>
    <w:rsid w:val="001D449A"/>
    <w:rsid w:val="001D4CE5"/>
    <w:rsid w:val="001D7742"/>
    <w:rsid w:val="001E0CB0"/>
    <w:rsid w:val="001E20B8"/>
    <w:rsid w:val="001E24E7"/>
    <w:rsid w:val="001E3401"/>
    <w:rsid w:val="001E49D3"/>
    <w:rsid w:val="001E4A24"/>
    <w:rsid w:val="001E5515"/>
    <w:rsid w:val="001E7FEB"/>
    <w:rsid w:val="001F1234"/>
    <w:rsid w:val="001F230D"/>
    <w:rsid w:val="001F24D7"/>
    <w:rsid w:val="001F283D"/>
    <w:rsid w:val="001F3E86"/>
    <w:rsid w:val="001F469B"/>
    <w:rsid w:val="001F498F"/>
    <w:rsid w:val="001F56E7"/>
    <w:rsid w:val="001F7967"/>
    <w:rsid w:val="00201B5D"/>
    <w:rsid w:val="0020398B"/>
    <w:rsid w:val="00205AA9"/>
    <w:rsid w:val="00205CA6"/>
    <w:rsid w:val="00210F60"/>
    <w:rsid w:val="00211D8A"/>
    <w:rsid w:val="00212644"/>
    <w:rsid w:val="00213196"/>
    <w:rsid w:val="002135CB"/>
    <w:rsid w:val="002143F7"/>
    <w:rsid w:val="0021468C"/>
    <w:rsid w:val="00215248"/>
    <w:rsid w:val="00216B21"/>
    <w:rsid w:val="00216F4A"/>
    <w:rsid w:val="002173FB"/>
    <w:rsid w:val="002179BC"/>
    <w:rsid w:val="00217B1C"/>
    <w:rsid w:val="00220320"/>
    <w:rsid w:val="00221456"/>
    <w:rsid w:val="00221775"/>
    <w:rsid w:val="00221C8D"/>
    <w:rsid w:val="00222994"/>
    <w:rsid w:val="002234EE"/>
    <w:rsid w:val="00223ED4"/>
    <w:rsid w:val="00224EC2"/>
    <w:rsid w:val="002250A8"/>
    <w:rsid w:val="00226B7B"/>
    <w:rsid w:val="00227932"/>
    <w:rsid w:val="00234305"/>
    <w:rsid w:val="0023676D"/>
    <w:rsid w:val="0023690F"/>
    <w:rsid w:val="002379D5"/>
    <w:rsid w:val="002407AF"/>
    <w:rsid w:val="002426D5"/>
    <w:rsid w:val="00242F9C"/>
    <w:rsid w:val="00244BB2"/>
    <w:rsid w:val="00245375"/>
    <w:rsid w:val="00245B6F"/>
    <w:rsid w:val="00247148"/>
    <w:rsid w:val="00247541"/>
    <w:rsid w:val="002501F7"/>
    <w:rsid w:val="00252B36"/>
    <w:rsid w:val="00252CD6"/>
    <w:rsid w:val="00252ED7"/>
    <w:rsid w:val="00253440"/>
    <w:rsid w:val="00253986"/>
    <w:rsid w:val="00254EC7"/>
    <w:rsid w:val="00254FF8"/>
    <w:rsid w:val="0025644B"/>
    <w:rsid w:val="00256498"/>
    <w:rsid w:val="00262BC3"/>
    <w:rsid w:val="00263161"/>
    <w:rsid w:val="00263B0C"/>
    <w:rsid w:val="00263F40"/>
    <w:rsid w:val="00264A15"/>
    <w:rsid w:val="00264BD8"/>
    <w:rsid w:val="00265180"/>
    <w:rsid w:val="0026601C"/>
    <w:rsid w:val="00266A4A"/>
    <w:rsid w:val="00267C4F"/>
    <w:rsid w:val="00267FAB"/>
    <w:rsid w:val="002701E9"/>
    <w:rsid w:val="0027130A"/>
    <w:rsid w:val="002719A4"/>
    <w:rsid w:val="002741B8"/>
    <w:rsid w:val="00274441"/>
    <w:rsid w:val="00274E5D"/>
    <w:rsid w:val="002750E1"/>
    <w:rsid w:val="00275290"/>
    <w:rsid w:val="00276136"/>
    <w:rsid w:val="002763B4"/>
    <w:rsid w:val="00276E19"/>
    <w:rsid w:val="00280C98"/>
    <w:rsid w:val="00280E9F"/>
    <w:rsid w:val="00283893"/>
    <w:rsid w:val="00283F9F"/>
    <w:rsid w:val="00284452"/>
    <w:rsid w:val="00284BD0"/>
    <w:rsid w:val="00284DE6"/>
    <w:rsid w:val="00284FBF"/>
    <w:rsid w:val="00285010"/>
    <w:rsid w:val="0028518F"/>
    <w:rsid w:val="002872CC"/>
    <w:rsid w:val="002912B4"/>
    <w:rsid w:val="0029130A"/>
    <w:rsid w:val="00291699"/>
    <w:rsid w:val="00291EF1"/>
    <w:rsid w:val="002926CC"/>
    <w:rsid w:val="00292A3A"/>
    <w:rsid w:val="00293667"/>
    <w:rsid w:val="00293E61"/>
    <w:rsid w:val="00294681"/>
    <w:rsid w:val="00294D4E"/>
    <w:rsid w:val="002954E2"/>
    <w:rsid w:val="00295546"/>
    <w:rsid w:val="0029556A"/>
    <w:rsid w:val="00295677"/>
    <w:rsid w:val="0029568E"/>
    <w:rsid w:val="0029796D"/>
    <w:rsid w:val="00297C7D"/>
    <w:rsid w:val="00297DFE"/>
    <w:rsid w:val="002A1D2E"/>
    <w:rsid w:val="002A264D"/>
    <w:rsid w:val="002A2727"/>
    <w:rsid w:val="002A3F32"/>
    <w:rsid w:val="002A5A92"/>
    <w:rsid w:val="002A6FC6"/>
    <w:rsid w:val="002B00FD"/>
    <w:rsid w:val="002B0415"/>
    <w:rsid w:val="002B18F0"/>
    <w:rsid w:val="002B25F5"/>
    <w:rsid w:val="002B3B9D"/>
    <w:rsid w:val="002B3DAB"/>
    <w:rsid w:val="002B403C"/>
    <w:rsid w:val="002B40F6"/>
    <w:rsid w:val="002B517F"/>
    <w:rsid w:val="002B531D"/>
    <w:rsid w:val="002B649E"/>
    <w:rsid w:val="002B75E8"/>
    <w:rsid w:val="002B7D2F"/>
    <w:rsid w:val="002C126A"/>
    <w:rsid w:val="002C12CB"/>
    <w:rsid w:val="002C1738"/>
    <w:rsid w:val="002C1F8B"/>
    <w:rsid w:val="002C2988"/>
    <w:rsid w:val="002C2AAD"/>
    <w:rsid w:val="002C3900"/>
    <w:rsid w:val="002C39B2"/>
    <w:rsid w:val="002C4563"/>
    <w:rsid w:val="002C4C44"/>
    <w:rsid w:val="002C5B35"/>
    <w:rsid w:val="002C6145"/>
    <w:rsid w:val="002C69C0"/>
    <w:rsid w:val="002C7065"/>
    <w:rsid w:val="002D0C07"/>
    <w:rsid w:val="002D15AC"/>
    <w:rsid w:val="002D3C78"/>
    <w:rsid w:val="002D568A"/>
    <w:rsid w:val="002D78B2"/>
    <w:rsid w:val="002D7B46"/>
    <w:rsid w:val="002E03CD"/>
    <w:rsid w:val="002E29DF"/>
    <w:rsid w:val="002E2E4F"/>
    <w:rsid w:val="002E3153"/>
    <w:rsid w:val="002E4937"/>
    <w:rsid w:val="002E509C"/>
    <w:rsid w:val="002E547B"/>
    <w:rsid w:val="002E5707"/>
    <w:rsid w:val="002E5D82"/>
    <w:rsid w:val="002E7160"/>
    <w:rsid w:val="002E7C42"/>
    <w:rsid w:val="002F00C5"/>
    <w:rsid w:val="002F00E0"/>
    <w:rsid w:val="002F085B"/>
    <w:rsid w:val="002F19E0"/>
    <w:rsid w:val="002F2476"/>
    <w:rsid w:val="002F2ECD"/>
    <w:rsid w:val="002F3A03"/>
    <w:rsid w:val="002F60B8"/>
    <w:rsid w:val="002F6235"/>
    <w:rsid w:val="00300503"/>
    <w:rsid w:val="00302047"/>
    <w:rsid w:val="003029C5"/>
    <w:rsid w:val="00303A71"/>
    <w:rsid w:val="00304B31"/>
    <w:rsid w:val="00307B1B"/>
    <w:rsid w:val="003143D8"/>
    <w:rsid w:val="00314835"/>
    <w:rsid w:val="00315C01"/>
    <w:rsid w:val="00316142"/>
    <w:rsid w:val="00317435"/>
    <w:rsid w:val="00317988"/>
    <w:rsid w:val="00317C34"/>
    <w:rsid w:val="003207DF"/>
    <w:rsid w:val="00320E01"/>
    <w:rsid w:val="00321C0F"/>
    <w:rsid w:val="00322B55"/>
    <w:rsid w:val="00322EC6"/>
    <w:rsid w:val="003231DD"/>
    <w:rsid w:val="003233A5"/>
    <w:rsid w:val="00323AA3"/>
    <w:rsid w:val="00323B1B"/>
    <w:rsid w:val="00324341"/>
    <w:rsid w:val="00324B91"/>
    <w:rsid w:val="00326497"/>
    <w:rsid w:val="00326F87"/>
    <w:rsid w:val="00327548"/>
    <w:rsid w:val="00330438"/>
    <w:rsid w:val="00330899"/>
    <w:rsid w:val="00331596"/>
    <w:rsid w:val="003327B3"/>
    <w:rsid w:val="00333E5C"/>
    <w:rsid w:val="00334041"/>
    <w:rsid w:val="00335691"/>
    <w:rsid w:val="00335E6F"/>
    <w:rsid w:val="00336489"/>
    <w:rsid w:val="003373CE"/>
    <w:rsid w:val="00341E29"/>
    <w:rsid w:val="003421D1"/>
    <w:rsid w:val="00342507"/>
    <w:rsid w:val="003432EF"/>
    <w:rsid w:val="003439EF"/>
    <w:rsid w:val="00343D4C"/>
    <w:rsid w:val="00343D9F"/>
    <w:rsid w:val="00345605"/>
    <w:rsid w:val="00346703"/>
    <w:rsid w:val="0035011F"/>
    <w:rsid w:val="00350BB5"/>
    <w:rsid w:val="0035305A"/>
    <w:rsid w:val="0035353E"/>
    <w:rsid w:val="00353D3E"/>
    <w:rsid w:val="003558AB"/>
    <w:rsid w:val="00356376"/>
    <w:rsid w:val="003572E1"/>
    <w:rsid w:val="00361A2B"/>
    <w:rsid w:val="003623BA"/>
    <w:rsid w:val="00362A99"/>
    <w:rsid w:val="003636BB"/>
    <w:rsid w:val="00364367"/>
    <w:rsid w:val="00364F86"/>
    <w:rsid w:val="0036510E"/>
    <w:rsid w:val="003663CC"/>
    <w:rsid w:val="00366CE8"/>
    <w:rsid w:val="00370AE3"/>
    <w:rsid w:val="003710F8"/>
    <w:rsid w:val="00371397"/>
    <w:rsid w:val="003724E0"/>
    <w:rsid w:val="00373619"/>
    <w:rsid w:val="00373E5C"/>
    <w:rsid w:val="00374BCE"/>
    <w:rsid w:val="0037564C"/>
    <w:rsid w:val="00376D8D"/>
    <w:rsid w:val="00376DCC"/>
    <w:rsid w:val="00377466"/>
    <w:rsid w:val="0037755D"/>
    <w:rsid w:val="0038038F"/>
    <w:rsid w:val="00381C2F"/>
    <w:rsid w:val="00381E3B"/>
    <w:rsid w:val="00382B68"/>
    <w:rsid w:val="0038411D"/>
    <w:rsid w:val="0038466A"/>
    <w:rsid w:val="00385284"/>
    <w:rsid w:val="00385BEC"/>
    <w:rsid w:val="00386693"/>
    <w:rsid w:val="003906B7"/>
    <w:rsid w:val="003920B8"/>
    <w:rsid w:val="00392FEF"/>
    <w:rsid w:val="003931AF"/>
    <w:rsid w:val="00393487"/>
    <w:rsid w:val="00393C96"/>
    <w:rsid w:val="00394E9E"/>
    <w:rsid w:val="003959D5"/>
    <w:rsid w:val="00395A37"/>
    <w:rsid w:val="00395BD0"/>
    <w:rsid w:val="0039752C"/>
    <w:rsid w:val="00397E5A"/>
    <w:rsid w:val="003A066E"/>
    <w:rsid w:val="003A0E6F"/>
    <w:rsid w:val="003A163A"/>
    <w:rsid w:val="003A2F3B"/>
    <w:rsid w:val="003A31E9"/>
    <w:rsid w:val="003A612E"/>
    <w:rsid w:val="003A7213"/>
    <w:rsid w:val="003B0861"/>
    <w:rsid w:val="003B2CDE"/>
    <w:rsid w:val="003B2FD9"/>
    <w:rsid w:val="003B3741"/>
    <w:rsid w:val="003B4020"/>
    <w:rsid w:val="003B437A"/>
    <w:rsid w:val="003B474B"/>
    <w:rsid w:val="003B54E0"/>
    <w:rsid w:val="003B55A1"/>
    <w:rsid w:val="003B5D58"/>
    <w:rsid w:val="003C0613"/>
    <w:rsid w:val="003C1580"/>
    <w:rsid w:val="003C162E"/>
    <w:rsid w:val="003C22FF"/>
    <w:rsid w:val="003C35B1"/>
    <w:rsid w:val="003C3614"/>
    <w:rsid w:val="003C447C"/>
    <w:rsid w:val="003C50A7"/>
    <w:rsid w:val="003C7640"/>
    <w:rsid w:val="003C7A6B"/>
    <w:rsid w:val="003C7D4E"/>
    <w:rsid w:val="003D108E"/>
    <w:rsid w:val="003D2DDB"/>
    <w:rsid w:val="003D36F5"/>
    <w:rsid w:val="003D3C4F"/>
    <w:rsid w:val="003D4163"/>
    <w:rsid w:val="003D579C"/>
    <w:rsid w:val="003D5FC6"/>
    <w:rsid w:val="003D626F"/>
    <w:rsid w:val="003D6936"/>
    <w:rsid w:val="003D7927"/>
    <w:rsid w:val="003E02C1"/>
    <w:rsid w:val="003E2BC1"/>
    <w:rsid w:val="003E4059"/>
    <w:rsid w:val="003E4CD4"/>
    <w:rsid w:val="003E501A"/>
    <w:rsid w:val="003E5883"/>
    <w:rsid w:val="003E5DC0"/>
    <w:rsid w:val="003E6331"/>
    <w:rsid w:val="003F0665"/>
    <w:rsid w:val="003F1EFC"/>
    <w:rsid w:val="003F4D9E"/>
    <w:rsid w:val="003F569E"/>
    <w:rsid w:val="00400D72"/>
    <w:rsid w:val="00401ABB"/>
    <w:rsid w:val="0040230C"/>
    <w:rsid w:val="0040259B"/>
    <w:rsid w:val="00402EC2"/>
    <w:rsid w:val="0040315C"/>
    <w:rsid w:val="00403F18"/>
    <w:rsid w:val="00404452"/>
    <w:rsid w:val="00404DE2"/>
    <w:rsid w:val="00407D42"/>
    <w:rsid w:val="004112C7"/>
    <w:rsid w:val="00411869"/>
    <w:rsid w:val="00411A43"/>
    <w:rsid w:val="00412031"/>
    <w:rsid w:val="00412AC1"/>
    <w:rsid w:val="00413043"/>
    <w:rsid w:val="004130A8"/>
    <w:rsid w:val="00413950"/>
    <w:rsid w:val="00414B60"/>
    <w:rsid w:val="0041725A"/>
    <w:rsid w:val="0042096B"/>
    <w:rsid w:val="00421A3A"/>
    <w:rsid w:val="00423641"/>
    <w:rsid w:val="00423EA8"/>
    <w:rsid w:val="004249A5"/>
    <w:rsid w:val="004260D9"/>
    <w:rsid w:val="00426773"/>
    <w:rsid w:val="004300B0"/>
    <w:rsid w:val="00430227"/>
    <w:rsid w:val="004318B0"/>
    <w:rsid w:val="004325DF"/>
    <w:rsid w:val="004336C5"/>
    <w:rsid w:val="004339FD"/>
    <w:rsid w:val="00433A39"/>
    <w:rsid w:val="004350B7"/>
    <w:rsid w:val="0043541C"/>
    <w:rsid w:val="00436B24"/>
    <w:rsid w:val="00437907"/>
    <w:rsid w:val="00437D39"/>
    <w:rsid w:val="00440E4B"/>
    <w:rsid w:val="0044210D"/>
    <w:rsid w:val="004448B0"/>
    <w:rsid w:val="00445109"/>
    <w:rsid w:val="00445A92"/>
    <w:rsid w:val="00446C84"/>
    <w:rsid w:val="00447146"/>
    <w:rsid w:val="00450057"/>
    <w:rsid w:val="004501B8"/>
    <w:rsid w:val="00450E16"/>
    <w:rsid w:val="00451EA9"/>
    <w:rsid w:val="004527CF"/>
    <w:rsid w:val="0045374E"/>
    <w:rsid w:val="0045486D"/>
    <w:rsid w:val="00455A2E"/>
    <w:rsid w:val="00456D81"/>
    <w:rsid w:val="004576BC"/>
    <w:rsid w:val="00460645"/>
    <w:rsid w:val="00461182"/>
    <w:rsid w:val="00461997"/>
    <w:rsid w:val="00463825"/>
    <w:rsid w:val="00463F64"/>
    <w:rsid w:val="004647C8"/>
    <w:rsid w:val="004648AB"/>
    <w:rsid w:val="004654AF"/>
    <w:rsid w:val="004674A6"/>
    <w:rsid w:val="004676B0"/>
    <w:rsid w:val="00467772"/>
    <w:rsid w:val="00471914"/>
    <w:rsid w:val="0047214E"/>
    <w:rsid w:val="00472E4D"/>
    <w:rsid w:val="00473A34"/>
    <w:rsid w:val="00474236"/>
    <w:rsid w:val="004758FD"/>
    <w:rsid w:val="004761C3"/>
    <w:rsid w:val="00477541"/>
    <w:rsid w:val="00477BCB"/>
    <w:rsid w:val="00480027"/>
    <w:rsid w:val="00480635"/>
    <w:rsid w:val="004814A8"/>
    <w:rsid w:val="00481B71"/>
    <w:rsid w:val="0048208D"/>
    <w:rsid w:val="00482D55"/>
    <w:rsid w:val="00482E39"/>
    <w:rsid w:val="0048359D"/>
    <w:rsid w:val="00483CD0"/>
    <w:rsid w:val="00484576"/>
    <w:rsid w:val="004847D0"/>
    <w:rsid w:val="00484B7F"/>
    <w:rsid w:val="004852EF"/>
    <w:rsid w:val="004862D0"/>
    <w:rsid w:val="004863F7"/>
    <w:rsid w:val="004868C6"/>
    <w:rsid w:val="00486C07"/>
    <w:rsid w:val="00486E29"/>
    <w:rsid w:val="00490DCE"/>
    <w:rsid w:val="00491AD8"/>
    <w:rsid w:val="00492FBD"/>
    <w:rsid w:val="0049612C"/>
    <w:rsid w:val="0049717D"/>
    <w:rsid w:val="004A1527"/>
    <w:rsid w:val="004A3244"/>
    <w:rsid w:val="004A352F"/>
    <w:rsid w:val="004A3DB8"/>
    <w:rsid w:val="004A45A4"/>
    <w:rsid w:val="004A50CA"/>
    <w:rsid w:val="004A5772"/>
    <w:rsid w:val="004A5D59"/>
    <w:rsid w:val="004A7752"/>
    <w:rsid w:val="004B2F0C"/>
    <w:rsid w:val="004B3310"/>
    <w:rsid w:val="004B4515"/>
    <w:rsid w:val="004B4EF4"/>
    <w:rsid w:val="004B541B"/>
    <w:rsid w:val="004B570E"/>
    <w:rsid w:val="004B7B81"/>
    <w:rsid w:val="004B7D14"/>
    <w:rsid w:val="004C0C7D"/>
    <w:rsid w:val="004C1B32"/>
    <w:rsid w:val="004C2AC8"/>
    <w:rsid w:val="004C40DC"/>
    <w:rsid w:val="004C4392"/>
    <w:rsid w:val="004C4E43"/>
    <w:rsid w:val="004C5937"/>
    <w:rsid w:val="004C5B04"/>
    <w:rsid w:val="004C6074"/>
    <w:rsid w:val="004C7BDD"/>
    <w:rsid w:val="004C7EA4"/>
    <w:rsid w:val="004D04BA"/>
    <w:rsid w:val="004D19D4"/>
    <w:rsid w:val="004D2149"/>
    <w:rsid w:val="004D3237"/>
    <w:rsid w:val="004D43D7"/>
    <w:rsid w:val="004D495F"/>
    <w:rsid w:val="004D4BFB"/>
    <w:rsid w:val="004D5099"/>
    <w:rsid w:val="004D5C73"/>
    <w:rsid w:val="004D6441"/>
    <w:rsid w:val="004D6BFC"/>
    <w:rsid w:val="004D7567"/>
    <w:rsid w:val="004E107E"/>
    <w:rsid w:val="004E1362"/>
    <w:rsid w:val="004E1741"/>
    <w:rsid w:val="004E30DE"/>
    <w:rsid w:val="004E398F"/>
    <w:rsid w:val="004E3C33"/>
    <w:rsid w:val="004E52D4"/>
    <w:rsid w:val="004E628E"/>
    <w:rsid w:val="004F01BF"/>
    <w:rsid w:val="004F0C48"/>
    <w:rsid w:val="004F3466"/>
    <w:rsid w:val="004F4722"/>
    <w:rsid w:val="004F4956"/>
    <w:rsid w:val="004F5819"/>
    <w:rsid w:val="004F65C0"/>
    <w:rsid w:val="004F76EC"/>
    <w:rsid w:val="00502DC9"/>
    <w:rsid w:val="00503D4F"/>
    <w:rsid w:val="005101E9"/>
    <w:rsid w:val="00510596"/>
    <w:rsid w:val="0051231E"/>
    <w:rsid w:val="0051345C"/>
    <w:rsid w:val="00513870"/>
    <w:rsid w:val="00513A03"/>
    <w:rsid w:val="00513A36"/>
    <w:rsid w:val="00513E44"/>
    <w:rsid w:val="00514570"/>
    <w:rsid w:val="005146B4"/>
    <w:rsid w:val="0051505D"/>
    <w:rsid w:val="0051610D"/>
    <w:rsid w:val="00517D54"/>
    <w:rsid w:val="005203AD"/>
    <w:rsid w:val="00521D66"/>
    <w:rsid w:val="0052221E"/>
    <w:rsid w:val="00522CEE"/>
    <w:rsid w:val="005236A3"/>
    <w:rsid w:val="005236CE"/>
    <w:rsid w:val="00523718"/>
    <w:rsid w:val="0052380F"/>
    <w:rsid w:val="005239E5"/>
    <w:rsid w:val="00523D0F"/>
    <w:rsid w:val="0052493F"/>
    <w:rsid w:val="00525F90"/>
    <w:rsid w:val="00526DCA"/>
    <w:rsid w:val="00526F24"/>
    <w:rsid w:val="00527534"/>
    <w:rsid w:val="005277A3"/>
    <w:rsid w:val="005278F6"/>
    <w:rsid w:val="0053012E"/>
    <w:rsid w:val="00530B79"/>
    <w:rsid w:val="0053153F"/>
    <w:rsid w:val="00533470"/>
    <w:rsid w:val="005339BD"/>
    <w:rsid w:val="00533E7E"/>
    <w:rsid w:val="00534693"/>
    <w:rsid w:val="00534892"/>
    <w:rsid w:val="005356A7"/>
    <w:rsid w:val="005365B7"/>
    <w:rsid w:val="00536955"/>
    <w:rsid w:val="00537929"/>
    <w:rsid w:val="00540B34"/>
    <w:rsid w:val="0054365B"/>
    <w:rsid w:val="00543957"/>
    <w:rsid w:val="00545801"/>
    <w:rsid w:val="00550F46"/>
    <w:rsid w:val="00551080"/>
    <w:rsid w:val="00551F6B"/>
    <w:rsid w:val="00553A58"/>
    <w:rsid w:val="00553DFA"/>
    <w:rsid w:val="00555CD7"/>
    <w:rsid w:val="00555E07"/>
    <w:rsid w:val="00555F82"/>
    <w:rsid w:val="0055701B"/>
    <w:rsid w:val="00557AAD"/>
    <w:rsid w:val="005604A0"/>
    <w:rsid w:val="00562033"/>
    <w:rsid w:val="005624DD"/>
    <w:rsid w:val="00562952"/>
    <w:rsid w:val="00563018"/>
    <w:rsid w:val="0056366F"/>
    <w:rsid w:val="00563869"/>
    <w:rsid w:val="00565899"/>
    <w:rsid w:val="00565BD8"/>
    <w:rsid w:val="00565CAA"/>
    <w:rsid w:val="00570B23"/>
    <w:rsid w:val="00570EEA"/>
    <w:rsid w:val="00571EEF"/>
    <w:rsid w:val="005730A7"/>
    <w:rsid w:val="00573238"/>
    <w:rsid w:val="00573541"/>
    <w:rsid w:val="00576EC2"/>
    <w:rsid w:val="00577A7E"/>
    <w:rsid w:val="00577B21"/>
    <w:rsid w:val="00581DB0"/>
    <w:rsid w:val="0058288C"/>
    <w:rsid w:val="00583505"/>
    <w:rsid w:val="00583D96"/>
    <w:rsid w:val="0058527C"/>
    <w:rsid w:val="005860CF"/>
    <w:rsid w:val="0059054E"/>
    <w:rsid w:val="00591413"/>
    <w:rsid w:val="00591864"/>
    <w:rsid w:val="00593864"/>
    <w:rsid w:val="00593B91"/>
    <w:rsid w:val="00594217"/>
    <w:rsid w:val="0059461A"/>
    <w:rsid w:val="005958C3"/>
    <w:rsid w:val="00595E9C"/>
    <w:rsid w:val="00595F3C"/>
    <w:rsid w:val="00597F14"/>
    <w:rsid w:val="005A1F65"/>
    <w:rsid w:val="005A239C"/>
    <w:rsid w:val="005A26D9"/>
    <w:rsid w:val="005A3666"/>
    <w:rsid w:val="005A3B42"/>
    <w:rsid w:val="005A3F3A"/>
    <w:rsid w:val="005A404C"/>
    <w:rsid w:val="005A4237"/>
    <w:rsid w:val="005A4463"/>
    <w:rsid w:val="005A53A5"/>
    <w:rsid w:val="005A5A2A"/>
    <w:rsid w:val="005A60E4"/>
    <w:rsid w:val="005A627D"/>
    <w:rsid w:val="005A7E27"/>
    <w:rsid w:val="005B0E4B"/>
    <w:rsid w:val="005B2B9F"/>
    <w:rsid w:val="005B49DB"/>
    <w:rsid w:val="005B68FD"/>
    <w:rsid w:val="005B6CE7"/>
    <w:rsid w:val="005B7EA8"/>
    <w:rsid w:val="005C115D"/>
    <w:rsid w:val="005C137B"/>
    <w:rsid w:val="005C2B73"/>
    <w:rsid w:val="005C2BB1"/>
    <w:rsid w:val="005C33A0"/>
    <w:rsid w:val="005C33DF"/>
    <w:rsid w:val="005C3439"/>
    <w:rsid w:val="005C3755"/>
    <w:rsid w:val="005C47E1"/>
    <w:rsid w:val="005C5725"/>
    <w:rsid w:val="005C7BB0"/>
    <w:rsid w:val="005C7D99"/>
    <w:rsid w:val="005D00C7"/>
    <w:rsid w:val="005D0314"/>
    <w:rsid w:val="005D16A2"/>
    <w:rsid w:val="005D238E"/>
    <w:rsid w:val="005D2924"/>
    <w:rsid w:val="005D2B8C"/>
    <w:rsid w:val="005D7A65"/>
    <w:rsid w:val="005E09CD"/>
    <w:rsid w:val="005E120A"/>
    <w:rsid w:val="005E251D"/>
    <w:rsid w:val="005E3982"/>
    <w:rsid w:val="005E39C8"/>
    <w:rsid w:val="005E565D"/>
    <w:rsid w:val="005E5FAE"/>
    <w:rsid w:val="005E6664"/>
    <w:rsid w:val="005E6C6D"/>
    <w:rsid w:val="005E710D"/>
    <w:rsid w:val="005F0E40"/>
    <w:rsid w:val="005F0F1F"/>
    <w:rsid w:val="005F21A2"/>
    <w:rsid w:val="005F22B4"/>
    <w:rsid w:val="005F270D"/>
    <w:rsid w:val="005F3A98"/>
    <w:rsid w:val="005F3CD7"/>
    <w:rsid w:val="005F3EEE"/>
    <w:rsid w:val="005F4B4A"/>
    <w:rsid w:val="005F4CCE"/>
    <w:rsid w:val="005F4E4E"/>
    <w:rsid w:val="005F50A6"/>
    <w:rsid w:val="005F5713"/>
    <w:rsid w:val="005F5F46"/>
    <w:rsid w:val="005F6C76"/>
    <w:rsid w:val="005F6C82"/>
    <w:rsid w:val="005F6CE7"/>
    <w:rsid w:val="005F74AB"/>
    <w:rsid w:val="005F7B18"/>
    <w:rsid w:val="0060157E"/>
    <w:rsid w:val="00601B04"/>
    <w:rsid w:val="00601C89"/>
    <w:rsid w:val="0060225D"/>
    <w:rsid w:val="00602613"/>
    <w:rsid w:val="0060309E"/>
    <w:rsid w:val="00603930"/>
    <w:rsid w:val="0060405D"/>
    <w:rsid w:val="00604877"/>
    <w:rsid w:val="0060520E"/>
    <w:rsid w:val="00605AA2"/>
    <w:rsid w:val="00606163"/>
    <w:rsid w:val="006079B0"/>
    <w:rsid w:val="00607A2F"/>
    <w:rsid w:val="0061020A"/>
    <w:rsid w:val="0061270B"/>
    <w:rsid w:val="00613A71"/>
    <w:rsid w:val="0061425A"/>
    <w:rsid w:val="00616066"/>
    <w:rsid w:val="00616BE8"/>
    <w:rsid w:val="00617ED0"/>
    <w:rsid w:val="0062040E"/>
    <w:rsid w:val="006206AF"/>
    <w:rsid w:val="00621CB7"/>
    <w:rsid w:val="0062256E"/>
    <w:rsid w:val="006231E3"/>
    <w:rsid w:val="00624F3D"/>
    <w:rsid w:val="00625C9F"/>
    <w:rsid w:val="006279F3"/>
    <w:rsid w:val="006300A5"/>
    <w:rsid w:val="006323E0"/>
    <w:rsid w:val="00632F18"/>
    <w:rsid w:val="006331F2"/>
    <w:rsid w:val="0063406D"/>
    <w:rsid w:val="00634242"/>
    <w:rsid w:val="00634DD9"/>
    <w:rsid w:val="00635BBD"/>
    <w:rsid w:val="0063626E"/>
    <w:rsid w:val="0063658D"/>
    <w:rsid w:val="006375BD"/>
    <w:rsid w:val="00637932"/>
    <w:rsid w:val="00637983"/>
    <w:rsid w:val="00637F03"/>
    <w:rsid w:val="00637F21"/>
    <w:rsid w:val="0064027C"/>
    <w:rsid w:val="006403F1"/>
    <w:rsid w:val="006404D3"/>
    <w:rsid w:val="00641279"/>
    <w:rsid w:val="00642417"/>
    <w:rsid w:val="0064266E"/>
    <w:rsid w:val="00643F49"/>
    <w:rsid w:val="00644645"/>
    <w:rsid w:val="006451F9"/>
    <w:rsid w:val="00646245"/>
    <w:rsid w:val="00646AEB"/>
    <w:rsid w:val="00647E00"/>
    <w:rsid w:val="0065019C"/>
    <w:rsid w:val="00650B13"/>
    <w:rsid w:val="00651B8D"/>
    <w:rsid w:val="00652C8E"/>
    <w:rsid w:val="0065351B"/>
    <w:rsid w:val="00654346"/>
    <w:rsid w:val="0065562A"/>
    <w:rsid w:val="00655668"/>
    <w:rsid w:val="006574DC"/>
    <w:rsid w:val="0065787A"/>
    <w:rsid w:val="006615A2"/>
    <w:rsid w:val="006620CE"/>
    <w:rsid w:val="0066218F"/>
    <w:rsid w:val="00662520"/>
    <w:rsid w:val="00665FC4"/>
    <w:rsid w:val="00666194"/>
    <w:rsid w:val="00666DA0"/>
    <w:rsid w:val="006708B4"/>
    <w:rsid w:val="00670BA1"/>
    <w:rsid w:val="0067308E"/>
    <w:rsid w:val="006761C7"/>
    <w:rsid w:val="006773FA"/>
    <w:rsid w:val="00677B07"/>
    <w:rsid w:val="00680065"/>
    <w:rsid w:val="00680B2F"/>
    <w:rsid w:val="00680D3F"/>
    <w:rsid w:val="00680DEC"/>
    <w:rsid w:val="00680F43"/>
    <w:rsid w:val="0068208C"/>
    <w:rsid w:val="00682E32"/>
    <w:rsid w:val="006836A8"/>
    <w:rsid w:val="00683ED4"/>
    <w:rsid w:val="00684F59"/>
    <w:rsid w:val="00685C60"/>
    <w:rsid w:val="00686A38"/>
    <w:rsid w:val="00687CA3"/>
    <w:rsid w:val="00694447"/>
    <w:rsid w:val="00694652"/>
    <w:rsid w:val="00694E55"/>
    <w:rsid w:val="00695948"/>
    <w:rsid w:val="006A1236"/>
    <w:rsid w:val="006A1247"/>
    <w:rsid w:val="006A1F18"/>
    <w:rsid w:val="006A21A7"/>
    <w:rsid w:val="006A3123"/>
    <w:rsid w:val="006A31D0"/>
    <w:rsid w:val="006A36B5"/>
    <w:rsid w:val="006A4179"/>
    <w:rsid w:val="006A4DD2"/>
    <w:rsid w:val="006A7EB2"/>
    <w:rsid w:val="006B104E"/>
    <w:rsid w:val="006B11E3"/>
    <w:rsid w:val="006B14D8"/>
    <w:rsid w:val="006B2031"/>
    <w:rsid w:val="006B23E0"/>
    <w:rsid w:val="006B30A0"/>
    <w:rsid w:val="006B4515"/>
    <w:rsid w:val="006B77B8"/>
    <w:rsid w:val="006B7C5D"/>
    <w:rsid w:val="006C0723"/>
    <w:rsid w:val="006C2A02"/>
    <w:rsid w:val="006C38F2"/>
    <w:rsid w:val="006C3CB8"/>
    <w:rsid w:val="006C49D2"/>
    <w:rsid w:val="006C4C65"/>
    <w:rsid w:val="006C51E2"/>
    <w:rsid w:val="006C52E0"/>
    <w:rsid w:val="006C5397"/>
    <w:rsid w:val="006C6A04"/>
    <w:rsid w:val="006C6B7E"/>
    <w:rsid w:val="006C6CE0"/>
    <w:rsid w:val="006D01D9"/>
    <w:rsid w:val="006D090F"/>
    <w:rsid w:val="006D1E02"/>
    <w:rsid w:val="006D2279"/>
    <w:rsid w:val="006D27E8"/>
    <w:rsid w:val="006D301D"/>
    <w:rsid w:val="006D481C"/>
    <w:rsid w:val="006D6328"/>
    <w:rsid w:val="006D6584"/>
    <w:rsid w:val="006E03CE"/>
    <w:rsid w:val="006E1543"/>
    <w:rsid w:val="006E1F45"/>
    <w:rsid w:val="006E4483"/>
    <w:rsid w:val="006E49A3"/>
    <w:rsid w:val="006E710C"/>
    <w:rsid w:val="006F0D76"/>
    <w:rsid w:val="006F1310"/>
    <w:rsid w:val="006F1825"/>
    <w:rsid w:val="006F1B22"/>
    <w:rsid w:val="006F3326"/>
    <w:rsid w:val="006F3B94"/>
    <w:rsid w:val="006F3C28"/>
    <w:rsid w:val="006F4898"/>
    <w:rsid w:val="006F5641"/>
    <w:rsid w:val="006F7512"/>
    <w:rsid w:val="006F7CE4"/>
    <w:rsid w:val="006F7DA1"/>
    <w:rsid w:val="00701FAC"/>
    <w:rsid w:val="00702F44"/>
    <w:rsid w:val="00703104"/>
    <w:rsid w:val="00703E93"/>
    <w:rsid w:val="00703FC6"/>
    <w:rsid w:val="00705343"/>
    <w:rsid w:val="00706A3C"/>
    <w:rsid w:val="00707091"/>
    <w:rsid w:val="00707A77"/>
    <w:rsid w:val="0071093B"/>
    <w:rsid w:val="00710982"/>
    <w:rsid w:val="00710CC7"/>
    <w:rsid w:val="007111D5"/>
    <w:rsid w:val="00713E87"/>
    <w:rsid w:val="00715621"/>
    <w:rsid w:val="007169A2"/>
    <w:rsid w:val="00717767"/>
    <w:rsid w:val="0072041F"/>
    <w:rsid w:val="00720664"/>
    <w:rsid w:val="00720753"/>
    <w:rsid w:val="00721CA8"/>
    <w:rsid w:val="0072213D"/>
    <w:rsid w:val="00723690"/>
    <w:rsid w:val="007236BF"/>
    <w:rsid w:val="007244AB"/>
    <w:rsid w:val="007246F8"/>
    <w:rsid w:val="00725867"/>
    <w:rsid w:val="00726440"/>
    <w:rsid w:val="00727514"/>
    <w:rsid w:val="00731A22"/>
    <w:rsid w:val="00733889"/>
    <w:rsid w:val="00733CA7"/>
    <w:rsid w:val="00734A90"/>
    <w:rsid w:val="00740F9A"/>
    <w:rsid w:val="00741985"/>
    <w:rsid w:val="0074217C"/>
    <w:rsid w:val="00742E56"/>
    <w:rsid w:val="00743562"/>
    <w:rsid w:val="00743608"/>
    <w:rsid w:val="007437FD"/>
    <w:rsid w:val="00746601"/>
    <w:rsid w:val="00746D23"/>
    <w:rsid w:val="00747042"/>
    <w:rsid w:val="007477E7"/>
    <w:rsid w:val="00750738"/>
    <w:rsid w:val="00752A86"/>
    <w:rsid w:val="007537C7"/>
    <w:rsid w:val="00753F0E"/>
    <w:rsid w:val="00754013"/>
    <w:rsid w:val="00754BB4"/>
    <w:rsid w:val="0075549B"/>
    <w:rsid w:val="007557A7"/>
    <w:rsid w:val="0075648D"/>
    <w:rsid w:val="007575CD"/>
    <w:rsid w:val="00757911"/>
    <w:rsid w:val="00757BC3"/>
    <w:rsid w:val="007612C9"/>
    <w:rsid w:val="00761EE1"/>
    <w:rsid w:val="00762077"/>
    <w:rsid w:val="007623F3"/>
    <w:rsid w:val="007635BB"/>
    <w:rsid w:val="0076385D"/>
    <w:rsid w:val="00764C70"/>
    <w:rsid w:val="00766CAE"/>
    <w:rsid w:val="0076744D"/>
    <w:rsid w:val="00772139"/>
    <w:rsid w:val="00774044"/>
    <w:rsid w:val="00774D7A"/>
    <w:rsid w:val="00774EA9"/>
    <w:rsid w:val="00774FFE"/>
    <w:rsid w:val="007754C0"/>
    <w:rsid w:val="00776F69"/>
    <w:rsid w:val="007804D7"/>
    <w:rsid w:val="00780606"/>
    <w:rsid w:val="007806B5"/>
    <w:rsid w:val="00780958"/>
    <w:rsid w:val="0078215C"/>
    <w:rsid w:val="00782377"/>
    <w:rsid w:val="0078251E"/>
    <w:rsid w:val="00782CA6"/>
    <w:rsid w:val="007834D5"/>
    <w:rsid w:val="00787FFD"/>
    <w:rsid w:val="007909A0"/>
    <w:rsid w:val="00791943"/>
    <w:rsid w:val="00792DB9"/>
    <w:rsid w:val="0079302F"/>
    <w:rsid w:val="00793A08"/>
    <w:rsid w:val="0079595B"/>
    <w:rsid w:val="0079631C"/>
    <w:rsid w:val="00797616"/>
    <w:rsid w:val="007A00E6"/>
    <w:rsid w:val="007A00F3"/>
    <w:rsid w:val="007A053A"/>
    <w:rsid w:val="007A0A0A"/>
    <w:rsid w:val="007A0C16"/>
    <w:rsid w:val="007A1018"/>
    <w:rsid w:val="007A13A4"/>
    <w:rsid w:val="007A15B5"/>
    <w:rsid w:val="007A1F7B"/>
    <w:rsid w:val="007A347F"/>
    <w:rsid w:val="007A377E"/>
    <w:rsid w:val="007A43E5"/>
    <w:rsid w:val="007A4D69"/>
    <w:rsid w:val="007A5FA3"/>
    <w:rsid w:val="007A5FD2"/>
    <w:rsid w:val="007A6822"/>
    <w:rsid w:val="007A698A"/>
    <w:rsid w:val="007A6A23"/>
    <w:rsid w:val="007A705A"/>
    <w:rsid w:val="007A7F9F"/>
    <w:rsid w:val="007B10D5"/>
    <w:rsid w:val="007B1469"/>
    <w:rsid w:val="007B1C03"/>
    <w:rsid w:val="007B1CED"/>
    <w:rsid w:val="007B295D"/>
    <w:rsid w:val="007B3DF6"/>
    <w:rsid w:val="007B4857"/>
    <w:rsid w:val="007B6F61"/>
    <w:rsid w:val="007C1121"/>
    <w:rsid w:val="007C113C"/>
    <w:rsid w:val="007C2585"/>
    <w:rsid w:val="007C2823"/>
    <w:rsid w:val="007C3C01"/>
    <w:rsid w:val="007C44BC"/>
    <w:rsid w:val="007C48A9"/>
    <w:rsid w:val="007C551F"/>
    <w:rsid w:val="007C66A0"/>
    <w:rsid w:val="007C67EF"/>
    <w:rsid w:val="007C68D1"/>
    <w:rsid w:val="007C70D3"/>
    <w:rsid w:val="007C7D44"/>
    <w:rsid w:val="007D0479"/>
    <w:rsid w:val="007D0D3F"/>
    <w:rsid w:val="007D0F69"/>
    <w:rsid w:val="007D17A5"/>
    <w:rsid w:val="007D29C4"/>
    <w:rsid w:val="007D304F"/>
    <w:rsid w:val="007D3D08"/>
    <w:rsid w:val="007D3D38"/>
    <w:rsid w:val="007D4FE5"/>
    <w:rsid w:val="007D5D46"/>
    <w:rsid w:val="007D6BDF"/>
    <w:rsid w:val="007E1A73"/>
    <w:rsid w:val="007E1DD4"/>
    <w:rsid w:val="007E1F89"/>
    <w:rsid w:val="007E340C"/>
    <w:rsid w:val="007E371A"/>
    <w:rsid w:val="007E5317"/>
    <w:rsid w:val="007E7161"/>
    <w:rsid w:val="007F00FA"/>
    <w:rsid w:val="007F01C4"/>
    <w:rsid w:val="007F2A51"/>
    <w:rsid w:val="007F2E9A"/>
    <w:rsid w:val="007F3477"/>
    <w:rsid w:val="007F4180"/>
    <w:rsid w:val="007F46B9"/>
    <w:rsid w:val="007F4E66"/>
    <w:rsid w:val="007F5984"/>
    <w:rsid w:val="007F6408"/>
    <w:rsid w:val="007F69B4"/>
    <w:rsid w:val="007F6B01"/>
    <w:rsid w:val="008007A9"/>
    <w:rsid w:val="0080199F"/>
    <w:rsid w:val="00801BF5"/>
    <w:rsid w:val="00802C05"/>
    <w:rsid w:val="00803106"/>
    <w:rsid w:val="0080461E"/>
    <w:rsid w:val="00805A5B"/>
    <w:rsid w:val="008066BD"/>
    <w:rsid w:val="00810F2E"/>
    <w:rsid w:val="0081129A"/>
    <w:rsid w:val="008119F4"/>
    <w:rsid w:val="00811BF9"/>
    <w:rsid w:val="00812C84"/>
    <w:rsid w:val="0081529A"/>
    <w:rsid w:val="0081567C"/>
    <w:rsid w:val="00816EC4"/>
    <w:rsid w:val="00820D53"/>
    <w:rsid w:val="008213BC"/>
    <w:rsid w:val="00821919"/>
    <w:rsid w:val="00822F3C"/>
    <w:rsid w:val="008231B0"/>
    <w:rsid w:val="00823418"/>
    <w:rsid w:val="008236C4"/>
    <w:rsid w:val="00824C8B"/>
    <w:rsid w:val="00825D97"/>
    <w:rsid w:val="00825DB3"/>
    <w:rsid w:val="00826061"/>
    <w:rsid w:val="00826CC8"/>
    <w:rsid w:val="00826CEB"/>
    <w:rsid w:val="00827AB3"/>
    <w:rsid w:val="0083105D"/>
    <w:rsid w:val="00831D0E"/>
    <w:rsid w:val="008323A1"/>
    <w:rsid w:val="0083438D"/>
    <w:rsid w:val="00834CF5"/>
    <w:rsid w:val="00835BFC"/>
    <w:rsid w:val="00841B00"/>
    <w:rsid w:val="00842205"/>
    <w:rsid w:val="00843454"/>
    <w:rsid w:val="00843BFC"/>
    <w:rsid w:val="00844075"/>
    <w:rsid w:val="0084409C"/>
    <w:rsid w:val="00844258"/>
    <w:rsid w:val="008454F0"/>
    <w:rsid w:val="0084601E"/>
    <w:rsid w:val="008565CB"/>
    <w:rsid w:val="00857126"/>
    <w:rsid w:val="0086023D"/>
    <w:rsid w:val="00861394"/>
    <w:rsid w:val="0086149B"/>
    <w:rsid w:val="008619E6"/>
    <w:rsid w:val="008646B7"/>
    <w:rsid w:val="00865F9E"/>
    <w:rsid w:val="00867356"/>
    <w:rsid w:val="00867709"/>
    <w:rsid w:val="0087055F"/>
    <w:rsid w:val="0087064B"/>
    <w:rsid w:val="00871FE2"/>
    <w:rsid w:val="00872C13"/>
    <w:rsid w:val="008735C9"/>
    <w:rsid w:val="00873641"/>
    <w:rsid w:val="0087451A"/>
    <w:rsid w:val="0087530C"/>
    <w:rsid w:val="008755D1"/>
    <w:rsid w:val="0087627B"/>
    <w:rsid w:val="00880567"/>
    <w:rsid w:val="00880B9A"/>
    <w:rsid w:val="00881089"/>
    <w:rsid w:val="00882529"/>
    <w:rsid w:val="00882607"/>
    <w:rsid w:val="008827F0"/>
    <w:rsid w:val="00883905"/>
    <w:rsid w:val="008839B7"/>
    <w:rsid w:val="008839E0"/>
    <w:rsid w:val="00883D48"/>
    <w:rsid w:val="0088443E"/>
    <w:rsid w:val="00884B34"/>
    <w:rsid w:val="00884CB2"/>
    <w:rsid w:val="00885489"/>
    <w:rsid w:val="00886767"/>
    <w:rsid w:val="00886992"/>
    <w:rsid w:val="00887B34"/>
    <w:rsid w:val="00890492"/>
    <w:rsid w:val="0089107A"/>
    <w:rsid w:val="008911E9"/>
    <w:rsid w:val="00891E0E"/>
    <w:rsid w:val="0089200A"/>
    <w:rsid w:val="008920DD"/>
    <w:rsid w:val="0089386D"/>
    <w:rsid w:val="00895083"/>
    <w:rsid w:val="0089534F"/>
    <w:rsid w:val="00897633"/>
    <w:rsid w:val="008A16CE"/>
    <w:rsid w:val="008A2B68"/>
    <w:rsid w:val="008A415A"/>
    <w:rsid w:val="008A66E0"/>
    <w:rsid w:val="008A716D"/>
    <w:rsid w:val="008A7EA7"/>
    <w:rsid w:val="008B116A"/>
    <w:rsid w:val="008B1662"/>
    <w:rsid w:val="008B24D8"/>
    <w:rsid w:val="008B2E6F"/>
    <w:rsid w:val="008B5834"/>
    <w:rsid w:val="008B6560"/>
    <w:rsid w:val="008B721A"/>
    <w:rsid w:val="008B7A01"/>
    <w:rsid w:val="008C0386"/>
    <w:rsid w:val="008C0906"/>
    <w:rsid w:val="008C0D8D"/>
    <w:rsid w:val="008C4281"/>
    <w:rsid w:val="008C5529"/>
    <w:rsid w:val="008C5A44"/>
    <w:rsid w:val="008C5EDD"/>
    <w:rsid w:val="008C64E0"/>
    <w:rsid w:val="008C679E"/>
    <w:rsid w:val="008C698D"/>
    <w:rsid w:val="008C6F07"/>
    <w:rsid w:val="008D00A8"/>
    <w:rsid w:val="008D03CC"/>
    <w:rsid w:val="008D108A"/>
    <w:rsid w:val="008D12FC"/>
    <w:rsid w:val="008D23F1"/>
    <w:rsid w:val="008D3180"/>
    <w:rsid w:val="008D3912"/>
    <w:rsid w:val="008D4F5A"/>
    <w:rsid w:val="008D53EF"/>
    <w:rsid w:val="008D7192"/>
    <w:rsid w:val="008D7534"/>
    <w:rsid w:val="008E1FDB"/>
    <w:rsid w:val="008E2B90"/>
    <w:rsid w:val="008E3592"/>
    <w:rsid w:val="008E41C5"/>
    <w:rsid w:val="008E5F11"/>
    <w:rsid w:val="008E6813"/>
    <w:rsid w:val="008F1B9C"/>
    <w:rsid w:val="008F250A"/>
    <w:rsid w:val="008F30E1"/>
    <w:rsid w:val="008F346B"/>
    <w:rsid w:val="008F39D4"/>
    <w:rsid w:val="008F3B70"/>
    <w:rsid w:val="008F4664"/>
    <w:rsid w:val="008F473C"/>
    <w:rsid w:val="008F58C7"/>
    <w:rsid w:val="008F7EF2"/>
    <w:rsid w:val="00900F3E"/>
    <w:rsid w:val="00901C3B"/>
    <w:rsid w:val="009024FE"/>
    <w:rsid w:val="00902E6E"/>
    <w:rsid w:val="0090321C"/>
    <w:rsid w:val="0090421C"/>
    <w:rsid w:val="00904858"/>
    <w:rsid w:val="00904DB2"/>
    <w:rsid w:val="0090618D"/>
    <w:rsid w:val="009064C2"/>
    <w:rsid w:val="00906C9F"/>
    <w:rsid w:val="00906EDD"/>
    <w:rsid w:val="00911090"/>
    <w:rsid w:val="0091159D"/>
    <w:rsid w:val="00911F17"/>
    <w:rsid w:val="00913E0F"/>
    <w:rsid w:val="0091449F"/>
    <w:rsid w:val="00914E75"/>
    <w:rsid w:val="009169D2"/>
    <w:rsid w:val="00917136"/>
    <w:rsid w:val="0092190D"/>
    <w:rsid w:val="009220B0"/>
    <w:rsid w:val="00922FB1"/>
    <w:rsid w:val="00923AE3"/>
    <w:rsid w:val="00923DC2"/>
    <w:rsid w:val="00924A84"/>
    <w:rsid w:val="009252DA"/>
    <w:rsid w:val="00925FCC"/>
    <w:rsid w:val="00926479"/>
    <w:rsid w:val="00926A99"/>
    <w:rsid w:val="00927653"/>
    <w:rsid w:val="00927C24"/>
    <w:rsid w:val="0093159B"/>
    <w:rsid w:val="00931959"/>
    <w:rsid w:val="00932914"/>
    <w:rsid w:val="00932A70"/>
    <w:rsid w:val="00932FE7"/>
    <w:rsid w:val="009334F7"/>
    <w:rsid w:val="0093421B"/>
    <w:rsid w:val="00934D48"/>
    <w:rsid w:val="00935FF4"/>
    <w:rsid w:val="00936D53"/>
    <w:rsid w:val="0094132D"/>
    <w:rsid w:val="00942DBD"/>
    <w:rsid w:val="00943716"/>
    <w:rsid w:val="00944642"/>
    <w:rsid w:val="00946B38"/>
    <w:rsid w:val="00947367"/>
    <w:rsid w:val="009473E7"/>
    <w:rsid w:val="009476D6"/>
    <w:rsid w:val="009476EB"/>
    <w:rsid w:val="00947C99"/>
    <w:rsid w:val="009505A8"/>
    <w:rsid w:val="00950A4F"/>
    <w:rsid w:val="00950BE0"/>
    <w:rsid w:val="00950C81"/>
    <w:rsid w:val="00951D86"/>
    <w:rsid w:val="00953333"/>
    <w:rsid w:val="00954582"/>
    <w:rsid w:val="00954B2C"/>
    <w:rsid w:val="00955C67"/>
    <w:rsid w:val="00957F36"/>
    <w:rsid w:val="00960D72"/>
    <w:rsid w:val="00960E2E"/>
    <w:rsid w:val="00963358"/>
    <w:rsid w:val="009656E8"/>
    <w:rsid w:val="0096656F"/>
    <w:rsid w:val="0096657B"/>
    <w:rsid w:val="00966AC5"/>
    <w:rsid w:val="00967785"/>
    <w:rsid w:val="0097028F"/>
    <w:rsid w:val="009717A4"/>
    <w:rsid w:val="00972A65"/>
    <w:rsid w:val="00972BFF"/>
    <w:rsid w:val="00972F33"/>
    <w:rsid w:val="0097349C"/>
    <w:rsid w:val="00973CB1"/>
    <w:rsid w:val="00976614"/>
    <w:rsid w:val="009767C1"/>
    <w:rsid w:val="00977EDE"/>
    <w:rsid w:val="009801E1"/>
    <w:rsid w:val="00980EA1"/>
    <w:rsid w:val="00981720"/>
    <w:rsid w:val="00981EA4"/>
    <w:rsid w:val="0098363B"/>
    <w:rsid w:val="00983730"/>
    <w:rsid w:val="00983773"/>
    <w:rsid w:val="009838F6"/>
    <w:rsid w:val="00985B03"/>
    <w:rsid w:val="00990A96"/>
    <w:rsid w:val="00990EA2"/>
    <w:rsid w:val="00990F92"/>
    <w:rsid w:val="00991215"/>
    <w:rsid w:val="009914F5"/>
    <w:rsid w:val="009920EA"/>
    <w:rsid w:val="00992ADA"/>
    <w:rsid w:val="00993471"/>
    <w:rsid w:val="00993EE3"/>
    <w:rsid w:val="00994CDE"/>
    <w:rsid w:val="009955FD"/>
    <w:rsid w:val="009A03A2"/>
    <w:rsid w:val="009A060F"/>
    <w:rsid w:val="009A09D3"/>
    <w:rsid w:val="009A0C6C"/>
    <w:rsid w:val="009A1CE1"/>
    <w:rsid w:val="009A3FE4"/>
    <w:rsid w:val="009A5973"/>
    <w:rsid w:val="009A5B7D"/>
    <w:rsid w:val="009A62A7"/>
    <w:rsid w:val="009A637E"/>
    <w:rsid w:val="009A7376"/>
    <w:rsid w:val="009A7A92"/>
    <w:rsid w:val="009B0EE5"/>
    <w:rsid w:val="009B2D79"/>
    <w:rsid w:val="009B3049"/>
    <w:rsid w:val="009B40A3"/>
    <w:rsid w:val="009B4E7F"/>
    <w:rsid w:val="009B4ED9"/>
    <w:rsid w:val="009B5A87"/>
    <w:rsid w:val="009B63D7"/>
    <w:rsid w:val="009B6A9A"/>
    <w:rsid w:val="009C1405"/>
    <w:rsid w:val="009C245F"/>
    <w:rsid w:val="009C3FC5"/>
    <w:rsid w:val="009C4CB4"/>
    <w:rsid w:val="009C5386"/>
    <w:rsid w:val="009C546C"/>
    <w:rsid w:val="009C5B0B"/>
    <w:rsid w:val="009C5D1C"/>
    <w:rsid w:val="009C749B"/>
    <w:rsid w:val="009C7C4F"/>
    <w:rsid w:val="009D1145"/>
    <w:rsid w:val="009D12C7"/>
    <w:rsid w:val="009D1F6D"/>
    <w:rsid w:val="009D2E69"/>
    <w:rsid w:val="009D31FE"/>
    <w:rsid w:val="009D5BFF"/>
    <w:rsid w:val="009D673B"/>
    <w:rsid w:val="009D6D67"/>
    <w:rsid w:val="009E2505"/>
    <w:rsid w:val="009E32AD"/>
    <w:rsid w:val="009E3F12"/>
    <w:rsid w:val="009E41B4"/>
    <w:rsid w:val="009E4AC1"/>
    <w:rsid w:val="009E50C7"/>
    <w:rsid w:val="009E58AB"/>
    <w:rsid w:val="009E6825"/>
    <w:rsid w:val="009E71B9"/>
    <w:rsid w:val="009F0B40"/>
    <w:rsid w:val="009F0F79"/>
    <w:rsid w:val="009F1CB1"/>
    <w:rsid w:val="009F2491"/>
    <w:rsid w:val="009F26E7"/>
    <w:rsid w:val="009F34B6"/>
    <w:rsid w:val="009F4373"/>
    <w:rsid w:val="009F5030"/>
    <w:rsid w:val="009F5850"/>
    <w:rsid w:val="009F58FF"/>
    <w:rsid w:val="009F69E3"/>
    <w:rsid w:val="009F7168"/>
    <w:rsid w:val="00A004A9"/>
    <w:rsid w:val="00A00E19"/>
    <w:rsid w:val="00A013E3"/>
    <w:rsid w:val="00A016E1"/>
    <w:rsid w:val="00A01ACC"/>
    <w:rsid w:val="00A01AEA"/>
    <w:rsid w:val="00A020A9"/>
    <w:rsid w:val="00A069A0"/>
    <w:rsid w:val="00A07759"/>
    <w:rsid w:val="00A10DAC"/>
    <w:rsid w:val="00A1175F"/>
    <w:rsid w:val="00A11B69"/>
    <w:rsid w:val="00A1214F"/>
    <w:rsid w:val="00A1290F"/>
    <w:rsid w:val="00A12B08"/>
    <w:rsid w:val="00A13033"/>
    <w:rsid w:val="00A13117"/>
    <w:rsid w:val="00A13C5D"/>
    <w:rsid w:val="00A14DF1"/>
    <w:rsid w:val="00A14EEA"/>
    <w:rsid w:val="00A15369"/>
    <w:rsid w:val="00A15F15"/>
    <w:rsid w:val="00A1744E"/>
    <w:rsid w:val="00A17EC2"/>
    <w:rsid w:val="00A202EF"/>
    <w:rsid w:val="00A206BA"/>
    <w:rsid w:val="00A252EB"/>
    <w:rsid w:val="00A2663B"/>
    <w:rsid w:val="00A26736"/>
    <w:rsid w:val="00A27B42"/>
    <w:rsid w:val="00A300F5"/>
    <w:rsid w:val="00A308C5"/>
    <w:rsid w:val="00A30D03"/>
    <w:rsid w:val="00A312E1"/>
    <w:rsid w:val="00A31A07"/>
    <w:rsid w:val="00A32574"/>
    <w:rsid w:val="00A32E58"/>
    <w:rsid w:val="00A34162"/>
    <w:rsid w:val="00A3461F"/>
    <w:rsid w:val="00A34D52"/>
    <w:rsid w:val="00A351E1"/>
    <w:rsid w:val="00A353BD"/>
    <w:rsid w:val="00A35AEB"/>
    <w:rsid w:val="00A40139"/>
    <w:rsid w:val="00A40E62"/>
    <w:rsid w:val="00A441DB"/>
    <w:rsid w:val="00A44F40"/>
    <w:rsid w:val="00A4546A"/>
    <w:rsid w:val="00A45FFE"/>
    <w:rsid w:val="00A461A2"/>
    <w:rsid w:val="00A5185A"/>
    <w:rsid w:val="00A51A7A"/>
    <w:rsid w:val="00A52533"/>
    <w:rsid w:val="00A528F4"/>
    <w:rsid w:val="00A5308C"/>
    <w:rsid w:val="00A55A3C"/>
    <w:rsid w:val="00A56716"/>
    <w:rsid w:val="00A60B10"/>
    <w:rsid w:val="00A625E2"/>
    <w:rsid w:val="00A638F5"/>
    <w:rsid w:val="00A646CC"/>
    <w:rsid w:val="00A65DA2"/>
    <w:rsid w:val="00A66E9E"/>
    <w:rsid w:val="00A671DA"/>
    <w:rsid w:val="00A71BA0"/>
    <w:rsid w:val="00A736A9"/>
    <w:rsid w:val="00A73E84"/>
    <w:rsid w:val="00A7641E"/>
    <w:rsid w:val="00A767E0"/>
    <w:rsid w:val="00A776DF"/>
    <w:rsid w:val="00A81E95"/>
    <w:rsid w:val="00A82472"/>
    <w:rsid w:val="00A825F0"/>
    <w:rsid w:val="00A830E2"/>
    <w:rsid w:val="00A83277"/>
    <w:rsid w:val="00A847A4"/>
    <w:rsid w:val="00A876E7"/>
    <w:rsid w:val="00A90BF1"/>
    <w:rsid w:val="00A912B6"/>
    <w:rsid w:val="00A9233F"/>
    <w:rsid w:val="00A92B8A"/>
    <w:rsid w:val="00A9430F"/>
    <w:rsid w:val="00AA187C"/>
    <w:rsid w:val="00AA4686"/>
    <w:rsid w:val="00AA583F"/>
    <w:rsid w:val="00AA6D1B"/>
    <w:rsid w:val="00AA6F50"/>
    <w:rsid w:val="00AA79EA"/>
    <w:rsid w:val="00AB0730"/>
    <w:rsid w:val="00AB0A10"/>
    <w:rsid w:val="00AB1424"/>
    <w:rsid w:val="00AB1DF4"/>
    <w:rsid w:val="00AB278F"/>
    <w:rsid w:val="00AB410B"/>
    <w:rsid w:val="00AB41D9"/>
    <w:rsid w:val="00AB4934"/>
    <w:rsid w:val="00AB530D"/>
    <w:rsid w:val="00AB6B1D"/>
    <w:rsid w:val="00AB7C4B"/>
    <w:rsid w:val="00AC0FEA"/>
    <w:rsid w:val="00AC1AE4"/>
    <w:rsid w:val="00AC1EEF"/>
    <w:rsid w:val="00AC244F"/>
    <w:rsid w:val="00AC2B9A"/>
    <w:rsid w:val="00AC630B"/>
    <w:rsid w:val="00AC690D"/>
    <w:rsid w:val="00AC7E1E"/>
    <w:rsid w:val="00AD045D"/>
    <w:rsid w:val="00AD1F51"/>
    <w:rsid w:val="00AD2371"/>
    <w:rsid w:val="00AD3C23"/>
    <w:rsid w:val="00AD4586"/>
    <w:rsid w:val="00AD4628"/>
    <w:rsid w:val="00AD4D9A"/>
    <w:rsid w:val="00AD6725"/>
    <w:rsid w:val="00AD73B1"/>
    <w:rsid w:val="00AD7D46"/>
    <w:rsid w:val="00AD7EA1"/>
    <w:rsid w:val="00AE20B5"/>
    <w:rsid w:val="00AE2AFC"/>
    <w:rsid w:val="00AE30CE"/>
    <w:rsid w:val="00AE43A8"/>
    <w:rsid w:val="00AE490C"/>
    <w:rsid w:val="00AE569F"/>
    <w:rsid w:val="00AF0411"/>
    <w:rsid w:val="00AF044B"/>
    <w:rsid w:val="00AF1B14"/>
    <w:rsid w:val="00AF4C25"/>
    <w:rsid w:val="00AF68E7"/>
    <w:rsid w:val="00AF794A"/>
    <w:rsid w:val="00B002EC"/>
    <w:rsid w:val="00B024D2"/>
    <w:rsid w:val="00B02D41"/>
    <w:rsid w:val="00B034B9"/>
    <w:rsid w:val="00B04495"/>
    <w:rsid w:val="00B0526F"/>
    <w:rsid w:val="00B067F0"/>
    <w:rsid w:val="00B07D84"/>
    <w:rsid w:val="00B106AB"/>
    <w:rsid w:val="00B11639"/>
    <w:rsid w:val="00B11D58"/>
    <w:rsid w:val="00B13EA6"/>
    <w:rsid w:val="00B14D33"/>
    <w:rsid w:val="00B15442"/>
    <w:rsid w:val="00B16765"/>
    <w:rsid w:val="00B17889"/>
    <w:rsid w:val="00B17B93"/>
    <w:rsid w:val="00B2093F"/>
    <w:rsid w:val="00B20CD5"/>
    <w:rsid w:val="00B21CAD"/>
    <w:rsid w:val="00B220EA"/>
    <w:rsid w:val="00B23225"/>
    <w:rsid w:val="00B24671"/>
    <w:rsid w:val="00B251F9"/>
    <w:rsid w:val="00B25868"/>
    <w:rsid w:val="00B27366"/>
    <w:rsid w:val="00B279EB"/>
    <w:rsid w:val="00B30B81"/>
    <w:rsid w:val="00B31629"/>
    <w:rsid w:val="00B31671"/>
    <w:rsid w:val="00B31890"/>
    <w:rsid w:val="00B31C9C"/>
    <w:rsid w:val="00B3210F"/>
    <w:rsid w:val="00B325DC"/>
    <w:rsid w:val="00B340B4"/>
    <w:rsid w:val="00B34EAB"/>
    <w:rsid w:val="00B35047"/>
    <w:rsid w:val="00B3537C"/>
    <w:rsid w:val="00B361E0"/>
    <w:rsid w:val="00B36528"/>
    <w:rsid w:val="00B40B12"/>
    <w:rsid w:val="00B4124D"/>
    <w:rsid w:val="00B428AD"/>
    <w:rsid w:val="00B43991"/>
    <w:rsid w:val="00B43F40"/>
    <w:rsid w:val="00B43FAD"/>
    <w:rsid w:val="00B4570B"/>
    <w:rsid w:val="00B45851"/>
    <w:rsid w:val="00B46C9F"/>
    <w:rsid w:val="00B477F1"/>
    <w:rsid w:val="00B5034B"/>
    <w:rsid w:val="00B50CD0"/>
    <w:rsid w:val="00B534DD"/>
    <w:rsid w:val="00B53C7F"/>
    <w:rsid w:val="00B5566F"/>
    <w:rsid w:val="00B5765A"/>
    <w:rsid w:val="00B57A20"/>
    <w:rsid w:val="00B57E40"/>
    <w:rsid w:val="00B6114C"/>
    <w:rsid w:val="00B66468"/>
    <w:rsid w:val="00B66ADE"/>
    <w:rsid w:val="00B710CC"/>
    <w:rsid w:val="00B72918"/>
    <w:rsid w:val="00B740C8"/>
    <w:rsid w:val="00B74ECD"/>
    <w:rsid w:val="00B755A1"/>
    <w:rsid w:val="00B75D75"/>
    <w:rsid w:val="00B77345"/>
    <w:rsid w:val="00B77BD7"/>
    <w:rsid w:val="00B80E21"/>
    <w:rsid w:val="00B81310"/>
    <w:rsid w:val="00B83ACA"/>
    <w:rsid w:val="00B841E9"/>
    <w:rsid w:val="00B843D1"/>
    <w:rsid w:val="00B8495D"/>
    <w:rsid w:val="00B86DA6"/>
    <w:rsid w:val="00B8745A"/>
    <w:rsid w:val="00B877FC"/>
    <w:rsid w:val="00B87A59"/>
    <w:rsid w:val="00B90477"/>
    <w:rsid w:val="00B9080B"/>
    <w:rsid w:val="00B91EFA"/>
    <w:rsid w:val="00B922B5"/>
    <w:rsid w:val="00B92B37"/>
    <w:rsid w:val="00B92C09"/>
    <w:rsid w:val="00B944FE"/>
    <w:rsid w:val="00B9484E"/>
    <w:rsid w:val="00B94D5A"/>
    <w:rsid w:val="00B9627A"/>
    <w:rsid w:val="00B9661B"/>
    <w:rsid w:val="00B96DF5"/>
    <w:rsid w:val="00BA0427"/>
    <w:rsid w:val="00BA094A"/>
    <w:rsid w:val="00BA321B"/>
    <w:rsid w:val="00BA665C"/>
    <w:rsid w:val="00BA688E"/>
    <w:rsid w:val="00BA70EA"/>
    <w:rsid w:val="00BA787C"/>
    <w:rsid w:val="00BA7C37"/>
    <w:rsid w:val="00BB02C8"/>
    <w:rsid w:val="00BB03C1"/>
    <w:rsid w:val="00BB04E1"/>
    <w:rsid w:val="00BB074E"/>
    <w:rsid w:val="00BB136C"/>
    <w:rsid w:val="00BB23A1"/>
    <w:rsid w:val="00BB3602"/>
    <w:rsid w:val="00BB3F58"/>
    <w:rsid w:val="00BB4A86"/>
    <w:rsid w:val="00BB5347"/>
    <w:rsid w:val="00BB537D"/>
    <w:rsid w:val="00BB55B7"/>
    <w:rsid w:val="00BB57C8"/>
    <w:rsid w:val="00BC02F3"/>
    <w:rsid w:val="00BC09A5"/>
    <w:rsid w:val="00BC0A00"/>
    <w:rsid w:val="00BC0DCA"/>
    <w:rsid w:val="00BC141F"/>
    <w:rsid w:val="00BC29F0"/>
    <w:rsid w:val="00BC2C99"/>
    <w:rsid w:val="00BC5A48"/>
    <w:rsid w:val="00BC5E65"/>
    <w:rsid w:val="00BC606A"/>
    <w:rsid w:val="00BC6720"/>
    <w:rsid w:val="00BC686E"/>
    <w:rsid w:val="00BC7087"/>
    <w:rsid w:val="00BC7B3A"/>
    <w:rsid w:val="00BC7CFE"/>
    <w:rsid w:val="00BD09AE"/>
    <w:rsid w:val="00BD13EE"/>
    <w:rsid w:val="00BD1440"/>
    <w:rsid w:val="00BD148E"/>
    <w:rsid w:val="00BD2B17"/>
    <w:rsid w:val="00BD5F40"/>
    <w:rsid w:val="00BD6031"/>
    <w:rsid w:val="00BD7518"/>
    <w:rsid w:val="00BD7A30"/>
    <w:rsid w:val="00BE0424"/>
    <w:rsid w:val="00BE1A5E"/>
    <w:rsid w:val="00BE1AF2"/>
    <w:rsid w:val="00BE2B67"/>
    <w:rsid w:val="00BE3122"/>
    <w:rsid w:val="00BE3213"/>
    <w:rsid w:val="00BE394F"/>
    <w:rsid w:val="00BE3B28"/>
    <w:rsid w:val="00BE428A"/>
    <w:rsid w:val="00BE5069"/>
    <w:rsid w:val="00BE6796"/>
    <w:rsid w:val="00BE6971"/>
    <w:rsid w:val="00BE6A9E"/>
    <w:rsid w:val="00BE6DCD"/>
    <w:rsid w:val="00BE7D42"/>
    <w:rsid w:val="00BF0618"/>
    <w:rsid w:val="00BF1917"/>
    <w:rsid w:val="00BF1F63"/>
    <w:rsid w:val="00BF279D"/>
    <w:rsid w:val="00BF43E4"/>
    <w:rsid w:val="00BF7A8E"/>
    <w:rsid w:val="00C0082E"/>
    <w:rsid w:val="00C00FF0"/>
    <w:rsid w:val="00C01CC3"/>
    <w:rsid w:val="00C01D87"/>
    <w:rsid w:val="00C02E51"/>
    <w:rsid w:val="00C030B8"/>
    <w:rsid w:val="00C0413E"/>
    <w:rsid w:val="00C05A1D"/>
    <w:rsid w:val="00C05A30"/>
    <w:rsid w:val="00C05A9E"/>
    <w:rsid w:val="00C05F7A"/>
    <w:rsid w:val="00C06586"/>
    <w:rsid w:val="00C06A73"/>
    <w:rsid w:val="00C0724A"/>
    <w:rsid w:val="00C07D5C"/>
    <w:rsid w:val="00C100C9"/>
    <w:rsid w:val="00C11FAF"/>
    <w:rsid w:val="00C139DD"/>
    <w:rsid w:val="00C14283"/>
    <w:rsid w:val="00C14317"/>
    <w:rsid w:val="00C14836"/>
    <w:rsid w:val="00C155D3"/>
    <w:rsid w:val="00C17040"/>
    <w:rsid w:val="00C17FA9"/>
    <w:rsid w:val="00C22CE5"/>
    <w:rsid w:val="00C23713"/>
    <w:rsid w:val="00C2423C"/>
    <w:rsid w:val="00C256C4"/>
    <w:rsid w:val="00C25F46"/>
    <w:rsid w:val="00C340B8"/>
    <w:rsid w:val="00C341E6"/>
    <w:rsid w:val="00C353C7"/>
    <w:rsid w:val="00C36079"/>
    <w:rsid w:val="00C36DB6"/>
    <w:rsid w:val="00C37BD7"/>
    <w:rsid w:val="00C40C8C"/>
    <w:rsid w:val="00C40C96"/>
    <w:rsid w:val="00C4344F"/>
    <w:rsid w:val="00C43A05"/>
    <w:rsid w:val="00C44B24"/>
    <w:rsid w:val="00C44D3B"/>
    <w:rsid w:val="00C44DE1"/>
    <w:rsid w:val="00C44DE7"/>
    <w:rsid w:val="00C4600D"/>
    <w:rsid w:val="00C4663F"/>
    <w:rsid w:val="00C47007"/>
    <w:rsid w:val="00C47A01"/>
    <w:rsid w:val="00C47D1D"/>
    <w:rsid w:val="00C5086C"/>
    <w:rsid w:val="00C51C4D"/>
    <w:rsid w:val="00C536CD"/>
    <w:rsid w:val="00C546B1"/>
    <w:rsid w:val="00C55ACE"/>
    <w:rsid w:val="00C55B09"/>
    <w:rsid w:val="00C56683"/>
    <w:rsid w:val="00C56A01"/>
    <w:rsid w:val="00C576D5"/>
    <w:rsid w:val="00C6123D"/>
    <w:rsid w:val="00C622AB"/>
    <w:rsid w:val="00C64862"/>
    <w:rsid w:val="00C64DC0"/>
    <w:rsid w:val="00C654B1"/>
    <w:rsid w:val="00C656E5"/>
    <w:rsid w:val="00C65BA7"/>
    <w:rsid w:val="00C667A0"/>
    <w:rsid w:val="00C668CC"/>
    <w:rsid w:val="00C67B05"/>
    <w:rsid w:val="00C67DB4"/>
    <w:rsid w:val="00C70A3E"/>
    <w:rsid w:val="00C74406"/>
    <w:rsid w:val="00C74A69"/>
    <w:rsid w:val="00C74B4E"/>
    <w:rsid w:val="00C75282"/>
    <w:rsid w:val="00C7533C"/>
    <w:rsid w:val="00C75AD5"/>
    <w:rsid w:val="00C75F47"/>
    <w:rsid w:val="00C764A3"/>
    <w:rsid w:val="00C77A90"/>
    <w:rsid w:val="00C77CC8"/>
    <w:rsid w:val="00C80112"/>
    <w:rsid w:val="00C80409"/>
    <w:rsid w:val="00C8071C"/>
    <w:rsid w:val="00C81EDE"/>
    <w:rsid w:val="00C82166"/>
    <w:rsid w:val="00C82B5F"/>
    <w:rsid w:val="00C82BED"/>
    <w:rsid w:val="00C83069"/>
    <w:rsid w:val="00C8365C"/>
    <w:rsid w:val="00C849BF"/>
    <w:rsid w:val="00C84A3C"/>
    <w:rsid w:val="00C87F87"/>
    <w:rsid w:val="00C90532"/>
    <w:rsid w:val="00C913B9"/>
    <w:rsid w:val="00C92091"/>
    <w:rsid w:val="00C92EB8"/>
    <w:rsid w:val="00C93167"/>
    <w:rsid w:val="00C94E99"/>
    <w:rsid w:val="00C95EF6"/>
    <w:rsid w:val="00C95F1F"/>
    <w:rsid w:val="00C96E08"/>
    <w:rsid w:val="00CA0342"/>
    <w:rsid w:val="00CA1823"/>
    <w:rsid w:val="00CA2517"/>
    <w:rsid w:val="00CA4739"/>
    <w:rsid w:val="00CA6D24"/>
    <w:rsid w:val="00CA7922"/>
    <w:rsid w:val="00CB0D1C"/>
    <w:rsid w:val="00CB21FD"/>
    <w:rsid w:val="00CB23AC"/>
    <w:rsid w:val="00CB32EC"/>
    <w:rsid w:val="00CB3ABF"/>
    <w:rsid w:val="00CB41DC"/>
    <w:rsid w:val="00CB421E"/>
    <w:rsid w:val="00CB4F45"/>
    <w:rsid w:val="00CB518F"/>
    <w:rsid w:val="00CB55F3"/>
    <w:rsid w:val="00CB59CF"/>
    <w:rsid w:val="00CB5AB8"/>
    <w:rsid w:val="00CB6622"/>
    <w:rsid w:val="00CB6D1F"/>
    <w:rsid w:val="00CB6E79"/>
    <w:rsid w:val="00CB6EFF"/>
    <w:rsid w:val="00CB762B"/>
    <w:rsid w:val="00CC05DB"/>
    <w:rsid w:val="00CC36E5"/>
    <w:rsid w:val="00CC54C7"/>
    <w:rsid w:val="00CC6D29"/>
    <w:rsid w:val="00CD183E"/>
    <w:rsid w:val="00CD3608"/>
    <w:rsid w:val="00CD3966"/>
    <w:rsid w:val="00CD3FDF"/>
    <w:rsid w:val="00CD4773"/>
    <w:rsid w:val="00CD5D06"/>
    <w:rsid w:val="00CD6A4A"/>
    <w:rsid w:val="00CD6B3E"/>
    <w:rsid w:val="00CD6E71"/>
    <w:rsid w:val="00CD774D"/>
    <w:rsid w:val="00CD7F60"/>
    <w:rsid w:val="00CE08DD"/>
    <w:rsid w:val="00CE1854"/>
    <w:rsid w:val="00CE308F"/>
    <w:rsid w:val="00CE3E33"/>
    <w:rsid w:val="00CE58D9"/>
    <w:rsid w:val="00CE5918"/>
    <w:rsid w:val="00CE609A"/>
    <w:rsid w:val="00CE6248"/>
    <w:rsid w:val="00CE68A3"/>
    <w:rsid w:val="00CE7283"/>
    <w:rsid w:val="00CE75FE"/>
    <w:rsid w:val="00CE7EB5"/>
    <w:rsid w:val="00CF0C7F"/>
    <w:rsid w:val="00CF31F4"/>
    <w:rsid w:val="00CF3598"/>
    <w:rsid w:val="00CF3905"/>
    <w:rsid w:val="00CF3F16"/>
    <w:rsid w:val="00CF42F2"/>
    <w:rsid w:val="00CF510A"/>
    <w:rsid w:val="00CF62BF"/>
    <w:rsid w:val="00CF6AE6"/>
    <w:rsid w:val="00CF750F"/>
    <w:rsid w:val="00D029A9"/>
    <w:rsid w:val="00D031BC"/>
    <w:rsid w:val="00D046DC"/>
    <w:rsid w:val="00D06BDF"/>
    <w:rsid w:val="00D07F8D"/>
    <w:rsid w:val="00D100BB"/>
    <w:rsid w:val="00D10CCF"/>
    <w:rsid w:val="00D14DAD"/>
    <w:rsid w:val="00D16862"/>
    <w:rsid w:val="00D169B0"/>
    <w:rsid w:val="00D16CB1"/>
    <w:rsid w:val="00D17D63"/>
    <w:rsid w:val="00D20027"/>
    <w:rsid w:val="00D205CE"/>
    <w:rsid w:val="00D20C35"/>
    <w:rsid w:val="00D22F24"/>
    <w:rsid w:val="00D24CD5"/>
    <w:rsid w:val="00D24F7B"/>
    <w:rsid w:val="00D250E7"/>
    <w:rsid w:val="00D25223"/>
    <w:rsid w:val="00D2574F"/>
    <w:rsid w:val="00D27770"/>
    <w:rsid w:val="00D27B24"/>
    <w:rsid w:val="00D30756"/>
    <w:rsid w:val="00D31727"/>
    <w:rsid w:val="00D31E87"/>
    <w:rsid w:val="00D3205B"/>
    <w:rsid w:val="00D328A2"/>
    <w:rsid w:val="00D345C7"/>
    <w:rsid w:val="00D349C8"/>
    <w:rsid w:val="00D34B51"/>
    <w:rsid w:val="00D35E31"/>
    <w:rsid w:val="00D36BB7"/>
    <w:rsid w:val="00D37905"/>
    <w:rsid w:val="00D40499"/>
    <w:rsid w:val="00D4063A"/>
    <w:rsid w:val="00D40CA3"/>
    <w:rsid w:val="00D41381"/>
    <w:rsid w:val="00D41D12"/>
    <w:rsid w:val="00D43B4B"/>
    <w:rsid w:val="00D43D1F"/>
    <w:rsid w:val="00D44DE8"/>
    <w:rsid w:val="00D456BD"/>
    <w:rsid w:val="00D45DA8"/>
    <w:rsid w:val="00D45EEB"/>
    <w:rsid w:val="00D465D6"/>
    <w:rsid w:val="00D47C1B"/>
    <w:rsid w:val="00D50432"/>
    <w:rsid w:val="00D51559"/>
    <w:rsid w:val="00D51985"/>
    <w:rsid w:val="00D521B2"/>
    <w:rsid w:val="00D528C7"/>
    <w:rsid w:val="00D531E2"/>
    <w:rsid w:val="00D538EE"/>
    <w:rsid w:val="00D54F02"/>
    <w:rsid w:val="00D5500A"/>
    <w:rsid w:val="00D554F9"/>
    <w:rsid w:val="00D578C7"/>
    <w:rsid w:val="00D61820"/>
    <w:rsid w:val="00D64158"/>
    <w:rsid w:val="00D648CA"/>
    <w:rsid w:val="00D65F40"/>
    <w:rsid w:val="00D67044"/>
    <w:rsid w:val="00D71205"/>
    <w:rsid w:val="00D717B1"/>
    <w:rsid w:val="00D719CD"/>
    <w:rsid w:val="00D7387F"/>
    <w:rsid w:val="00D73C1C"/>
    <w:rsid w:val="00D74559"/>
    <w:rsid w:val="00D74939"/>
    <w:rsid w:val="00D827A1"/>
    <w:rsid w:val="00D828C4"/>
    <w:rsid w:val="00D82A37"/>
    <w:rsid w:val="00D82BDE"/>
    <w:rsid w:val="00D82FCC"/>
    <w:rsid w:val="00D832B7"/>
    <w:rsid w:val="00D83D3E"/>
    <w:rsid w:val="00D8485B"/>
    <w:rsid w:val="00D848E8"/>
    <w:rsid w:val="00D85DD4"/>
    <w:rsid w:val="00D86D32"/>
    <w:rsid w:val="00D87B7B"/>
    <w:rsid w:val="00D87C75"/>
    <w:rsid w:val="00D87CBF"/>
    <w:rsid w:val="00D904F3"/>
    <w:rsid w:val="00D92DEE"/>
    <w:rsid w:val="00D93886"/>
    <w:rsid w:val="00D93A00"/>
    <w:rsid w:val="00D93FE4"/>
    <w:rsid w:val="00D94103"/>
    <w:rsid w:val="00D94582"/>
    <w:rsid w:val="00D94D27"/>
    <w:rsid w:val="00D958E0"/>
    <w:rsid w:val="00D95B02"/>
    <w:rsid w:val="00D95C3E"/>
    <w:rsid w:val="00D95CBF"/>
    <w:rsid w:val="00D95EE1"/>
    <w:rsid w:val="00D96CFD"/>
    <w:rsid w:val="00D96EC9"/>
    <w:rsid w:val="00DA1A2B"/>
    <w:rsid w:val="00DA24A3"/>
    <w:rsid w:val="00DA3BB2"/>
    <w:rsid w:val="00DA3D59"/>
    <w:rsid w:val="00DA4077"/>
    <w:rsid w:val="00DA5547"/>
    <w:rsid w:val="00DA7A38"/>
    <w:rsid w:val="00DB05D1"/>
    <w:rsid w:val="00DB121B"/>
    <w:rsid w:val="00DB1456"/>
    <w:rsid w:val="00DB2A7E"/>
    <w:rsid w:val="00DB2B9E"/>
    <w:rsid w:val="00DB2BFF"/>
    <w:rsid w:val="00DB3F1E"/>
    <w:rsid w:val="00DB4E4D"/>
    <w:rsid w:val="00DB587B"/>
    <w:rsid w:val="00DB624B"/>
    <w:rsid w:val="00DB6FBE"/>
    <w:rsid w:val="00DB7594"/>
    <w:rsid w:val="00DC059F"/>
    <w:rsid w:val="00DC0926"/>
    <w:rsid w:val="00DC2529"/>
    <w:rsid w:val="00DC3904"/>
    <w:rsid w:val="00DC3AA1"/>
    <w:rsid w:val="00DC3B96"/>
    <w:rsid w:val="00DC3FD0"/>
    <w:rsid w:val="00DC729F"/>
    <w:rsid w:val="00DD05C7"/>
    <w:rsid w:val="00DD16F3"/>
    <w:rsid w:val="00DD1FCE"/>
    <w:rsid w:val="00DD2544"/>
    <w:rsid w:val="00DD2A93"/>
    <w:rsid w:val="00DD4EB1"/>
    <w:rsid w:val="00DD568A"/>
    <w:rsid w:val="00DD69D8"/>
    <w:rsid w:val="00DD6A81"/>
    <w:rsid w:val="00DD6C4A"/>
    <w:rsid w:val="00DD7FC7"/>
    <w:rsid w:val="00DE0CE3"/>
    <w:rsid w:val="00DE0DE6"/>
    <w:rsid w:val="00DE17F4"/>
    <w:rsid w:val="00DE21C9"/>
    <w:rsid w:val="00DE4055"/>
    <w:rsid w:val="00DE57C5"/>
    <w:rsid w:val="00DE6B7D"/>
    <w:rsid w:val="00DE6D00"/>
    <w:rsid w:val="00DE6DF4"/>
    <w:rsid w:val="00DF1EE9"/>
    <w:rsid w:val="00DF211B"/>
    <w:rsid w:val="00DF2B10"/>
    <w:rsid w:val="00DF2C67"/>
    <w:rsid w:val="00DF3602"/>
    <w:rsid w:val="00DF3CA5"/>
    <w:rsid w:val="00DF48E7"/>
    <w:rsid w:val="00DF49A2"/>
    <w:rsid w:val="00DF49C0"/>
    <w:rsid w:val="00DF5747"/>
    <w:rsid w:val="00DF5BBE"/>
    <w:rsid w:val="00DF6F61"/>
    <w:rsid w:val="00E00207"/>
    <w:rsid w:val="00E00903"/>
    <w:rsid w:val="00E00CA4"/>
    <w:rsid w:val="00E01A21"/>
    <w:rsid w:val="00E02776"/>
    <w:rsid w:val="00E028CD"/>
    <w:rsid w:val="00E03193"/>
    <w:rsid w:val="00E042AA"/>
    <w:rsid w:val="00E046DA"/>
    <w:rsid w:val="00E048D7"/>
    <w:rsid w:val="00E04F98"/>
    <w:rsid w:val="00E05196"/>
    <w:rsid w:val="00E05C35"/>
    <w:rsid w:val="00E05E75"/>
    <w:rsid w:val="00E05F61"/>
    <w:rsid w:val="00E06D20"/>
    <w:rsid w:val="00E07170"/>
    <w:rsid w:val="00E07653"/>
    <w:rsid w:val="00E07737"/>
    <w:rsid w:val="00E07839"/>
    <w:rsid w:val="00E07866"/>
    <w:rsid w:val="00E1061C"/>
    <w:rsid w:val="00E10D89"/>
    <w:rsid w:val="00E1260B"/>
    <w:rsid w:val="00E12ACD"/>
    <w:rsid w:val="00E132B9"/>
    <w:rsid w:val="00E1484E"/>
    <w:rsid w:val="00E14A77"/>
    <w:rsid w:val="00E152F8"/>
    <w:rsid w:val="00E15CD1"/>
    <w:rsid w:val="00E170E0"/>
    <w:rsid w:val="00E17556"/>
    <w:rsid w:val="00E17CCC"/>
    <w:rsid w:val="00E210CE"/>
    <w:rsid w:val="00E21290"/>
    <w:rsid w:val="00E21457"/>
    <w:rsid w:val="00E2244F"/>
    <w:rsid w:val="00E230BD"/>
    <w:rsid w:val="00E24994"/>
    <w:rsid w:val="00E24F88"/>
    <w:rsid w:val="00E250F7"/>
    <w:rsid w:val="00E3181D"/>
    <w:rsid w:val="00E31D44"/>
    <w:rsid w:val="00E32300"/>
    <w:rsid w:val="00E3327D"/>
    <w:rsid w:val="00E34339"/>
    <w:rsid w:val="00E35A69"/>
    <w:rsid w:val="00E369EB"/>
    <w:rsid w:val="00E37D3C"/>
    <w:rsid w:val="00E402EB"/>
    <w:rsid w:val="00E40BE6"/>
    <w:rsid w:val="00E42457"/>
    <w:rsid w:val="00E434A6"/>
    <w:rsid w:val="00E4398B"/>
    <w:rsid w:val="00E4439E"/>
    <w:rsid w:val="00E44B96"/>
    <w:rsid w:val="00E450E2"/>
    <w:rsid w:val="00E45E15"/>
    <w:rsid w:val="00E46CED"/>
    <w:rsid w:val="00E46E9E"/>
    <w:rsid w:val="00E47C9F"/>
    <w:rsid w:val="00E518E0"/>
    <w:rsid w:val="00E51DC6"/>
    <w:rsid w:val="00E5231F"/>
    <w:rsid w:val="00E52C9E"/>
    <w:rsid w:val="00E56050"/>
    <w:rsid w:val="00E56278"/>
    <w:rsid w:val="00E56EF7"/>
    <w:rsid w:val="00E57232"/>
    <w:rsid w:val="00E5795F"/>
    <w:rsid w:val="00E60E05"/>
    <w:rsid w:val="00E62515"/>
    <w:rsid w:val="00E62973"/>
    <w:rsid w:val="00E656B6"/>
    <w:rsid w:val="00E659ED"/>
    <w:rsid w:val="00E66BDB"/>
    <w:rsid w:val="00E70123"/>
    <w:rsid w:val="00E71003"/>
    <w:rsid w:val="00E711C3"/>
    <w:rsid w:val="00E71BC9"/>
    <w:rsid w:val="00E7250C"/>
    <w:rsid w:val="00E7308E"/>
    <w:rsid w:val="00E744FF"/>
    <w:rsid w:val="00E749ED"/>
    <w:rsid w:val="00E74D53"/>
    <w:rsid w:val="00E74F9E"/>
    <w:rsid w:val="00E754A9"/>
    <w:rsid w:val="00E763D7"/>
    <w:rsid w:val="00E76416"/>
    <w:rsid w:val="00E765C5"/>
    <w:rsid w:val="00E766CE"/>
    <w:rsid w:val="00E768FB"/>
    <w:rsid w:val="00E77FBF"/>
    <w:rsid w:val="00E80C1F"/>
    <w:rsid w:val="00E80D42"/>
    <w:rsid w:val="00E817C4"/>
    <w:rsid w:val="00E81A78"/>
    <w:rsid w:val="00E81FD1"/>
    <w:rsid w:val="00E823BA"/>
    <w:rsid w:val="00E82E5E"/>
    <w:rsid w:val="00E832AF"/>
    <w:rsid w:val="00E83494"/>
    <w:rsid w:val="00E83646"/>
    <w:rsid w:val="00E83659"/>
    <w:rsid w:val="00E83730"/>
    <w:rsid w:val="00E85196"/>
    <w:rsid w:val="00E856F3"/>
    <w:rsid w:val="00E86190"/>
    <w:rsid w:val="00E86558"/>
    <w:rsid w:val="00E87C92"/>
    <w:rsid w:val="00E90317"/>
    <w:rsid w:val="00E93385"/>
    <w:rsid w:val="00E93B4B"/>
    <w:rsid w:val="00E93C5A"/>
    <w:rsid w:val="00E95134"/>
    <w:rsid w:val="00E9585B"/>
    <w:rsid w:val="00E95A14"/>
    <w:rsid w:val="00E96B93"/>
    <w:rsid w:val="00E97050"/>
    <w:rsid w:val="00EA0510"/>
    <w:rsid w:val="00EA125B"/>
    <w:rsid w:val="00EA1425"/>
    <w:rsid w:val="00EA3A41"/>
    <w:rsid w:val="00EA5F4D"/>
    <w:rsid w:val="00EA6B58"/>
    <w:rsid w:val="00EA7B2E"/>
    <w:rsid w:val="00EB08B2"/>
    <w:rsid w:val="00EB2119"/>
    <w:rsid w:val="00EB2266"/>
    <w:rsid w:val="00EB5045"/>
    <w:rsid w:val="00EB541D"/>
    <w:rsid w:val="00EB737B"/>
    <w:rsid w:val="00EB76AB"/>
    <w:rsid w:val="00EB7748"/>
    <w:rsid w:val="00EB78B5"/>
    <w:rsid w:val="00EC01DD"/>
    <w:rsid w:val="00EC020F"/>
    <w:rsid w:val="00EC1174"/>
    <w:rsid w:val="00EC1BCC"/>
    <w:rsid w:val="00EC2220"/>
    <w:rsid w:val="00EC2BDD"/>
    <w:rsid w:val="00EC658B"/>
    <w:rsid w:val="00EC6F63"/>
    <w:rsid w:val="00EC78AE"/>
    <w:rsid w:val="00ED111B"/>
    <w:rsid w:val="00ED114F"/>
    <w:rsid w:val="00ED1CFC"/>
    <w:rsid w:val="00ED21AD"/>
    <w:rsid w:val="00ED25F2"/>
    <w:rsid w:val="00ED3C8A"/>
    <w:rsid w:val="00ED3D42"/>
    <w:rsid w:val="00ED3E86"/>
    <w:rsid w:val="00ED5220"/>
    <w:rsid w:val="00ED552C"/>
    <w:rsid w:val="00ED5640"/>
    <w:rsid w:val="00ED5C08"/>
    <w:rsid w:val="00ED7350"/>
    <w:rsid w:val="00EE0074"/>
    <w:rsid w:val="00EE0C89"/>
    <w:rsid w:val="00EE10E4"/>
    <w:rsid w:val="00EE1479"/>
    <w:rsid w:val="00EE434F"/>
    <w:rsid w:val="00EE461B"/>
    <w:rsid w:val="00EE4E59"/>
    <w:rsid w:val="00EE58CE"/>
    <w:rsid w:val="00EE6586"/>
    <w:rsid w:val="00EE6C73"/>
    <w:rsid w:val="00EE7A31"/>
    <w:rsid w:val="00EE7CD6"/>
    <w:rsid w:val="00EE7F37"/>
    <w:rsid w:val="00EF01A3"/>
    <w:rsid w:val="00EF0377"/>
    <w:rsid w:val="00EF0E21"/>
    <w:rsid w:val="00EF2DD7"/>
    <w:rsid w:val="00EF30BB"/>
    <w:rsid w:val="00EF3F8C"/>
    <w:rsid w:val="00EF44A7"/>
    <w:rsid w:val="00EF4ED5"/>
    <w:rsid w:val="00EF513D"/>
    <w:rsid w:val="00EF7B7E"/>
    <w:rsid w:val="00F0041C"/>
    <w:rsid w:val="00F00FF5"/>
    <w:rsid w:val="00F0119C"/>
    <w:rsid w:val="00F02AB7"/>
    <w:rsid w:val="00F0336E"/>
    <w:rsid w:val="00F03DBF"/>
    <w:rsid w:val="00F043B6"/>
    <w:rsid w:val="00F045E4"/>
    <w:rsid w:val="00F0473C"/>
    <w:rsid w:val="00F05EDE"/>
    <w:rsid w:val="00F06896"/>
    <w:rsid w:val="00F10E88"/>
    <w:rsid w:val="00F10F84"/>
    <w:rsid w:val="00F110CC"/>
    <w:rsid w:val="00F11AD6"/>
    <w:rsid w:val="00F124EA"/>
    <w:rsid w:val="00F12B39"/>
    <w:rsid w:val="00F12C3B"/>
    <w:rsid w:val="00F12EE2"/>
    <w:rsid w:val="00F12FF2"/>
    <w:rsid w:val="00F14D63"/>
    <w:rsid w:val="00F14DF3"/>
    <w:rsid w:val="00F16799"/>
    <w:rsid w:val="00F17109"/>
    <w:rsid w:val="00F172BF"/>
    <w:rsid w:val="00F1753D"/>
    <w:rsid w:val="00F20D7B"/>
    <w:rsid w:val="00F21164"/>
    <w:rsid w:val="00F21E31"/>
    <w:rsid w:val="00F2223B"/>
    <w:rsid w:val="00F2360F"/>
    <w:rsid w:val="00F23888"/>
    <w:rsid w:val="00F25117"/>
    <w:rsid w:val="00F3046D"/>
    <w:rsid w:val="00F32A14"/>
    <w:rsid w:val="00F3515F"/>
    <w:rsid w:val="00F364C0"/>
    <w:rsid w:val="00F36AFF"/>
    <w:rsid w:val="00F37083"/>
    <w:rsid w:val="00F40243"/>
    <w:rsid w:val="00F40ABB"/>
    <w:rsid w:val="00F410FD"/>
    <w:rsid w:val="00F424E2"/>
    <w:rsid w:val="00F4334A"/>
    <w:rsid w:val="00F43BD2"/>
    <w:rsid w:val="00F44378"/>
    <w:rsid w:val="00F460B3"/>
    <w:rsid w:val="00F522CE"/>
    <w:rsid w:val="00F52CF1"/>
    <w:rsid w:val="00F53B07"/>
    <w:rsid w:val="00F5449C"/>
    <w:rsid w:val="00F544A8"/>
    <w:rsid w:val="00F54CB2"/>
    <w:rsid w:val="00F55257"/>
    <w:rsid w:val="00F55D60"/>
    <w:rsid w:val="00F56389"/>
    <w:rsid w:val="00F5665A"/>
    <w:rsid w:val="00F57BFC"/>
    <w:rsid w:val="00F57D4D"/>
    <w:rsid w:val="00F57DD6"/>
    <w:rsid w:val="00F63466"/>
    <w:rsid w:val="00F638E2"/>
    <w:rsid w:val="00F63F37"/>
    <w:rsid w:val="00F644FB"/>
    <w:rsid w:val="00F67347"/>
    <w:rsid w:val="00F70057"/>
    <w:rsid w:val="00F70FC5"/>
    <w:rsid w:val="00F72B96"/>
    <w:rsid w:val="00F72F7E"/>
    <w:rsid w:val="00F7398D"/>
    <w:rsid w:val="00F74604"/>
    <w:rsid w:val="00F74F16"/>
    <w:rsid w:val="00F7590A"/>
    <w:rsid w:val="00F75FD0"/>
    <w:rsid w:val="00F769C2"/>
    <w:rsid w:val="00F76AD4"/>
    <w:rsid w:val="00F773EA"/>
    <w:rsid w:val="00F80B55"/>
    <w:rsid w:val="00F8380A"/>
    <w:rsid w:val="00F839C1"/>
    <w:rsid w:val="00F83CCA"/>
    <w:rsid w:val="00F84504"/>
    <w:rsid w:val="00F84DA1"/>
    <w:rsid w:val="00F86440"/>
    <w:rsid w:val="00F869F7"/>
    <w:rsid w:val="00F87BDF"/>
    <w:rsid w:val="00F87F2C"/>
    <w:rsid w:val="00F90FC7"/>
    <w:rsid w:val="00F914B7"/>
    <w:rsid w:val="00F92D76"/>
    <w:rsid w:val="00F93FF4"/>
    <w:rsid w:val="00F94F99"/>
    <w:rsid w:val="00F964AF"/>
    <w:rsid w:val="00F97538"/>
    <w:rsid w:val="00FA0056"/>
    <w:rsid w:val="00FA0B17"/>
    <w:rsid w:val="00FA1480"/>
    <w:rsid w:val="00FA24A0"/>
    <w:rsid w:val="00FA2E56"/>
    <w:rsid w:val="00FA36EF"/>
    <w:rsid w:val="00FA3B34"/>
    <w:rsid w:val="00FA4A32"/>
    <w:rsid w:val="00FA4CDE"/>
    <w:rsid w:val="00FA4FA6"/>
    <w:rsid w:val="00FA5DA6"/>
    <w:rsid w:val="00FA6283"/>
    <w:rsid w:val="00FA7A5B"/>
    <w:rsid w:val="00FB061A"/>
    <w:rsid w:val="00FB0912"/>
    <w:rsid w:val="00FB1AE7"/>
    <w:rsid w:val="00FB2F91"/>
    <w:rsid w:val="00FB3C09"/>
    <w:rsid w:val="00FB3F59"/>
    <w:rsid w:val="00FB48C9"/>
    <w:rsid w:val="00FB4F3B"/>
    <w:rsid w:val="00FB5377"/>
    <w:rsid w:val="00FB59EF"/>
    <w:rsid w:val="00FB5A13"/>
    <w:rsid w:val="00FB5DBC"/>
    <w:rsid w:val="00FB5FE6"/>
    <w:rsid w:val="00FB76E2"/>
    <w:rsid w:val="00FC2889"/>
    <w:rsid w:val="00FC4CD1"/>
    <w:rsid w:val="00FC6A09"/>
    <w:rsid w:val="00FC7C10"/>
    <w:rsid w:val="00FD06DC"/>
    <w:rsid w:val="00FD1251"/>
    <w:rsid w:val="00FD2ECC"/>
    <w:rsid w:val="00FD3DCF"/>
    <w:rsid w:val="00FD536C"/>
    <w:rsid w:val="00FD7A11"/>
    <w:rsid w:val="00FE0DD6"/>
    <w:rsid w:val="00FE1B3F"/>
    <w:rsid w:val="00FE4721"/>
    <w:rsid w:val="00FE4E80"/>
    <w:rsid w:val="00FE5407"/>
    <w:rsid w:val="00FE6508"/>
    <w:rsid w:val="00FE7821"/>
    <w:rsid w:val="00FE78AB"/>
    <w:rsid w:val="00FF007D"/>
    <w:rsid w:val="00FF03C3"/>
    <w:rsid w:val="00FF0FA0"/>
    <w:rsid w:val="00FF1031"/>
    <w:rsid w:val="00FF1702"/>
    <w:rsid w:val="00FF2B17"/>
    <w:rsid w:val="00FF2B47"/>
    <w:rsid w:val="00FF3989"/>
    <w:rsid w:val="00FF41E7"/>
    <w:rsid w:val="00FF5963"/>
    <w:rsid w:val="00FF6FB8"/>
    <w:rsid w:val="00FF7C54"/>
    <w:rsid w:val="00FF7DD2"/>
    <w:rsid w:val="00FF7E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9174D"/>
  <w15:chartTrackingRefBased/>
  <w15:docId w15:val="{22F1AFF8-B5C8-BC4F-84E6-CEDE6D13B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C9F"/>
    <w:pPr>
      <w:autoSpaceDE w:val="0"/>
      <w:autoSpaceDN w:val="0"/>
      <w:adjustRightInd w:val="0"/>
    </w:pPr>
    <w:rPr>
      <w:rFonts w:ascii="Calibri" w:hAnsi="Calibri" w:cs="Calibri"/>
      <w:kern w:val="0"/>
    </w:rPr>
  </w:style>
  <w:style w:type="paragraph" w:styleId="Heading1">
    <w:name w:val="heading 1"/>
    <w:basedOn w:val="Normal"/>
    <w:next w:val="Normal"/>
    <w:link w:val="Heading1Char"/>
    <w:uiPriority w:val="9"/>
    <w:qFormat/>
    <w:rsid w:val="00D82BDE"/>
    <w:pPr>
      <w:keepNext/>
      <w:keepLines/>
      <w:autoSpaceDE/>
      <w:autoSpaceDN/>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rPr>
  </w:style>
  <w:style w:type="paragraph" w:styleId="Heading2">
    <w:name w:val="heading 2"/>
    <w:basedOn w:val="Normal"/>
    <w:next w:val="Normal"/>
    <w:link w:val="Heading2Char"/>
    <w:uiPriority w:val="9"/>
    <w:unhideWhenUsed/>
    <w:qFormat/>
    <w:rsid w:val="00D82BDE"/>
    <w:pPr>
      <w:keepNext/>
      <w:keepLines/>
      <w:autoSpaceDE/>
      <w:autoSpaceDN/>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rPr>
  </w:style>
  <w:style w:type="paragraph" w:styleId="Heading3">
    <w:name w:val="heading 3"/>
    <w:basedOn w:val="Normal"/>
    <w:next w:val="Normal"/>
    <w:link w:val="Heading3Char"/>
    <w:uiPriority w:val="9"/>
    <w:unhideWhenUsed/>
    <w:qFormat/>
    <w:rsid w:val="00D82BDE"/>
    <w:pPr>
      <w:keepNext/>
      <w:keepLines/>
      <w:autoSpaceDE/>
      <w:autoSpaceDN/>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rPr>
  </w:style>
  <w:style w:type="paragraph" w:styleId="Heading4">
    <w:name w:val="heading 4"/>
    <w:basedOn w:val="Normal"/>
    <w:next w:val="Normal"/>
    <w:link w:val="Heading4Char"/>
    <w:uiPriority w:val="9"/>
    <w:unhideWhenUsed/>
    <w:qFormat/>
    <w:rsid w:val="00D82BDE"/>
    <w:pPr>
      <w:keepNext/>
      <w:keepLines/>
      <w:autoSpaceDE/>
      <w:autoSpaceDN/>
      <w:adjustRightInd/>
      <w:spacing w:before="80" w:after="40" w:line="278" w:lineRule="auto"/>
      <w:outlineLvl w:val="3"/>
    </w:pPr>
    <w:rPr>
      <w:rFonts w:asciiTheme="minorHAnsi" w:eastAsiaTheme="majorEastAsia" w:hAnsiTheme="minorHAnsi" w:cstheme="majorBidi"/>
      <w:i/>
      <w:iCs/>
      <w:color w:val="0F4761" w:themeColor="accent1" w:themeShade="BF"/>
      <w:kern w:val="2"/>
    </w:rPr>
  </w:style>
  <w:style w:type="paragraph" w:styleId="Heading5">
    <w:name w:val="heading 5"/>
    <w:basedOn w:val="Normal"/>
    <w:next w:val="Normal"/>
    <w:link w:val="Heading5Char"/>
    <w:uiPriority w:val="9"/>
    <w:unhideWhenUsed/>
    <w:qFormat/>
    <w:rsid w:val="00D82BDE"/>
    <w:pPr>
      <w:keepNext/>
      <w:keepLines/>
      <w:autoSpaceDE/>
      <w:autoSpaceDN/>
      <w:adjustRightInd/>
      <w:spacing w:before="80" w:after="40" w:line="278" w:lineRule="auto"/>
      <w:outlineLvl w:val="4"/>
    </w:pPr>
    <w:rPr>
      <w:rFonts w:asciiTheme="minorHAnsi" w:eastAsiaTheme="majorEastAsia" w:hAnsiTheme="minorHAnsi" w:cstheme="majorBidi"/>
      <w:color w:val="0F4761" w:themeColor="accent1" w:themeShade="BF"/>
      <w:kern w:val="2"/>
    </w:rPr>
  </w:style>
  <w:style w:type="paragraph" w:styleId="Heading6">
    <w:name w:val="heading 6"/>
    <w:basedOn w:val="Normal"/>
    <w:next w:val="Normal"/>
    <w:link w:val="Heading6Char"/>
    <w:uiPriority w:val="9"/>
    <w:unhideWhenUsed/>
    <w:qFormat/>
    <w:rsid w:val="00D82BDE"/>
    <w:pPr>
      <w:keepNext/>
      <w:keepLines/>
      <w:autoSpaceDE/>
      <w:autoSpaceDN/>
      <w:adjustRightInd/>
      <w:spacing w:before="40" w:line="278" w:lineRule="auto"/>
      <w:outlineLvl w:val="5"/>
    </w:pPr>
    <w:rPr>
      <w:rFonts w:asciiTheme="minorHAnsi" w:eastAsiaTheme="majorEastAsia" w:hAnsiTheme="minorHAnsi" w:cstheme="majorBidi"/>
      <w:i/>
      <w:iCs/>
      <w:color w:val="595959" w:themeColor="text1" w:themeTint="A6"/>
      <w:kern w:val="2"/>
    </w:rPr>
  </w:style>
  <w:style w:type="paragraph" w:styleId="Heading7">
    <w:name w:val="heading 7"/>
    <w:basedOn w:val="Normal"/>
    <w:next w:val="Normal"/>
    <w:link w:val="Heading7Char"/>
    <w:uiPriority w:val="9"/>
    <w:semiHidden/>
    <w:unhideWhenUsed/>
    <w:qFormat/>
    <w:rsid w:val="00D82BDE"/>
    <w:pPr>
      <w:keepNext/>
      <w:keepLines/>
      <w:autoSpaceDE/>
      <w:autoSpaceDN/>
      <w:adjustRightInd/>
      <w:spacing w:before="40" w:line="278" w:lineRule="auto"/>
      <w:outlineLvl w:val="6"/>
    </w:pPr>
    <w:rPr>
      <w:rFonts w:asciiTheme="minorHAnsi" w:eastAsiaTheme="majorEastAsia" w:hAnsiTheme="minorHAnsi" w:cstheme="majorBidi"/>
      <w:color w:val="595959" w:themeColor="text1" w:themeTint="A6"/>
      <w:kern w:val="2"/>
    </w:rPr>
  </w:style>
  <w:style w:type="paragraph" w:styleId="Heading8">
    <w:name w:val="heading 8"/>
    <w:basedOn w:val="Normal"/>
    <w:next w:val="Normal"/>
    <w:link w:val="Heading8Char"/>
    <w:uiPriority w:val="9"/>
    <w:semiHidden/>
    <w:unhideWhenUsed/>
    <w:qFormat/>
    <w:rsid w:val="00D82BDE"/>
    <w:pPr>
      <w:keepNext/>
      <w:keepLines/>
      <w:autoSpaceDE/>
      <w:autoSpaceDN/>
      <w:adjustRightInd/>
      <w:spacing w:line="278" w:lineRule="auto"/>
      <w:outlineLvl w:val="7"/>
    </w:pPr>
    <w:rPr>
      <w:rFonts w:asciiTheme="minorHAnsi" w:eastAsiaTheme="majorEastAsia" w:hAnsiTheme="minorHAnsi" w:cstheme="majorBidi"/>
      <w:i/>
      <w:iCs/>
      <w:color w:val="272727" w:themeColor="text1" w:themeTint="D8"/>
      <w:kern w:val="2"/>
    </w:rPr>
  </w:style>
  <w:style w:type="paragraph" w:styleId="Heading9">
    <w:name w:val="heading 9"/>
    <w:basedOn w:val="Normal"/>
    <w:next w:val="Normal"/>
    <w:link w:val="Heading9Char"/>
    <w:uiPriority w:val="9"/>
    <w:semiHidden/>
    <w:unhideWhenUsed/>
    <w:qFormat/>
    <w:rsid w:val="00D82BDE"/>
    <w:pPr>
      <w:keepNext/>
      <w:keepLines/>
      <w:autoSpaceDE/>
      <w:autoSpaceDN/>
      <w:adjustRightInd/>
      <w:spacing w:line="278" w:lineRule="auto"/>
      <w:outlineLvl w:val="8"/>
    </w:pPr>
    <w:rPr>
      <w:rFonts w:asciiTheme="minorHAnsi" w:eastAsiaTheme="majorEastAsia" w:hAnsiTheme="minorHAnsi" w:cstheme="majorBidi"/>
      <w:color w:val="272727" w:themeColor="text1" w:themeTint="D8"/>
      <w:kern w:val="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B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2B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2B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2B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82BD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D82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BDE"/>
    <w:rPr>
      <w:rFonts w:eastAsiaTheme="majorEastAsia" w:cstheme="majorBidi"/>
      <w:color w:val="272727" w:themeColor="text1" w:themeTint="D8"/>
    </w:rPr>
  </w:style>
  <w:style w:type="paragraph" w:styleId="Title">
    <w:name w:val="Title"/>
    <w:basedOn w:val="Normal"/>
    <w:next w:val="Normal"/>
    <w:link w:val="TitleChar"/>
    <w:uiPriority w:val="10"/>
    <w:qFormat/>
    <w:rsid w:val="00D82BDE"/>
    <w:pPr>
      <w:autoSpaceDE/>
      <w:autoSpaceDN/>
      <w:adjustRightInd/>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BDE"/>
    <w:pPr>
      <w:numPr>
        <w:ilvl w:val="1"/>
      </w:numPr>
      <w:autoSpaceDE/>
      <w:autoSpaceDN/>
      <w:adjustRightInd/>
      <w:spacing w:after="160" w:line="278" w:lineRule="auto"/>
    </w:pPr>
    <w:rPr>
      <w:rFonts w:asciiTheme="minorHAnsi" w:eastAsiaTheme="majorEastAsia" w:hAnsiTheme="minorHAnsi" w:cstheme="majorBidi"/>
      <w:color w:val="595959" w:themeColor="text1" w:themeTint="A6"/>
      <w:spacing w:val="15"/>
      <w:kern w:val="2"/>
      <w:sz w:val="28"/>
      <w:szCs w:val="28"/>
    </w:rPr>
  </w:style>
  <w:style w:type="character" w:customStyle="1" w:styleId="SubtitleChar">
    <w:name w:val="Subtitle Char"/>
    <w:basedOn w:val="DefaultParagraphFont"/>
    <w:link w:val="Subtitle"/>
    <w:uiPriority w:val="11"/>
    <w:rsid w:val="00D82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BDE"/>
    <w:pPr>
      <w:autoSpaceDE/>
      <w:autoSpaceDN/>
      <w:adjustRightInd/>
      <w:spacing w:before="160" w:after="160" w:line="278" w:lineRule="auto"/>
      <w:jc w:val="center"/>
    </w:pPr>
    <w:rPr>
      <w:rFonts w:asciiTheme="minorHAnsi" w:hAnsiTheme="minorHAnsi" w:cstheme="minorBidi"/>
      <w:i/>
      <w:iCs/>
      <w:color w:val="404040" w:themeColor="text1" w:themeTint="BF"/>
      <w:kern w:val="2"/>
    </w:rPr>
  </w:style>
  <w:style w:type="character" w:customStyle="1" w:styleId="QuoteChar">
    <w:name w:val="Quote Char"/>
    <w:basedOn w:val="DefaultParagraphFont"/>
    <w:link w:val="Quote"/>
    <w:uiPriority w:val="29"/>
    <w:rsid w:val="00D82BDE"/>
    <w:rPr>
      <w:i/>
      <w:iCs/>
      <w:color w:val="404040" w:themeColor="text1" w:themeTint="BF"/>
    </w:rPr>
  </w:style>
  <w:style w:type="paragraph" w:styleId="ListParagraph">
    <w:name w:val="List Paragraph"/>
    <w:basedOn w:val="Normal"/>
    <w:uiPriority w:val="34"/>
    <w:qFormat/>
    <w:rsid w:val="00D82BDE"/>
    <w:pPr>
      <w:autoSpaceDE/>
      <w:autoSpaceDN/>
      <w:adjustRightInd/>
      <w:spacing w:after="160" w:line="278" w:lineRule="auto"/>
      <w:ind w:left="720"/>
      <w:contextualSpacing/>
    </w:pPr>
    <w:rPr>
      <w:rFonts w:asciiTheme="minorHAnsi" w:hAnsiTheme="minorHAnsi" w:cstheme="minorBidi"/>
      <w:kern w:val="2"/>
    </w:rPr>
  </w:style>
  <w:style w:type="character" w:styleId="IntenseEmphasis">
    <w:name w:val="Intense Emphasis"/>
    <w:basedOn w:val="DefaultParagraphFont"/>
    <w:uiPriority w:val="21"/>
    <w:qFormat/>
    <w:rsid w:val="00D82BDE"/>
    <w:rPr>
      <w:i/>
      <w:iCs/>
      <w:color w:val="0F4761" w:themeColor="accent1" w:themeShade="BF"/>
    </w:rPr>
  </w:style>
  <w:style w:type="paragraph" w:styleId="IntenseQuote">
    <w:name w:val="Intense Quote"/>
    <w:basedOn w:val="Normal"/>
    <w:next w:val="Normal"/>
    <w:link w:val="IntenseQuoteChar"/>
    <w:uiPriority w:val="30"/>
    <w:qFormat/>
    <w:rsid w:val="00D82BDE"/>
    <w:pPr>
      <w:pBdr>
        <w:top w:val="single" w:sz="4" w:space="10" w:color="0F4761" w:themeColor="accent1" w:themeShade="BF"/>
        <w:bottom w:val="single" w:sz="4" w:space="10" w:color="0F4761" w:themeColor="accent1" w:themeShade="BF"/>
      </w:pBdr>
      <w:autoSpaceDE/>
      <w:autoSpaceDN/>
      <w:adjustRightInd/>
      <w:spacing w:before="360" w:after="360" w:line="278" w:lineRule="auto"/>
      <w:ind w:left="864" w:right="864"/>
      <w:jc w:val="center"/>
    </w:pPr>
    <w:rPr>
      <w:rFonts w:asciiTheme="minorHAnsi" w:hAnsiTheme="minorHAnsi" w:cstheme="minorBidi"/>
      <w:i/>
      <w:iCs/>
      <w:color w:val="0F4761" w:themeColor="accent1" w:themeShade="BF"/>
      <w:kern w:val="2"/>
    </w:rPr>
  </w:style>
  <w:style w:type="character" w:customStyle="1" w:styleId="IntenseQuoteChar">
    <w:name w:val="Intense Quote Char"/>
    <w:basedOn w:val="DefaultParagraphFont"/>
    <w:link w:val="IntenseQuote"/>
    <w:uiPriority w:val="30"/>
    <w:rsid w:val="00D82BDE"/>
    <w:rPr>
      <w:i/>
      <w:iCs/>
      <w:color w:val="0F4761" w:themeColor="accent1" w:themeShade="BF"/>
    </w:rPr>
  </w:style>
  <w:style w:type="character" w:styleId="IntenseReference">
    <w:name w:val="Intense Reference"/>
    <w:basedOn w:val="DefaultParagraphFont"/>
    <w:uiPriority w:val="32"/>
    <w:qFormat/>
    <w:rsid w:val="00D82BDE"/>
    <w:rPr>
      <w:b/>
      <w:bCs/>
      <w:smallCaps/>
      <w:color w:val="0F4761" w:themeColor="accent1" w:themeShade="BF"/>
      <w:spacing w:val="5"/>
    </w:rPr>
  </w:style>
  <w:style w:type="paragraph" w:styleId="Header">
    <w:name w:val="header"/>
    <w:basedOn w:val="Normal"/>
    <w:link w:val="Head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HeaderChar">
    <w:name w:val="Header Char"/>
    <w:basedOn w:val="DefaultParagraphFont"/>
    <w:link w:val="Header"/>
    <w:uiPriority w:val="99"/>
    <w:rsid w:val="00D82BDE"/>
  </w:style>
  <w:style w:type="paragraph" w:styleId="Footer">
    <w:name w:val="footer"/>
    <w:basedOn w:val="Normal"/>
    <w:link w:val="Foot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FooterChar">
    <w:name w:val="Footer Char"/>
    <w:basedOn w:val="DefaultParagraphFont"/>
    <w:link w:val="Footer"/>
    <w:uiPriority w:val="99"/>
    <w:rsid w:val="00D82BDE"/>
  </w:style>
  <w:style w:type="character" w:styleId="LineNumber">
    <w:name w:val="line number"/>
    <w:basedOn w:val="DefaultParagraphFont"/>
    <w:uiPriority w:val="99"/>
    <w:semiHidden/>
    <w:unhideWhenUsed/>
    <w:rsid w:val="00D82BDE"/>
  </w:style>
  <w:style w:type="character" w:styleId="PageNumber">
    <w:name w:val="page number"/>
    <w:basedOn w:val="DefaultParagraphFont"/>
    <w:uiPriority w:val="99"/>
    <w:semiHidden/>
    <w:unhideWhenUsed/>
    <w:rsid w:val="00D82BDE"/>
  </w:style>
  <w:style w:type="paragraph" w:styleId="FootnoteText">
    <w:name w:val="footnote text"/>
    <w:basedOn w:val="Normal"/>
    <w:link w:val="FootnoteTextChar"/>
    <w:uiPriority w:val="99"/>
    <w:unhideWhenUsed/>
    <w:rsid w:val="004D5C73"/>
    <w:pPr>
      <w:autoSpaceDE/>
      <w:autoSpaceDN/>
      <w:adjustRightInd/>
    </w:pPr>
    <w:rPr>
      <w:rFonts w:ascii="Times New Roman" w:hAnsi="Times New Roman" w:cstheme="minorBidi"/>
      <w:sz w:val="16"/>
      <w:szCs w:val="20"/>
      <w14:ligatures w14:val="none"/>
    </w:rPr>
  </w:style>
  <w:style w:type="character" w:customStyle="1" w:styleId="FootnoteTextChar">
    <w:name w:val="Footnote Text Char"/>
    <w:basedOn w:val="DefaultParagraphFont"/>
    <w:link w:val="FootnoteText"/>
    <w:uiPriority w:val="99"/>
    <w:rsid w:val="004D5C73"/>
    <w:rPr>
      <w:rFonts w:ascii="Times New Roman" w:hAnsi="Times New Roman"/>
      <w:kern w:val="0"/>
      <w:sz w:val="16"/>
      <w:szCs w:val="20"/>
      <w14:ligatures w14:val="none"/>
    </w:rPr>
  </w:style>
  <w:style w:type="character" w:styleId="FootnoteReference">
    <w:name w:val="footnote reference"/>
    <w:basedOn w:val="DefaultParagraphFont"/>
    <w:uiPriority w:val="99"/>
    <w:semiHidden/>
    <w:unhideWhenUsed/>
    <w:rsid w:val="00D82BDE"/>
    <w:rPr>
      <w:vertAlign w:val="superscript"/>
    </w:rPr>
  </w:style>
  <w:style w:type="paragraph" w:styleId="NormalWeb">
    <w:name w:val="Normal (Web)"/>
    <w:basedOn w:val="Normal"/>
    <w:uiPriority w:val="99"/>
    <w:unhideWhenUsed/>
    <w:rsid w:val="00D82BDE"/>
    <w:pPr>
      <w:autoSpaceDE/>
      <w:autoSpaceDN/>
      <w:adjustRightInd/>
      <w:spacing w:before="100" w:beforeAutospacing="1" w:after="100" w:afterAutospacing="1"/>
    </w:pPr>
    <w:rPr>
      <w:rFonts w:ascii="Times New Roman" w:eastAsia="Times New Roman" w:hAnsi="Times New Roman" w:cs="Times New Roman"/>
      <w14:ligatures w14:val="none"/>
    </w:rPr>
  </w:style>
  <w:style w:type="paragraph" w:customStyle="1" w:styleId="p1">
    <w:name w:val="p1"/>
    <w:basedOn w:val="Normal"/>
    <w:rsid w:val="0087064B"/>
    <w:pPr>
      <w:autoSpaceDE/>
      <w:autoSpaceDN/>
      <w:adjustRightInd/>
    </w:pPr>
    <w:rPr>
      <w:rFonts w:ascii="Times New Roman" w:eastAsia="Times New Roman" w:hAnsi="Times New Roman" w:cs="Times New Roman"/>
      <w:color w:val="000000"/>
      <w:sz w:val="18"/>
      <w:szCs w:val="18"/>
      <w14:ligatures w14:val="none"/>
    </w:rPr>
  </w:style>
  <w:style w:type="character" w:customStyle="1" w:styleId="s1">
    <w:name w:val="s1"/>
    <w:basedOn w:val="DefaultParagraphFont"/>
    <w:rsid w:val="0087064B"/>
    <w:rPr>
      <w:rFonts w:ascii="Times New Roman" w:hAnsi="Times New Roman" w:cs="Times New Roman" w:hint="default"/>
      <w:sz w:val="19"/>
      <w:szCs w:val="19"/>
    </w:rPr>
  </w:style>
  <w:style w:type="character" w:customStyle="1" w:styleId="s2">
    <w:name w:val="s2"/>
    <w:basedOn w:val="DefaultParagraphFont"/>
    <w:rsid w:val="0087064B"/>
    <w:rPr>
      <w:rFonts w:ascii="Times New Roman" w:hAnsi="Times New Roman" w:cs="Times New Roman" w:hint="default"/>
      <w:sz w:val="20"/>
      <w:szCs w:val="20"/>
    </w:rPr>
  </w:style>
  <w:style w:type="character" w:customStyle="1" w:styleId="s3">
    <w:name w:val="s3"/>
    <w:basedOn w:val="DefaultParagraphFont"/>
    <w:rsid w:val="0087064B"/>
    <w:rPr>
      <w:rFonts w:ascii="Times New Roman" w:hAnsi="Times New Roman" w:cs="Times New Roman" w:hint="default"/>
      <w:sz w:val="18"/>
      <w:szCs w:val="18"/>
    </w:rPr>
  </w:style>
  <w:style w:type="character" w:customStyle="1" w:styleId="s4">
    <w:name w:val="s4"/>
    <w:basedOn w:val="DefaultParagraphFont"/>
    <w:rsid w:val="0087064B"/>
    <w:rPr>
      <w:rFonts w:ascii="Times New Roman" w:hAnsi="Times New Roman" w:cs="Times New Roman" w:hint="default"/>
      <w:sz w:val="18"/>
      <w:szCs w:val="18"/>
    </w:rPr>
  </w:style>
  <w:style w:type="character" w:customStyle="1" w:styleId="s5">
    <w:name w:val="s5"/>
    <w:basedOn w:val="DefaultParagraphFont"/>
    <w:rsid w:val="0087064B"/>
    <w:rPr>
      <w:rFonts w:ascii="Times New Roman" w:hAnsi="Times New Roman" w:cs="Times New Roman" w:hint="default"/>
      <w:sz w:val="19"/>
      <w:szCs w:val="19"/>
    </w:rPr>
  </w:style>
  <w:style w:type="character" w:customStyle="1" w:styleId="s7">
    <w:name w:val="s7"/>
    <w:basedOn w:val="DefaultParagraphFont"/>
    <w:rsid w:val="0087064B"/>
    <w:rPr>
      <w:rFonts w:ascii="Times New Roman" w:hAnsi="Times New Roman" w:cs="Times New Roman" w:hint="default"/>
      <w:sz w:val="18"/>
      <w:szCs w:val="18"/>
    </w:rPr>
  </w:style>
  <w:style w:type="character" w:customStyle="1" w:styleId="s8">
    <w:name w:val="s8"/>
    <w:basedOn w:val="DefaultParagraphFont"/>
    <w:rsid w:val="0087064B"/>
    <w:rPr>
      <w:rFonts w:ascii="Times New Roman" w:hAnsi="Times New Roman" w:cs="Times New Roman" w:hint="default"/>
      <w:sz w:val="22"/>
      <w:szCs w:val="22"/>
    </w:rPr>
  </w:style>
  <w:style w:type="character" w:customStyle="1" w:styleId="s9">
    <w:name w:val="s9"/>
    <w:basedOn w:val="DefaultParagraphFont"/>
    <w:rsid w:val="0087064B"/>
    <w:rPr>
      <w:rFonts w:ascii="Times New Roman" w:hAnsi="Times New Roman" w:cs="Times New Roman" w:hint="default"/>
      <w:sz w:val="22"/>
      <w:szCs w:val="22"/>
    </w:rPr>
  </w:style>
  <w:style w:type="character" w:customStyle="1" w:styleId="s10">
    <w:name w:val="s10"/>
    <w:basedOn w:val="DefaultParagraphFont"/>
    <w:rsid w:val="0087064B"/>
    <w:rPr>
      <w:rFonts w:ascii="Times New Roman" w:hAnsi="Times New Roman" w:cs="Times New Roman" w:hint="default"/>
      <w:sz w:val="19"/>
      <w:szCs w:val="19"/>
    </w:rPr>
  </w:style>
  <w:style w:type="character" w:customStyle="1" w:styleId="s11">
    <w:name w:val="s11"/>
    <w:basedOn w:val="DefaultParagraphFont"/>
    <w:rsid w:val="0087064B"/>
    <w:rPr>
      <w:rFonts w:ascii="Times New Roman" w:hAnsi="Times New Roman" w:cs="Times New Roman" w:hint="default"/>
      <w:sz w:val="21"/>
      <w:szCs w:val="21"/>
    </w:rPr>
  </w:style>
  <w:style w:type="character" w:customStyle="1" w:styleId="s12">
    <w:name w:val="s12"/>
    <w:basedOn w:val="DefaultParagraphFont"/>
    <w:rsid w:val="0087064B"/>
    <w:rPr>
      <w:rFonts w:ascii="Times New Roman" w:hAnsi="Times New Roman" w:cs="Times New Roman" w:hint="default"/>
      <w:sz w:val="18"/>
      <w:szCs w:val="18"/>
    </w:rPr>
  </w:style>
  <w:style w:type="character" w:customStyle="1" w:styleId="s17">
    <w:name w:val="s17"/>
    <w:basedOn w:val="DefaultParagraphFont"/>
    <w:rsid w:val="0087064B"/>
    <w:rPr>
      <w:rFonts w:ascii="Times New Roman" w:hAnsi="Times New Roman" w:cs="Times New Roman" w:hint="default"/>
      <w:sz w:val="18"/>
      <w:szCs w:val="18"/>
    </w:rPr>
  </w:style>
  <w:style w:type="character" w:customStyle="1" w:styleId="s19">
    <w:name w:val="s19"/>
    <w:basedOn w:val="DefaultParagraphFont"/>
    <w:rsid w:val="0087064B"/>
    <w:rPr>
      <w:rFonts w:ascii="Times New Roman" w:hAnsi="Times New Roman" w:cs="Times New Roman" w:hint="default"/>
      <w:sz w:val="24"/>
      <w:szCs w:val="24"/>
    </w:rPr>
  </w:style>
  <w:style w:type="character" w:customStyle="1" w:styleId="s20">
    <w:name w:val="s20"/>
    <w:basedOn w:val="DefaultParagraphFont"/>
    <w:rsid w:val="0087064B"/>
    <w:rPr>
      <w:rFonts w:ascii="Times New Roman" w:hAnsi="Times New Roman" w:cs="Times New Roman" w:hint="default"/>
      <w:sz w:val="23"/>
      <w:szCs w:val="23"/>
    </w:rPr>
  </w:style>
  <w:style w:type="character" w:customStyle="1" w:styleId="s21">
    <w:name w:val="s21"/>
    <w:basedOn w:val="DefaultParagraphFont"/>
    <w:rsid w:val="0087064B"/>
    <w:rPr>
      <w:rFonts w:ascii="Times New Roman" w:hAnsi="Times New Roman" w:cs="Times New Roman" w:hint="default"/>
      <w:sz w:val="24"/>
      <w:szCs w:val="24"/>
    </w:rPr>
  </w:style>
  <w:style w:type="character" w:customStyle="1" w:styleId="s22">
    <w:name w:val="s22"/>
    <w:basedOn w:val="DefaultParagraphFont"/>
    <w:rsid w:val="0087064B"/>
    <w:rPr>
      <w:rFonts w:ascii="Times New Roman" w:hAnsi="Times New Roman" w:cs="Times New Roman" w:hint="default"/>
      <w:sz w:val="25"/>
      <w:szCs w:val="25"/>
    </w:rPr>
  </w:style>
  <w:style w:type="character" w:customStyle="1" w:styleId="s23">
    <w:name w:val="s23"/>
    <w:basedOn w:val="DefaultParagraphFont"/>
    <w:rsid w:val="0087064B"/>
    <w:rPr>
      <w:rFonts w:ascii="Times New Roman" w:hAnsi="Times New Roman" w:cs="Times New Roman" w:hint="default"/>
      <w:sz w:val="25"/>
      <w:szCs w:val="25"/>
    </w:rPr>
  </w:style>
  <w:style w:type="character" w:customStyle="1" w:styleId="s24">
    <w:name w:val="s24"/>
    <w:basedOn w:val="DefaultParagraphFont"/>
    <w:rsid w:val="0087064B"/>
    <w:rPr>
      <w:rFonts w:ascii="Times New Roman" w:hAnsi="Times New Roman" w:cs="Times New Roman" w:hint="default"/>
      <w:sz w:val="18"/>
      <w:szCs w:val="18"/>
    </w:rPr>
  </w:style>
  <w:style w:type="character" w:styleId="Hyperlink">
    <w:name w:val="Hyperlink"/>
    <w:basedOn w:val="DefaultParagraphFont"/>
    <w:uiPriority w:val="99"/>
    <w:unhideWhenUsed/>
    <w:rsid w:val="00293E61"/>
    <w:rPr>
      <w:color w:val="467886" w:themeColor="hyperlink"/>
      <w:u w:val="single"/>
    </w:rPr>
  </w:style>
  <w:style w:type="character" w:styleId="UnresolvedMention">
    <w:name w:val="Unresolved Mention"/>
    <w:basedOn w:val="DefaultParagraphFont"/>
    <w:uiPriority w:val="99"/>
    <w:semiHidden/>
    <w:unhideWhenUsed/>
    <w:rsid w:val="00293E61"/>
    <w:rPr>
      <w:color w:val="605E5C"/>
      <w:shd w:val="clear" w:color="auto" w:fill="E1DFDD"/>
    </w:rPr>
  </w:style>
  <w:style w:type="character" w:styleId="FollowedHyperlink">
    <w:name w:val="FollowedHyperlink"/>
    <w:basedOn w:val="DefaultParagraphFont"/>
    <w:uiPriority w:val="99"/>
    <w:semiHidden/>
    <w:unhideWhenUsed/>
    <w:rsid w:val="00293E61"/>
    <w:rPr>
      <w:color w:val="96607D" w:themeColor="followedHyperlink"/>
      <w:u w:val="single"/>
    </w:rPr>
  </w:style>
  <w:style w:type="character" w:customStyle="1" w:styleId="apple-converted-space">
    <w:name w:val="apple-converted-space"/>
    <w:basedOn w:val="DefaultParagraphFont"/>
    <w:rsid w:val="00540B34"/>
  </w:style>
  <w:style w:type="paragraph" w:styleId="EndnoteText">
    <w:name w:val="endnote text"/>
    <w:basedOn w:val="Normal"/>
    <w:link w:val="EndnoteTextChar"/>
    <w:uiPriority w:val="99"/>
    <w:semiHidden/>
    <w:unhideWhenUsed/>
    <w:rsid w:val="003C7A6B"/>
    <w:pPr>
      <w:autoSpaceDE/>
      <w:autoSpaceDN/>
      <w:adjustRightInd/>
    </w:pPr>
    <w:rPr>
      <w:rFonts w:asciiTheme="minorHAnsi" w:hAnsiTheme="minorHAnsi" w:cstheme="minorBidi"/>
      <w:kern w:val="2"/>
      <w:sz w:val="20"/>
      <w:szCs w:val="20"/>
    </w:rPr>
  </w:style>
  <w:style w:type="character" w:customStyle="1" w:styleId="EndnoteTextChar">
    <w:name w:val="Endnote Text Char"/>
    <w:basedOn w:val="DefaultParagraphFont"/>
    <w:link w:val="EndnoteText"/>
    <w:uiPriority w:val="99"/>
    <w:semiHidden/>
    <w:rsid w:val="003C7A6B"/>
    <w:rPr>
      <w:sz w:val="20"/>
      <w:szCs w:val="20"/>
    </w:rPr>
  </w:style>
  <w:style w:type="character" w:styleId="EndnoteReference">
    <w:name w:val="endnote reference"/>
    <w:basedOn w:val="DefaultParagraphFont"/>
    <w:uiPriority w:val="99"/>
    <w:semiHidden/>
    <w:unhideWhenUsed/>
    <w:rsid w:val="003C7A6B"/>
    <w:rPr>
      <w:vertAlign w:val="superscript"/>
    </w:rPr>
  </w:style>
  <w:style w:type="character" w:styleId="CommentReference">
    <w:name w:val="annotation reference"/>
    <w:basedOn w:val="DefaultParagraphFont"/>
    <w:uiPriority w:val="99"/>
    <w:semiHidden/>
    <w:unhideWhenUsed/>
    <w:rsid w:val="00AE490C"/>
    <w:rPr>
      <w:sz w:val="16"/>
      <w:szCs w:val="16"/>
    </w:rPr>
  </w:style>
  <w:style w:type="paragraph" w:styleId="CommentText">
    <w:name w:val="annotation text"/>
    <w:basedOn w:val="Normal"/>
    <w:link w:val="CommentTextChar"/>
    <w:uiPriority w:val="99"/>
    <w:semiHidden/>
    <w:unhideWhenUsed/>
    <w:rsid w:val="00AE490C"/>
    <w:pPr>
      <w:autoSpaceDE/>
      <w:autoSpaceDN/>
      <w:adjustRightInd/>
      <w:spacing w:after="160"/>
    </w:pPr>
    <w:rPr>
      <w:rFonts w:asciiTheme="minorHAnsi" w:hAnsiTheme="minorHAnsi" w:cstheme="minorBidi"/>
      <w:kern w:val="2"/>
      <w:sz w:val="20"/>
      <w:szCs w:val="20"/>
    </w:rPr>
  </w:style>
  <w:style w:type="character" w:customStyle="1" w:styleId="CommentTextChar">
    <w:name w:val="Comment Text Char"/>
    <w:basedOn w:val="DefaultParagraphFont"/>
    <w:link w:val="CommentText"/>
    <w:uiPriority w:val="99"/>
    <w:semiHidden/>
    <w:rsid w:val="00AE490C"/>
    <w:rPr>
      <w:sz w:val="20"/>
      <w:szCs w:val="20"/>
    </w:rPr>
  </w:style>
  <w:style w:type="paragraph" w:styleId="CommentSubject">
    <w:name w:val="annotation subject"/>
    <w:basedOn w:val="CommentText"/>
    <w:next w:val="CommentText"/>
    <w:link w:val="CommentSubjectChar"/>
    <w:uiPriority w:val="99"/>
    <w:semiHidden/>
    <w:unhideWhenUsed/>
    <w:rsid w:val="00AE490C"/>
    <w:rPr>
      <w:b/>
      <w:bCs/>
    </w:rPr>
  </w:style>
  <w:style w:type="character" w:customStyle="1" w:styleId="CommentSubjectChar">
    <w:name w:val="Comment Subject Char"/>
    <w:basedOn w:val="CommentTextChar"/>
    <w:link w:val="CommentSubject"/>
    <w:uiPriority w:val="99"/>
    <w:semiHidden/>
    <w:rsid w:val="00AE490C"/>
    <w:rPr>
      <w:b/>
      <w:bCs/>
      <w:sz w:val="20"/>
      <w:szCs w:val="20"/>
    </w:rPr>
  </w:style>
  <w:style w:type="character" w:styleId="Emphasis">
    <w:name w:val="Emphasis"/>
    <w:basedOn w:val="DefaultParagraphFont"/>
    <w:uiPriority w:val="20"/>
    <w:unhideWhenUsed/>
    <w:qFormat/>
    <w:rsid w:val="00283F9F"/>
    <w:rPr>
      <w:i/>
      <w:iCs/>
    </w:rPr>
  </w:style>
  <w:style w:type="table" w:styleId="TableGrid">
    <w:name w:val="Table Grid"/>
    <w:basedOn w:val="TableNormal"/>
    <w:uiPriority w:val="39"/>
    <w:rsid w:val="00831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3105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unhideWhenUsed/>
    <w:rsid w:val="008C64E0"/>
    <w:pPr>
      <w:autoSpaceDE/>
      <w:autoSpaceDN/>
      <w:adjustRightInd/>
      <w:spacing w:after="120" w:line="278" w:lineRule="auto"/>
    </w:pPr>
    <w:rPr>
      <w:rFonts w:asciiTheme="minorHAnsi" w:hAnsiTheme="minorHAnsi" w:cstheme="minorBidi"/>
      <w:kern w:val="2"/>
    </w:rPr>
  </w:style>
  <w:style w:type="character" w:customStyle="1" w:styleId="BodyTextChar">
    <w:name w:val="Body Text Char"/>
    <w:basedOn w:val="DefaultParagraphFont"/>
    <w:link w:val="BodyText"/>
    <w:uiPriority w:val="99"/>
    <w:rsid w:val="008C64E0"/>
  </w:style>
  <w:style w:type="paragraph" w:styleId="BodyTextFirstIndent">
    <w:name w:val="Body Text First Indent"/>
    <w:basedOn w:val="BodyText"/>
    <w:link w:val="BodyTextFirstIndentChar"/>
    <w:uiPriority w:val="99"/>
    <w:unhideWhenUsed/>
    <w:rsid w:val="008C64E0"/>
    <w:pPr>
      <w:spacing w:after="160"/>
      <w:ind w:firstLine="360"/>
    </w:pPr>
  </w:style>
  <w:style w:type="character" w:customStyle="1" w:styleId="BodyTextFirstIndentChar">
    <w:name w:val="Body Text First Indent Char"/>
    <w:basedOn w:val="BodyTextChar"/>
    <w:link w:val="BodyTextFirstIndent"/>
    <w:uiPriority w:val="99"/>
    <w:rsid w:val="008C64E0"/>
  </w:style>
  <w:style w:type="paragraph" w:styleId="BodyTextIndent">
    <w:name w:val="Body Text Indent"/>
    <w:basedOn w:val="Normal"/>
    <w:link w:val="BodyTextIndentChar"/>
    <w:uiPriority w:val="99"/>
    <w:unhideWhenUsed/>
    <w:rsid w:val="009F1CB1"/>
    <w:pPr>
      <w:spacing w:after="120"/>
      <w:ind w:left="360"/>
    </w:pPr>
  </w:style>
  <w:style w:type="character" w:customStyle="1" w:styleId="BodyTextIndentChar">
    <w:name w:val="Body Text Indent Char"/>
    <w:basedOn w:val="DefaultParagraphFont"/>
    <w:link w:val="BodyTextIndent"/>
    <w:uiPriority w:val="99"/>
    <w:rsid w:val="009F1CB1"/>
    <w:rPr>
      <w:rFonts w:ascii="Calibri" w:hAnsi="Calibri" w:cs="Calibri"/>
      <w:kern w:val="0"/>
    </w:rPr>
  </w:style>
  <w:style w:type="paragraph" w:styleId="List">
    <w:name w:val="List"/>
    <w:basedOn w:val="Normal"/>
    <w:uiPriority w:val="99"/>
    <w:unhideWhenUsed/>
    <w:rsid w:val="00B067F0"/>
    <w:pPr>
      <w:ind w:left="360" w:hanging="360"/>
      <w:contextualSpacing/>
    </w:pPr>
  </w:style>
  <w:style w:type="paragraph" w:styleId="List2">
    <w:name w:val="List 2"/>
    <w:basedOn w:val="Normal"/>
    <w:uiPriority w:val="99"/>
    <w:unhideWhenUsed/>
    <w:rsid w:val="00B067F0"/>
    <w:pPr>
      <w:ind w:left="720" w:hanging="360"/>
      <w:contextualSpacing/>
    </w:pPr>
  </w:style>
  <w:style w:type="paragraph" w:styleId="ListContinue">
    <w:name w:val="List Continue"/>
    <w:basedOn w:val="Normal"/>
    <w:uiPriority w:val="99"/>
    <w:unhideWhenUsed/>
    <w:rsid w:val="00B067F0"/>
    <w:pPr>
      <w:spacing w:after="120"/>
      <w:ind w:left="360"/>
      <w:contextualSpacing/>
    </w:pPr>
  </w:style>
  <w:style w:type="paragraph" w:styleId="Caption">
    <w:name w:val="caption"/>
    <w:basedOn w:val="Normal"/>
    <w:next w:val="Normal"/>
    <w:uiPriority w:val="35"/>
    <w:unhideWhenUsed/>
    <w:qFormat/>
    <w:rsid w:val="00B067F0"/>
    <w:pPr>
      <w:spacing w:after="200"/>
    </w:pPr>
    <w:rPr>
      <w:i/>
      <w:iCs/>
      <w:color w:val="0E2841" w:themeColor="text2"/>
      <w:sz w:val="18"/>
      <w:szCs w:val="18"/>
    </w:rPr>
  </w:style>
  <w:style w:type="paragraph" w:styleId="BodyTextFirstIndent2">
    <w:name w:val="Body Text First Indent 2"/>
    <w:basedOn w:val="BodyTextIndent"/>
    <w:link w:val="BodyTextFirstIndent2Char"/>
    <w:uiPriority w:val="99"/>
    <w:unhideWhenUsed/>
    <w:rsid w:val="00B067F0"/>
    <w:pPr>
      <w:spacing w:after="0"/>
      <w:ind w:firstLine="360"/>
    </w:pPr>
  </w:style>
  <w:style w:type="character" w:customStyle="1" w:styleId="BodyTextFirstIndent2Char">
    <w:name w:val="Body Text First Indent 2 Char"/>
    <w:basedOn w:val="BodyTextIndentChar"/>
    <w:link w:val="BodyTextFirstIndent2"/>
    <w:uiPriority w:val="99"/>
    <w:rsid w:val="00B067F0"/>
    <w:rPr>
      <w:rFonts w:ascii="Calibri" w:hAnsi="Calibri" w:cs="Calibri"/>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header" Target="header6.xml"/><Relationship Id="rId26" Type="http://schemas.openxmlformats.org/officeDocument/2006/relationships/hyperlink" Target="https://www.youtube.com/watch?v=8bpzjZxEVT8" TargetMode="External"/><Relationship Id="rId39" Type="http://schemas.openxmlformats.org/officeDocument/2006/relationships/hyperlink" Target="https://www.newadvent.org/fathers/1502.htm" TargetMode="External"/><Relationship Id="rId21" Type="http://schemas.openxmlformats.org/officeDocument/2006/relationships/header" Target="header8.xml"/><Relationship Id="rId34" Type="http://schemas.openxmlformats.org/officeDocument/2006/relationships/hyperlink" Target="https://etsjets.org/wp-content/uploads/2010/06/files_JETS-PDFs_42_42-4_42-4-pp645-671_JETS.pdf" TargetMode="External"/><Relationship Id="rId42" Type="http://schemas.openxmlformats.org/officeDocument/2006/relationships/hyperlink" Target="https://www.lakeviewchurchofchrist.org/sermons/sermons/2024/10/13/ii-peter-1-spiritual-growth" TargetMode="External"/><Relationship Id="rId47" Type="http://schemas.openxmlformats.org/officeDocument/2006/relationships/hyperlink" Target="https://www.bible-researcher.com/gregory.html" TargetMode="External"/><Relationship Id="rId50" Type="http://schemas.openxmlformats.org/officeDocument/2006/relationships/hyperlink" Target="https://www.tertullian.org/fathers/jerome_hedibia_2_trans.htm"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hyperlink" Target="https://www.youtube.com/watch?v=PshpCo28UpE" TargetMode="External"/><Relationship Id="rId11" Type="http://schemas.openxmlformats.org/officeDocument/2006/relationships/image" Target="media/image1.png"/><Relationship Id="rId24" Type="http://schemas.openxmlformats.org/officeDocument/2006/relationships/hyperlink" Target="https://www.newadvent.org/fathers/1502.htm" TargetMode="External"/><Relationship Id="rId32" Type="http://schemas.openxmlformats.org/officeDocument/2006/relationships/hyperlink" Target="https://www.bible-researcher.com/gregory.html" TargetMode="External"/><Relationship Id="rId37" Type="http://schemas.openxmlformats.org/officeDocument/2006/relationships/header" Target="header10.xml"/><Relationship Id="rId40" Type="http://schemas.openxmlformats.org/officeDocument/2006/relationships/hyperlink" Target="https://www.youtube.com/watch?v=gqnbWHHlkVs" TargetMode="External"/><Relationship Id="rId45" Type="http://schemas.openxmlformats.org/officeDocument/2006/relationships/hyperlink" Target="https://www.youtube.com/watch?v=PshpCo28UpE"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19" Type="http://schemas.openxmlformats.org/officeDocument/2006/relationships/header" Target="header7.xml"/><Relationship Id="rId31" Type="http://schemas.openxmlformats.org/officeDocument/2006/relationships/hyperlink" Target="https://www.liveforit.us/new-testament/2-peter/" TargetMode="External"/><Relationship Id="rId44" Type="http://schemas.openxmlformats.org/officeDocument/2006/relationships/hyperlink" Target="https://ehrmanblog.org/a-writing-of-peter-that-barely-got-into-the-new-testament/" TargetMode="External"/><Relationship Id="rId52" Type="http://schemas.openxmlformats.org/officeDocument/2006/relationships/hyperlink" Target="https://www.lakeviewchurchofchrist.org/sermons/sermons/2024/11/17/add-to-your-faith-knowledge"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 Id="rId22" Type="http://schemas.openxmlformats.org/officeDocument/2006/relationships/header" Target="header9.xml"/><Relationship Id="rId27" Type="http://schemas.openxmlformats.org/officeDocument/2006/relationships/hyperlink" Target="https://www.lakeviewchurchofchrist.org/sermons/sermons/2024/10/13/ii-peter-1-spiritual-growth" TargetMode="External"/><Relationship Id="rId30" Type="http://schemas.openxmlformats.org/officeDocument/2006/relationships/hyperlink" Target="https://ehrmanblog.org/a-writing-of-peter-that-barely-got-into-the-new-testament/" TargetMode="External"/><Relationship Id="rId35" Type="http://schemas.openxmlformats.org/officeDocument/2006/relationships/hyperlink" Target="https://books.google.com/books?id=Yq6reMY6KMUC&amp;pg=PA74&amp;source=gbs_toc_r&amp;cad=1" TargetMode="External"/><Relationship Id="rId43" Type="http://schemas.openxmlformats.org/officeDocument/2006/relationships/hyperlink" Target="https://www.lakeviewchurchofchrist.org/sermons/sermons/2024/11/03/add-to-your-faith-excellence" TargetMode="External"/><Relationship Id="rId48" Type="http://schemas.openxmlformats.org/officeDocument/2006/relationships/hyperlink" Target="https://joshuahaub.com/peter/" TargetMode="External"/><Relationship Id="rId56" Type="http://schemas.microsoft.com/office/2020/10/relationships/intelligence" Target="intelligence2.xml"/><Relationship Id="rId8" Type="http://schemas.openxmlformats.org/officeDocument/2006/relationships/header" Target="header1.xml"/><Relationship Id="rId51" Type="http://schemas.openxmlformats.org/officeDocument/2006/relationships/hyperlink" Target="https://etsjets.org/wp-content/uploads/2010/06/files_JETS-PDFs_42_42-4_42-4-pp645-671_JETS.pdf" TargetMode="External"/><Relationship Id="rId3" Type="http://schemas.openxmlformats.org/officeDocument/2006/relationships/styles" Target="styles.xml"/><Relationship Id="rId12" Type="http://schemas.openxmlformats.org/officeDocument/2006/relationships/header" Target="header4.xml"/><Relationship Id="rId17" Type="http://schemas.microsoft.com/office/2018/08/relationships/commentsExtensible" Target="commentsExtensible.xml"/><Relationship Id="rId25" Type="http://schemas.openxmlformats.org/officeDocument/2006/relationships/hyperlink" Target="https://www.youtube.com/watch?v=gqnbWHHlkVs" TargetMode="External"/><Relationship Id="rId33" Type="http://schemas.openxmlformats.org/officeDocument/2006/relationships/hyperlink" Target="https://www.tertullian.org/fathers/jerome_hedibia_2_trans.htm" TargetMode="External"/><Relationship Id="rId38" Type="http://schemas.openxmlformats.org/officeDocument/2006/relationships/hyperlink" Target="https://earlychurchtexts.com/public/athanasius_39th_festal_letter.htm" TargetMode="External"/><Relationship Id="rId46" Type="http://schemas.openxmlformats.org/officeDocument/2006/relationships/hyperlink" Target="https://www.liveforit.us/new-testament/2-peter/" TargetMode="External"/><Relationship Id="rId20" Type="http://schemas.openxmlformats.org/officeDocument/2006/relationships/hyperlink" Target="mailto:haubfam2@gmail.com" TargetMode="External"/><Relationship Id="rId41" Type="http://schemas.openxmlformats.org/officeDocument/2006/relationships/hyperlink" Target="https://www.youtube.com/watch?v=8bpzjZxEVT8" TargetMode="External"/><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hyperlink" Target="https://earlychurchtexts.com/public/athanasius_39th_festal_letter.htm" TargetMode="External"/><Relationship Id="rId28" Type="http://schemas.openxmlformats.org/officeDocument/2006/relationships/hyperlink" Target="https://www.lakeviewchurchofchrist.org/sermons/sermons/2024/11/03/add-to-your-faith-excellence" TargetMode="External"/><Relationship Id="rId36" Type="http://schemas.openxmlformats.org/officeDocument/2006/relationships/hyperlink" Target="https://www.lakeviewchurchofchrist.org/sermons/sermons/2024/11/17/add-to-your-faith-knowledge" TargetMode="External"/><Relationship Id="rId49" Type="http://schemas.openxmlformats.org/officeDocument/2006/relationships/hyperlink" Target="https://joshuahaub.com/pe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1156AB2B-1FDD-CC4A-A245-0B4675983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89</Pages>
  <Words>18124</Words>
  <Characters>103307</Characters>
  <Application>Microsoft Office Word</Application>
  <DocSecurity>0</DocSecurity>
  <Lines>860</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Haub</dc:creator>
  <cp:keywords/>
  <dc:description/>
  <cp:lastModifiedBy>Josh Haub</cp:lastModifiedBy>
  <cp:revision>2</cp:revision>
  <cp:lastPrinted>2026-07-28T03:53:00Z</cp:lastPrinted>
  <dcterms:created xsi:type="dcterms:W3CDTF">2026-08-12T12:59:00Z</dcterms:created>
  <dcterms:modified xsi:type="dcterms:W3CDTF">2026-08-12T12:59:00Z</dcterms:modified>
</cp:coreProperties>
</file>