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Regular" w:hAnsi="Arial Regular" w:cs="Arial Regular"/>
          <w:b w:val="0"/>
          <w:bCs w:val="0"/>
          <w:i/>
          <w:iCs/>
          <w:sz w:val="20"/>
          <w:szCs w:val="20"/>
        </w:rPr>
      </w:pPr>
      <w:bookmarkStart w:id="0" w:name="_GoBack"/>
      <w:bookmarkEnd w:id="0"/>
      <w:r>
        <w:rPr>
          <w:rFonts w:hint="default" w:ascii="Arial Regular" w:hAnsi="Arial Regular" w:cs="Arial Regular"/>
          <w:b w:val="0"/>
          <w:bCs w:val="0"/>
          <w:i/>
          <w:iCs/>
          <w:sz w:val="20"/>
          <w:szCs w:val="20"/>
        </w:rPr>
        <w:t xml:space="preserve">Secrets Manager </w:t>
      </w:r>
    </w:p>
    <w:p>
      <w:pPr>
        <w:pStyle w:val="8"/>
        <w:bidi w:val="0"/>
        <w:rPr>
          <w:rFonts w:hint="default" w:ascii="Arial Regular" w:hAnsi="Arial Regular" w:cs="Arial Regular"/>
          <w:sz w:val="16"/>
          <w:szCs w:val="16"/>
        </w:rPr>
      </w:pPr>
      <w:r>
        <w:rPr>
          <w:rFonts w:hint="default" w:ascii="Arial Regular" w:hAnsi="Arial Regular" w:cs="Arial Regular"/>
          <w:sz w:val="16"/>
          <w:szCs w:val="16"/>
        </w:rPr>
        <w:t>1. Programmatically retrieve encrypted secret values at runtime (Avoid hardcode)</w:t>
      </w:r>
    </w:p>
    <w:p>
      <w:pPr>
        <w:pStyle w:val="8"/>
        <w:bidi w:val="0"/>
        <w:rPr>
          <w:rFonts w:hint="default" w:ascii="Arial Regular" w:hAnsi="Arial Regular" w:cs="Arial Regular"/>
          <w:sz w:val="16"/>
          <w:szCs w:val="16"/>
        </w:rPr>
      </w:pPr>
      <w:r>
        <w:rPr>
          <w:rFonts w:hint="default" w:ascii="Arial Regular" w:hAnsi="Arial Regular" w:cs="Arial Regular"/>
          <w:sz w:val="16"/>
          <w:szCs w:val="16"/>
        </w:rPr>
        <w:t>2. Store different types of secrets</w:t>
      </w:r>
    </w:p>
    <w:p>
      <w:pPr>
        <w:pStyle w:val="8"/>
        <w:bidi w:val="0"/>
        <w:rPr>
          <w:rFonts w:hint="default" w:ascii="Arial Regular" w:hAnsi="Arial Regular" w:cs="Arial Regular"/>
          <w:sz w:val="16"/>
          <w:szCs w:val="16"/>
        </w:rPr>
      </w:pPr>
      <w:r>
        <w:rPr>
          <w:rFonts w:hint="default" w:ascii="Arial Regular" w:hAnsi="Arial Regular" w:cs="Arial Regular"/>
          <w:sz w:val="16"/>
          <w:szCs w:val="16"/>
        </w:rPr>
        <w:t>3. Encrypt secret data with KMS (encrypt at rest)</w:t>
      </w:r>
    </w:p>
    <w:p>
      <w:pPr>
        <w:pStyle w:val="8"/>
        <w:bidi w:val="0"/>
        <w:rPr>
          <w:rFonts w:hint="default" w:ascii="Arial Regular" w:hAnsi="Arial Regular" w:cs="Arial Regular"/>
          <w:sz w:val="16"/>
          <w:szCs w:val="16"/>
        </w:rPr>
      </w:pPr>
      <w:r>
        <w:rPr>
          <w:rFonts w:hint="default" w:ascii="Arial Regular" w:hAnsi="Arial Regular" w:cs="Arial Regular"/>
          <w:sz w:val="16"/>
          <w:szCs w:val="16"/>
        </w:rPr>
        <w:t>4. Automatically rotate your secrets</w:t>
      </w:r>
    </w:p>
    <w:p>
      <w:pPr>
        <w:pStyle w:val="8"/>
        <w:bidi w:val="0"/>
        <w:rPr>
          <w:rFonts w:hint="default" w:ascii="Arial Regular" w:hAnsi="Arial Regular" w:cs="Arial Regular"/>
          <w:sz w:val="16"/>
          <w:szCs w:val="16"/>
        </w:rPr>
      </w:pPr>
      <w:r>
        <w:rPr>
          <w:rFonts w:hint="default" w:ascii="Arial Regular" w:hAnsi="Arial Regular" w:cs="Arial Regular"/>
          <w:sz w:val="16"/>
          <w:szCs w:val="16"/>
        </w:rPr>
        <w:t>5. Control access with IAM</w:t>
      </w:r>
    </w:p>
    <w:p>
      <w:pPr>
        <w:rPr>
          <w:rFonts w:hint="default" w:ascii="Arial Regular" w:hAnsi="Arial Regular" w:cs="Arial Regular"/>
          <w:b/>
          <w:bCs/>
          <w:sz w:val="20"/>
          <w:szCs w:val="20"/>
        </w:rPr>
      </w:pPr>
    </w:p>
    <w:p>
      <w:pPr>
        <w:rPr>
          <w:rFonts w:hint="default" w:ascii="Arial Regular" w:hAnsi="Arial Regular" w:cs="Arial Regular"/>
          <w:b w:val="0"/>
          <w:bCs w:val="0"/>
          <w:i/>
          <w:iCs/>
          <w:sz w:val="20"/>
          <w:szCs w:val="20"/>
        </w:rPr>
      </w:pPr>
      <w:r>
        <w:rPr>
          <w:rFonts w:hint="default" w:ascii="Arial Regular" w:hAnsi="Arial Regular" w:cs="Arial Regular"/>
          <w:b w:val="0"/>
          <w:bCs w:val="0"/>
          <w:i/>
          <w:iCs/>
          <w:sz w:val="20"/>
          <w:szCs w:val="20"/>
        </w:rPr>
        <w:t>AuroraDB - Fastest database</w:t>
      </w:r>
    </w:p>
    <w:p>
      <w:pPr>
        <w:pStyle w:val="8"/>
        <w:bidi w:val="0"/>
        <w:rPr>
          <w:rFonts w:hint="default" w:ascii="Arial Regular" w:hAnsi="Arial Regular" w:cs="Arial Regular"/>
          <w:sz w:val="16"/>
          <w:szCs w:val="16"/>
        </w:rPr>
      </w:pPr>
      <w:r>
        <w:rPr>
          <w:rFonts w:hint="default" w:ascii="Arial Regular" w:hAnsi="Arial Regular" w:cs="Arial Regular"/>
          <w:sz w:val="16"/>
          <w:szCs w:val="16"/>
        </w:rPr>
        <w:t>1. Relates to MySQL or PostgreSQL</w:t>
      </w:r>
    </w:p>
    <w:p>
      <w:pPr>
        <w:rPr>
          <w:rFonts w:hint="default" w:ascii="Arial Regular" w:hAnsi="Arial Regular" w:cs="Arial Regular"/>
          <w:b/>
          <w:bCs/>
          <w:sz w:val="20"/>
          <w:szCs w:val="20"/>
        </w:rPr>
      </w:pPr>
    </w:p>
    <w:p>
      <w:pPr>
        <w:rPr>
          <w:rFonts w:hint="default" w:ascii="Arial Regular" w:hAnsi="Arial Regular" w:cs="Arial Regular"/>
          <w:b w:val="0"/>
          <w:bCs w:val="0"/>
          <w:i/>
          <w:iCs/>
          <w:sz w:val="20"/>
          <w:szCs w:val="20"/>
        </w:rPr>
      </w:pPr>
      <w:r>
        <w:rPr>
          <w:rFonts w:hint="default" w:ascii="Arial Regular" w:hAnsi="Arial Regular" w:cs="Arial Regular"/>
          <w:b w:val="0"/>
          <w:bCs w:val="0"/>
          <w:i/>
          <w:iCs/>
          <w:sz w:val="20"/>
          <w:szCs w:val="20"/>
        </w:rPr>
        <w:t>DynamoDB</w:t>
      </w:r>
    </w:p>
    <w:p>
      <w:pPr>
        <w:rPr>
          <w:rFonts w:hint="default" w:ascii="Arial Regular" w:hAnsi="Arial Regular" w:cs="Arial Regular"/>
          <w:sz w:val="20"/>
          <w:szCs w:val="20"/>
          <w:lang w:val="en-US" w:eastAsia="zh-Hans"/>
        </w:rPr>
      </w:pPr>
      <w:r>
        <w:rPr>
          <w:rFonts w:hint="default" w:ascii="Arial Regular" w:hAnsi="Arial Regular" w:cs="Arial Regular"/>
          <w:sz w:val="20"/>
          <w:szCs w:val="20"/>
          <w:lang w:eastAsia="zh-Hans"/>
        </w:rPr>
        <w:t xml:space="preserve">- </w:t>
      </w:r>
      <w:r>
        <w:rPr>
          <w:rFonts w:hint="default" w:ascii="Arial Regular" w:hAnsi="Arial Regular" w:cs="Arial Regular"/>
          <w:sz w:val="20"/>
          <w:szCs w:val="20"/>
          <w:lang w:val="en-US" w:eastAsia="zh-Hans"/>
        </w:rPr>
        <w:t>Read/write Capacity Mode</w:t>
      </w:r>
    </w:p>
    <w:p>
      <w:pPr>
        <w:pStyle w:val="8"/>
        <w:bidi w:val="0"/>
        <w:ind w:firstLine="420" w:firstLineChars="0"/>
        <w:rPr>
          <w:rFonts w:hint="default" w:ascii="Arial Regular" w:hAnsi="Arial Regular" w:cs="Arial Regular"/>
          <w:sz w:val="16"/>
          <w:szCs w:val="16"/>
        </w:rPr>
      </w:pPr>
      <w:r>
        <w:rPr>
          <w:rFonts w:hint="default" w:ascii="Arial Regular" w:hAnsi="Arial Regular" w:cs="Arial Regular"/>
          <w:sz w:val="16"/>
          <w:szCs w:val="16"/>
        </w:rPr>
        <w:t>Read Request Unit (handle read request per second)</w:t>
      </w:r>
    </w:p>
    <w:p>
      <w:pPr>
        <w:pStyle w:val="8"/>
        <w:bidi w:val="0"/>
        <w:ind w:firstLine="420" w:firstLineChars="0"/>
        <w:rPr>
          <w:rFonts w:hint="default" w:ascii="Arial Regular" w:hAnsi="Arial Regular" w:cs="Arial Regular"/>
          <w:sz w:val="16"/>
          <w:szCs w:val="16"/>
        </w:rPr>
      </w:pPr>
      <w:r>
        <w:rPr>
          <w:rFonts w:hint="default" w:ascii="Arial Regular" w:hAnsi="Arial Regular" w:cs="Arial Regular"/>
          <w:sz w:val="16"/>
          <w:szCs w:val="16"/>
        </w:rPr>
        <w:t>1 RRU - 1 strongly consistent read or 2 eventually consistent read for 4KB item</w:t>
      </w:r>
    </w:p>
    <w:p>
      <w:pPr>
        <w:pStyle w:val="8"/>
        <w:bidi w:val="0"/>
        <w:ind w:firstLine="420" w:firstLineChars="0"/>
        <w:rPr>
          <w:rFonts w:hint="default" w:ascii="Arial Regular" w:hAnsi="Arial Regular" w:cs="Arial Regular"/>
          <w:sz w:val="16"/>
          <w:szCs w:val="16"/>
        </w:rPr>
      </w:pPr>
      <w:r>
        <w:rPr>
          <w:rFonts w:hint="default" w:ascii="Arial Regular" w:hAnsi="Arial Regular" w:cs="Arial Regular"/>
          <w:sz w:val="16"/>
          <w:szCs w:val="16"/>
        </w:rPr>
        <w:t>2 RRU - 1 Transactional read for 4KB item</w:t>
      </w:r>
    </w:p>
    <w:p>
      <w:pPr>
        <w:pStyle w:val="8"/>
        <w:bidi w:val="0"/>
        <w:ind w:firstLine="420" w:firstLineChars="0"/>
        <w:rPr>
          <w:rFonts w:hint="default" w:ascii="Arial Regular" w:hAnsi="Arial Regular" w:cs="Arial Regular"/>
          <w:sz w:val="16"/>
          <w:szCs w:val="16"/>
        </w:rPr>
      </w:pPr>
      <w:r>
        <w:rPr>
          <w:rFonts w:hint="default" w:ascii="Arial Regular" w:hAnsi="Arial Regular" w:cs="Arial Regular"/>
          <w:sz w:val="16"/>
          <w:szCs w:val="16"/>
        </w:rPr>
        <w:t>Write Request Unit (handle write request per second)</w:t>
      </w:r>
    </w:p>
    <w:p>
      <w:pPr>
        <w:pStyle w:val="8"/>
        <w:bidi w:val="0"/>
        <w:ind w:firstLine="420" w:firstLineChars="0"/>
        <w:rPr>
          <w:rFonts w:hint="default" w:ascii="Arial Regular" w:hAnsi="Arial Regular" w:cs="Arial Regular"/>
          <w:sz w:val="16"/>
          <w:szCs w:val="16"/>
        </w:rPr>
      </w:pPr>
      <w:r>
        <w:rPr>
          <w:rFonts w:hint="default" w:ascii="Arial Regular" w:hAnsi="Arial Regular" w:cs="Arial Regular"/>
          <w:sz w:val="16"/>
          <w:szCs w:val="16"/>
        </w:rPr>
        <w:t>1 WRU - 1KB item</w:t>
      </w:r>
    </w:p>
    <w:p>
      <w:pPr>
        <w:pStyle w:val="8"/>
        <w:bidi w:val="0"/>
        <w:ind w:firstLine="420" w:firstLineChars="0"/>
        <w:rPr>
          <w:rFonts w:hint="default" w:ascii="Arial Regular" w:hAnsi="Arial Regular" w:cs="Arial Regular"/>
          <w:sz w:val="16"/>
          <w:szCs w:val="16"/>
        </w:rPr>
      </w:pPr>
      <w:r>
        <w:rPr>
          <w:rFonts w:hint="default" w:ascii="Arial Regular" w:hAnsi="Arial Regular" w:cs="Arial Regular"/>
          <w:sz w:val="16"/>
          <w:szCs w:val="16"/>
        </w:rPr>
        <w:t>2 WRU - Transactional write for 1KB item</w:t>
      </w:r>
    </w:p>
    <w:p>
      <w:pPr>
        <w:pStyle w:val="8"/>
        <w:bidi w:val="0"/>
        <w:rPr>
          <w:rFonts w:hint="default" w:ascii="Arial Regular" w:hAnsi="Arial Regular" w:cs="Arial Regular"/>
          <w:sz w:val="20"/>
          <w:szCs w:val="20"/>
          <w:lang w:val="en-US" w:eastAsia="zh-Hans"/>
        </w:rPr>
      </w:pPr>
      <w:r>
        <w:rPr>
          <w:rFonts w:hint="default" w:ascii="Arial Regular" w:hAnsi="Arial Regular" w:cs="Arial Regular"/>
          <w:sz w:val="20"/>
          <w:szCs w:val="20"/>
        </w:rPr>
        <w:t>- Data Distributed by Partition Key (primary key), sorted by Sort Ke</w:t>
      </w:r>
      <w:r>
        <w:rPr>
          <w:rFonts w:hint="default" w:ascii="Arial Regular" w:hAnsi="Arial Regular" w:cs="Arial Regular"/>
          <w:sz w:val="20"/>
          <w:szCs w:val="20"/>
          <w:lang w:val="en-US" w:eastAsia="zh-Hans"/>
        </w:rPr>
        <w:t>y</w:t>
      </w:r>
    </w:p>
    <w:p>
      <w:pPr>
        <w:pStyle w:val="8"/>
        <w:bidi w:val="0"/>
        <w:rPr>
          <w:rFonts w:hint="default" w:ascii="Arial Regular" w:hAnsi="Arial Regular" w:cs="Arial Regular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sz w:val="20"/>
          <w:szCs w:val="20"/>
          <w:lang w:eastAsia="zh-Hans"/>
        </w:rPr>
        <w:t>- Global table - deploying a multi-region, multi-master database</w:t>
      </w:r>
    </w:p>
    <w:p>
      <w:pPr>
        <w:pStyle w:val="8"/>
        <w:bidi w:val="0"/>
        <w:rPr>
          <w:rFonts w:hint="default" w:ascii="Arial Regular" w:hAnsi="Arial Regular" w:cs="Arial Regular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sz w:val="20"/>
          <w:szCs w:val="20"/>
          <w:lang w:eastAsia="zh-Hans"/>
        </w:rPr>
        <w:t>- DynamoDB accelerator - a compatible caching service, speed up access time for eventually consistent data.</w:t>
      </w:r>
    </w:p>
    <w:p>
      <w:pPr>
        <w:pStyle w:val="8"/>
        <w:bidi w:val="0"/>
        <w:rPr>
          <w:rFonts w:hint="default" w:ascii="Arial Regular" w:hAnsi="Arial Regular" w:cs="Arial Regular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sz w:val="20"/>
          <w:szCs w:val="20"/>
          <w:lang w:eastAsia="zh-Hans"/>
        </w:rPr>
        <w:t xml:space="preserve">- monitored by CloudWatch </w:t>
      </w:r>
    </w:p>
    <w:p>
      <w:pPr>
        <w:pStyle w:val="8"/>
        <w:bidi w:val="0"/>
        <w:rPr>
          <w:rFonts w:hint="default" w:ascii="Arial Regular" w:hAnsi="Arial Regular" w:cs="Arial Regular"/>
          <w:sz w:val="20"/>
          <w:szCs w:val="20"/>
          <w:highlight w:val="yellow"/>
          <w:lang w:eastAsia="zh-Hans"/>
        </w:rPr>
      </w:pPr>
      <w:r>
        <w:rPr>
          <w:rFonts w:hint="default" w:ascii="Arial Regular" w:hAnsi="Arial Regular" w:cs="Arial Regular"/>
          <w:sz w:val="20"/>
          <w:szCs w:val="20"/>
          <w:lang w:eastAsia="zh-Hans"/>
        </w:rPr>
        <w:t xml:space="preserve">- overcome ProvisionedThroughputExceededException error with </w:t>
      </w:r>
      <w:r>
        <w:rPr>
          <w:rFonts w:hint="default" w:ascii="Arial Regular" w:hAnsi="Arial Regular" w:cs="Arial Regular"/>
          <w:sz w:val="20"/>
          <w:szCs w:val="20"/>
          <w:highlight w:val="yellow"/>
          <w:lang w:eastAsia="zh-Hans"/>
        </w:rPr>
        <w:t>exponential backoff</w:t>
      </w:r>
    </w:p>
    <w:p>
      <w:pPr>
        <w:pStyle w:val="8"/>
        <w:bidi w:val="0"/>
        <w:rPr>
          <w:rFonts w:hint="default" w:ascii="Arial Regular" w:hAnsi="Arial Regular" w:cs="Arial Regular"/>
          <w:sz w:val="20"/>
          <w:szCs w:val="20"/>
          <w:highlight w:val="none"/>
          <w:lang w:eastAsia="zh-Hans"/>
        </w:rPr>
      </w:pPr>
      <w:r>
        <w:rPr>
          <w:rFonts w:hint="default" w:ascii="Arial Regular" w:hAnsi="Arial Regular" w:cs="Arial Regular"/>
          <w:sz w:val="20"/>
          <w:szCs w:val="20"/>
          <w:highlight w:val="none"/>
          <w:lang w:eastAsia="zh-Hans"/>
        </w:rPr>
        <w:t xml:space="preserve">- For </w:t>
      </w:r>
      <w:r>
        <w:rPr>
          <w:rFonts w:hint="default" w:ascii="Arial Regular" w:hAnsi="Arial Regular" w:cs="Arial Regular"/>
          <w:sz w:val="20"/>
          <w:szCs w:val="20"/>
          <w:highlight w:val="yellow"/>
          <w:lang w:eastAsia="zh-Hans"/>
        </w:rPr>
        <w:t xml:space="preserve">Query </w:t>
      </w:r>
      <w:r>
        <w:rPr>
          <w:rFonts w:hint="default" w:ascii="Arial Regular" w:hAnsi="Arial Regular" w:cs="Arial Regular"/>
          <w:sz w:val="20"/>
          <w:szCs w:val="20"/>
          <w:highlight w:val="none"/>
          <w:lang w:eastAsia="zh-Hans"/>
        </w:rPr>
        <w:t xml:space="preserve">operation, specify the </w:t>
      </w:r>
      <w:r>
        <w:rPr>
          <w:rFonts w:hint="default" w:ascii="Arial Regular" w:hAnsi="Arial Regular" w:cs="Arial Regular"/>
          <w:sz w:val="20"/>
          <w:szCs w:val="20"/>
          <w:highlight w:val="yellow"/>
          <w:lang w:eastAsia="zh-Hans"/>
        </w:rPr>
        <w:t xml:space="preserve">ReturnConsumedCapacity </w:t>
      </w:r>
      <w:r>
        <w:rPr>
          <w:rFonts w:hint="default" w:ascii="Arial Regular" w:hAnsi="Arial Regular" w:cs="Arial Regular"/>
          <w:sz w:val="20"/>
          <w:szCs w:val="20"/>
          <w:highlight w:val="none"/>
          <w:lang w:eastAsia="zh-Hans"/>
        </w:rPr>
        <w:t xml:space="preserve">parameter with </w:t>
      </w:r>
    </w:p>
    <w:p>
      <w:pPr>
        <w:pStyle w:val="8"/>
        <w:numPr>
          <w:ilvl w:val="0"/>
          <w:numId w:val="1"/>
        </w:numPr>
        <w:bidi w:val="0"/>
        <w:ind w:left="420" w:leftChars="0" w:hanging="420" w:firstLineChars="0"/>
        <w:rPr>
          <w:rFonts w:hint="default" w:ascii="Arial Regular" w:hAnsi="Arial Regular" w:cs="Arial Regular"/>
          <w:sz w:val="20"/>
          <w:szCs w:val="20"/>
          <w:highlight w:val="none"/>
          <w:lang w:eastAsia="zh-Hans"/>
        </w:rPr>
      </w:pPr>
      <w:r>
        <w:rPr>
          <w:rFonts w:hint="default" w:ascii="Arial Regular" w:hAnsi="Arial Regular" w:cs="Arial Regular"/>
          <w:sz w:val="20"/>
          <w:szCs w:val="20"/>
          <w:highlight w:val="none"/>
          <w:lang w:eastAsia="zh-Hans"/>
        </w:rPr>
        <w:t xml:space="preserve">NONE—non return (This is the default.) </w:t>
      </w:r>
    </w:p>
    <w:p>
      <w:pPr>
        <w:pStyle w:val="8"/>
        <w:numPr>
          <w:ilvl w:val="0"/>
          <w:numId w:val="1"/>
        </w:numPr>
        <w:bidi w:val="0"/>
        <w:ind w:left="420" w:leftChars="0" w:hanging="420" w:firstLineChars="0"/>
        <w:rPr>
          <w:rFonts w:hint="default" w:ascii="Arial Regular" w:hAnsi="Arial Regular" w:cs="Arial Regular"/>
          <w:sz w:val="20"/>
          <w:szCs w:val="20"/>
          <w:highlight w:val="none"/>
          <w:lang w:eastAsia="zh-Hans"/>
        </w:rPr>
      </w:pPr>
      <w:r>
        <w:rPr>
          <w:rFonts w:hint="default" w:ascii="Arial Regular" w:hAnsi="Arial Regular" w:cs="Arial Regular"/>
          <w:sz w:val="20"/>
          <w:szCs w:val="20"/>
          <w:highlight w:val="none"/>
          <w:lang w:eastAsia="zh-Hans"/>
        </w:rPr>
        <w:t>TOTAL—return number of read capacity units consumed.</w:t>
      </w:r>
    </w:p>
    <w:p>
      <w:pPr>
        <w:pStyle w:val="8"/>
        <w:numPr>
          <w:ilvl w:val="0"/>
          <w:numId w:val="1"/>
        </w:numPr>
        <w:bidi w:val="0"/>
        <w:ind w:left="420" w:leftChars="0" w:hanging="420" w:firstLineChars="0"/>
        <w:rPr>
          <w:rFonts w:hint="default" w:ascii="Arial Regular" w:hAnsi="Arial Regular" w:cs="Arial Regular"/>
          <w:sz w:val="20"/>
          <w:szCs w:val="20"/>
          <w:highlight w:val="none"/>
          <w:lang w:eastAsia="zh-Hans"/>
        </w:rPr>
      </w:pPr>
      <w:r>
        <w:rPr>
          <w:rFonts w:hint="default" w:ascii="Arial Regular" w:hAnsi="Arial Regular" w:cs="Arial Regular"/>
          <w:sz w:val="20"/>
          <w:szCs w:val="20"/>
          <w:highlight w:val="none"/>
          <w:lang w:eastAsia="zh-Hans"/>
        </w:rPr>
        <w:t xml:space="preserve">INDEXES—return read capacity units consumed in details </w:t>
      </w:r>
    </w:p>
    <w:p>
      <w:pPr>
        <w:pStyle w:val="8"/>
        <w:bidi w:val="0"/>
        <w:rPr>
          <w:rFonts w:hint="default" w:ascii="Arial Regular" w:hAnsi="Arial Regular" w:cs="Arial Regular"/>
          <w:sz w:val="20"/>
          <w:szCs w:val="20"/>
          <w:highlight w:val="none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i/>
          <w:iCs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i/>
          <w:iCs/>
          <w:sz w:val="20"/>
          <w:szCs w:val="20"/>
          <w:lang w:eastAsia="zh-Hans"/>
        </w:rPr>
        <w:t>ElasticCache - putting before database layer</w:t>
      </w:r>
    </w:p>
    <w:p>
      <w:pPr>
        <w:rPr>
          <w:rFonts w:hint="default" w:ascii="Arial Regular" w:hAnsi="Arial Regular" w:cs="Arial Regular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sz w:val="20"/>
          <w:szCs w:val="20"/>
          <w:lang w:eastAsia="zh-Hans"/>
        </w:rPr>
        <w:t>- Strategies</w:t>
      </w:r>
    </w:p>
    <w:p>
      <w:pPr>
        <w:rPr>
          <w:rFonts w:hint="default" w:ascii="Arial Regular" w:hAnsi="Arial Regular" w:cs="Arial Regular" w:eastAsiaTheme="minorEastAsia"/>
          <w:kern w:val="2"/>
          <w:sz w:val="16"/>
          <w:szCs w:val="16"/>
          <w:lang w:eastAsia="zh-Hans" w:bidi="ar-SA"/>
        </w:rPr>
      </w:pPr>
      <w:r>
        <w:rPr>
          <w:rFonts w:hint="default" w:ascii="Arial Regular" w:hAnsi="Arial Regular" w:cs="Arial Regular" w:eastAsiaTheme="minorEastAsia"/>
          <w:kern w:val="2"/>
          <w:sz w:val="16"/>
          <w:szCs w:val="16"/>
          <w:lang w:eastAsia="zh-Hans" w:bidi="ar-SA"/>
        </w:rPr>
        <w:t xml:space="preserve">  - Lazy Loading - loads data into the cache only when necessary</w:t>
      </w:r>
    </w:p>
    <w:p>
      <w:pPr>
        <w:rPr>
          <w:rFonts w:hint="default" w:ascii="Arial Regular" w:hAnsi="Arial Regular" w:cs="Arial Regular" w:eastAsiaTheme="minorEastAsia"/>
          <w:kern w:val="2"/>
          <w:sz w:val="16"/>
          <w:szCs w:val="16"/>
          <w:lang w:eastAsia="zh-Hans" w:bidi="ar-SA"/>
        </w:rPr>
      </w:pPr>
      <w:r>
        <w:rPr>
          <w:rFonts w:hint="default" w:ascii="Arial Regular" w:hAnsi="Arial Regular" w:cs="Arial Regular" w:eastAsiaTheme="minorEastAsia"/>
          <w:kern w:val="2"/>
          <w:sz w:val="16"/>
          <w:szCs w:val="16"/>
          <w:lang w:eastAsia="zh-Hans" w:bidi="ar-SA"/>
        </w:rPr>
        <w:t xml:space="preserve">  - Write-through - adds data or updates data in the cache whenever data is written to the database</w:t>
      </w:r>
    </w:p>
    <w:p>
      <w:pPr>
        <w:rPr>
          <w:rFonts w:hint="default" w:ascii="Arial Regular" w:hAnsi="Arial Regular" w:cs="Arial Regular" w:eastAsiaTheme="minorEastAsia"/>
          <w:kern w:val="2"/>
          <w:sz w:val="16"/>
          <w:szCs w:val="16"/>
          <w:lang w:eastAsia="zh-Hans" w:bidi="ar-SA"/>
        </w:rPr>
      </w:pPr>
      <w:r>
        <w:rPr>
          <w:rFonts w:hint="default" w:ascii="Arial Regular" w:hAnsi="Arial Regular" w:cs="Arial Regular" w:eastAsiaTheme="minorEastAsia"/>
          <w:kern w:val="2"/>
          <w:sz w:val="16"/>
          <w:szCs w:val="16"/>
          <w:lang w:eastAsia="zh-Hans" w:bidi="ar-SA"/>
        </w:rPr>
        <w:t xml:space="preserve">  - Adding TTL - adding a </w:t>
      </w:r>
      <w:r>
        <w:rPr>
          <w:rFonts w:hint="default" w:ascii="Arial Regular" w:hAnsi="Arial Regular" w:cs="Arial Regular" w:eastAsiaTheme="minorEastAsia"/>
          <w:kern w:val="2"/>
          <w:sz w:val="16"/>
          <w:szCs w:val="16"/>
          <w:lang w:val="en-US" w:eastAsia="zh-Hans" w:bidi="ar-SA"/>
        </w:rPr>
        <w:t>TTL</w:t>
      </w:r>
      <w:r>
        <w:rPr>
          <w:rFonts w:hint="default" w:ascii="Arial Regular" w:hAnsi="Arial Regular" w:cs="Arial Regular" w:eastAsiaTheme="minorEastAsia"/>
          <w:kern w:val="2"/>
          <w:sz w:val="16"/>
          <w:szCs w:val="16"/>
          <w:lang w:eastAsia="zh-Hans" w:bidi="ar-SA"/>
        </w:rPr>
        <w:t xml:space="preserve"> value to each write (combine </w:t>
      </w:r>
      <w:r>
        <w:rPr>
          <w:rFonts w:hint="default" w:ascii="Arial Regular" w:hAnsi="Arial Regular" w:cs="Arial Regular" w:eastAsiaTheme="minorEastAsia"/>
          <w:kern w:val="2"/>
          <w:sz w:val="16"/>
          <w:szCs w:val="16"/>
          <w:lang w:val="en-US" w:eastAsia="zh-Hans" w:bidi="ar-SA"/>
        </w:rPr>
        <w:t>TTL</w:t>
      </w:r>
      <w:r>
        <w:rPr>
          <w:rFonts w:hint="default" w:ascii="Arial Regular" w:hAnsi="Arial Regular" w:cs="Arial Regular" w:eastAsiaTheme="minorEastAsia"/>
          <w:kern w:val="2"/>
          <w:sz w:val="16"/>
          <w:szCs w:val="16"/>
          <w:lang w:eastAsia="zh-Hans" w:bidi="ar-SA"/>
        </w:rPr>
        <w:t xml:space="preserve"> with Lazy Loading, write-through )</w:t>
      </w:r>
    </w:p>
    <w:p>
      <w:pPr>
        <w:ind w:firstLine="420" w:firstLineChars="0"/>
        <w:rPr>
          <w:rFonts w:hint="default" w:ascii="Arial Regular" w:hAnsi="Arial Regular" w:cs="Arial Regular"/>
          <w:sz w:val="20"/>
          <w:szCs w:val="20"/>
          <w:lang w:val="en-US"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/>
          <w:bCs/>
          <w:i/>
          <w:iCs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i/>
          <w:iCs/>
          <w:sz w:val="20"/>
          <w:szCs w:val="20"/>
          <w:lang w:eastAsia="zh-Hans"/>
        </w:rPr>
        <w:t>CodeBuild</w:t>
      </w:r>
    </w:p>
    <w:p>
      <w:pPr>
        <w:rPr>
          <w:rFonts w:hint="default" w:ascii="Arial Regular" w:hAnsi="Arial Regular" w:cs="Arial Regular"/>
          <w:sz w:val="20"/>
          <w:szCs w:val="20"/>
          <w:u w:val="none"/>
          <w:lang w:eastAsia="zh-Hans"/>
        </w:rPr>
      </w:pPr>
      <w:r>
        <w:rPr>
          <w:rFonts w:hint="default" w:ascii="Arial Regular" w:hAnsi="Arial Regular" w:cs="Arial Regular"/>
          <w:sz w:val="20"/>
          <w:szCs w:val="20"/>
          <w:lang w:eastAsia="zh-Hans"/>
        </w:rPr>
        <w:t xml:space="preserve">- </w:t>
      </w:r>
      <w:r>
        <w:rPr>
          <w:rFonts w:hint="default" w:ascii="Arial Regular" w:hAnsi="Arial Regular" w:cs="Arial Regular"/>
          <w:sz w:val="20"/>
          <w:szCs w:val="20"/>
          <w:u w:val="none"/>
          <w:lang w:eastAsia="zh-Hans"/>
        </w:rPr>
        <w:fldChar w:fldCharType="begin"/>
      </w:r>
      <w:r>
        <w:rPr>
          <w:rFonts w:hint="default" w:ascii="Arial Regular" w:hAnsi="Arial Regular" w:cs="Arial Regular"/>
          <w:sz w:val="20"/>
          <w:szCs w:val="20"/>
          <w:u w:val="none"/>
          <w:lang w:eastAsia="zh-Hans"/>
        </w:rPr>
        <w:instrText xml:space="preserve"> HYPERLINK "https://docs.aws.amazon.com/zh_cn/codebuild/latest/userguide/troubleshooting.html" \l "troubleshooting-dependency-caching" </w:instrText>
      </w:r>
      <w:r>
        <w:rPr>
          <w:rFonts w:hint="default" w:ascii="Arial Regular" w:hAnsi="Arial Regular" w:cs="Arial Regular"/>
          <w:sz w:val="20"/>
          <w:szCs w:val="20"/>
          <w:u w:val="none"/>
          <w:lang w:eastAsia="zh-Hans"/>
        </w:rPr>
        <w:fldChar w:fldCharType="separate"/>
      </w:r>
      <w:r>
        <w:rPr>
          <w:rStyle w:val="4"/>
          <w:rFonts w:hint="default" w:ascii="Arial Regular" w:hAnsi="Arial Regular" w:cs="Arial Regular"/>
          <w:sz w:val="20"/>
          <w:szCs w:val="20"/>
          <w:u w:val="none"/>
          <w:lang w:eastAsia="zh-Hans"/>
        </w:rPr>
        <w:t>Error Pattern</w:t>
      </w:r>
      <w:r>
        <w:rPr>
          <w:rFonts w:hint="default" w:ascii="Arial Regular" w:hAnsi="Arial Regular" w:cs="Arial Regular"/>
          <w:sz w:val="20"/>
          <w:szCs w:val="20"/>
          <w:u w:val="none"/>
          <w:lang w:eastAsia="zh-Hans"/>
        </w:rPr>
        <w:fldChar w:fldCharType="end"/>
      </w:r>
      <w:r>
        <w:rPr>
          <w:rFonts w:hint="default" w:ascii="Arial Regular" w:hAnsi="Arial Regular" w:cs="Arial Regular"/>
          <w:sz w:val="20"/>
          <w:szCs w:val="20"/>
          <w:u w:val="none"/>
          <w:lang w:eastAsia="zh-Hans"/>
        </w:rPr>
        <w:t xml:space="preserve"> </w:t>
      </w:r>
    </w:p>
    <w:p>
      <w:pPr>
        <w:rPr>
          <w:rFonts w:hint="default" w:ascii="Arial Regular" w:hAnsi="Arial Regular" w:cs="Arial Regular"/>
          <w:sz w:val="20"/>
          <w:szCs w:val="20"/>
          <w:u w:val="none"/>
          <w:lang w:eastAsia="zh-Hans"/>
        </w:rPr>
      </w:pPr>
    </w:p>
    <w:p>
      <w:pPr>
        <w:rPr>
          <w:rFonts w:hint="default" w:ascii="Arial Regular" w:hAnsi="Arial Regular" w:cs="Arial Regular"/>
          <w:i/>
          <w:iCs/>
          <w:sz w:val="20"/>
          <w:szCs w:val="20"/>
          <w:u w:val="none"/>
          <w:lang w:eastAsia="zh-Hans"/>
        </w:rPr>
      </w:pPr>
      <w:r>
        <w:rPr>
          <w:rFonts w:hint="default" w:ascii="Arial Regular" w:hAnsi="Arial Regular" w:cs="Arial Regular"/>
          <w:i/>
          <w:iCs/>
          <w:sz w:val="20"/>
          <w:szCs w:val="20"/>
          <w:u w:val="none"/>
          <w:lang w:eastAsia="zh-Hans"/>
        </w:rPr>
        <w:t>Kinesis Data Analytics</w:t>
      </w:r>
    </w:p>
    <w:p>
      <w:pPr>
        <w:rPr>
          <w:rFonts w:hint="default" w:ascii="Arial Regular" w:hAnsi="Arial Regular" w:cs="Arial Regular"/>
          <w:sz w:val="20"/>
          <w:szCs w:val="20"/>
          <w:u w:val="none"/>
          <w:lang w:eastAsia="zh-Hans"/>
        </w:rPr>
      </w:pPr>
      <w:r>
        <w:rPr>
          <w:rFonts w:hint="default" w:ascii="Arial Regular" w:hAnsi="Arial Regular" w:cs="Arial Regular"/>
          <w:sz w:val="20"/>
          <w:szCs w:val="20"/>
          <w:u w:val="none"/>
          <w:lang w:eastAsia="zh-Hans"/>
        </w:rPr>
        <w:t>- analyze streaming data using standard SQL to</w:t>
      </w:r>
    </w:p>
    <w:p>
      <w:pPr>
        <w:rPr>
          <w:rFonts w:hint="default" w:ascii="Arial Regular" w:hAnsi="Arial Regular" w:cs="Arial Regular" w:eastAsiaTheme="minorEastAsia"/>
          <w:kern w:val="2"/>
          <w:sz w:val="16"/>
          <w:szCs w:val="16"/>
          <w:lang w:eastAsia="zh-Hans" w:bidi="ar-SA"/>
        </w:rPr>
      </w:pPr>
      <w:r>
        <w:rPr>
          <w:rFonts w:hint="default" w:ascii="Arial Regular" w:hAnsi="Arial Regular" w:cs="Arial Regular" w:eastAsiaTheme="minorEastAsia"/>
          <w:kern w:val="2"/>
          <w:sz w:val="16"/>
          <w:szCs w:val="16"/>
          <w:lang w:eastAsia="zh-Hans" w:bidi="ar-SA"/>
        </w:rPr>
        <w:t xml:space="preserve"> - Generate time-series Analytics</w:t>
      </w:r>
    </w:p>
    <w:p>
      <w:pPr>
        <w:rPr>
          <w:rFonts w:hint="default" w:ascii="Arial Regular" w:hAnsi="Arial Regular" w:cs="Arial Regular" w:eastAsiaTheme="minorEastAsia"/>
          <w:kern w:val="2"/>
          <w:sz w:val="16"/>
          <w:szCs w:val="16"/>
          <w:lang w:eastAsia="zh-Hans" w:bidi="ar-SA"/>
        </w:rPr>
      </w:pPr>
      <w:r>
        <w:rPr>
          <w:rFonts w:hint="default" w:ascii="Arial Regular" w:hAnsi="Arial Regular" w:cs="Arial Regular" w:eastAsiaTheme="minorEastAsia"/>
          <w:kern w:val="2"/>
          <w:sz w:val="16"/>
          <w:szCs w:val="16"/>
          <w:lang w:eastAsia="zh-Hans" w:bidi="ar-SA"/>
        </w:rPr>
        <w:t xml:space="preserve"> - Feed real-time dashboards</w:t>
      </w:r>
    </w:p>
    <w:p>
      <w:pPr>
        <w:rPr>
          <w:rFonts w:hint="default" w:ascii="Arial Regular" w:hAnsi="Arial Regular" w:cs="Arial Regular" w:eastAsiaTheme="minorEastAsia"/>
          <w:kern w:val="2"/>
          <w:sz w:val="16"/>
          <w:szCs w:val="16"/>
          <w:lang w:eastAsia="zh-Hans" w:bidi="ar-SA"/>
        </w:rPr>
      </w:pPr>
      <w:r>
        <w:rPr>
          <w:rFonts w:hint="default" w:ascii="Arial Regular" w:hAnsi="Arial Regular" w:cs="Arial Regular" w:eastAsiaTheme="minorEastAsia"/>
          <w:kern w:val="2"/>
          <w:sz w:val="16"/>
          <w:szCs w:val="16"/>
          <w:lang w:eastAsia="zh-Hans" w:bidi="ar-SA"/>
        </w:rPr>
        <w:t xml:space="preserve"> - Create real-time metrics</w:t>
      </w:r>
    </w:p>
    <w:p>
      <w:pPr>
        <w:rPr>
          <w:rFonts w:hint="default" w:ascii="Arial Regular" w:hAnsi="Arial Regular" w:cs="Arial Regular"/>
          <w:sz w:val="20"/>
          <w:szCs w:val="20"/>
          <w:u w:val="none"/>
          <w:lang w:eastAsia="zh-Hans"/>
        </w:rPr>
      </w:pPr>
    </w:p>
    <w:p>
      <w:pPr>
        <w:rPr>
          <w:rFonts w:hint="default" w:ascii="Arial Regular" w:hAnsi="Arial Regular" w:cs="Arial Regular"/>
          <w:i w:val="0"/>
          <w:iCs w:val="0"/>
          <w:sz w:val="20"/>
          <w:szCs w:val="20"/>
          <w:u w:val="none"/>
          <w:lang w:eastAsia="zh-Hans"/>
        </w:rPr>
      </w:pPr>
      <w:r>
        <w:rPr>
          <w:rFonts w:hint="default" w:ascii="Arial Regular" w:hAnsi="Arial Regular" w:cs="Arial Regular"/>
          <w:i/>
          <w:iCs/>
          <w:sz w:val="20"/>
          <w:szCs w:val="20"/>
          <w:u w:val="none"/>
          <w:lang w:eastAsia="zh-Hans"/>
        </w:rPr>
        <w:t>Kinesis Data Firehose -</w:t>
      </w:r>
      <w:r>
        <w:rPr>
          <w:rFonts w:hint="default" w:ascii="Arial Regular" w:hAnsi="Arial Regular" w:cs="Arial Regular"/>
          <w:i w:val="0"/>
          <w:iCs w:val="0"/>
          <w:sz w:val="20"/>
          <w:szCs w:val="20"/>
          <w:u w:val="none"/>
          <w:lang w:eastAsia="zh-Hans"/>
        </w:rPr>
        <w:t xml:space="preserve"> delivering real-time streaming data to AWS services or third-party services</w:t>
      </w:r>
    </w:p>
    <w:p>
      <w:pPr>
        <w:rPr>
          <w:rFonts w:hint="default" w:ascii="Arial Regular" w:hAnsi="Arial Regular" w:cs="Arial Regular"/>
          <w:i w:val="0"/>
          <w:iCs w:val="0"/>
          <w:sz w:val="20"/>
          <w:szCs w:val="20"/>
          <w:u w:val="none"/>
          <w:lang w:eastAsia="zh-Hans"/>
        </w:rPr>
      </w:pPr>
      <w:r>
        <w:rPr>
          <w:rFonts w:hint="default" w:ascii="Arial Regular" w:hAnsi="Arial Regular" w:cs="Arial Regular"/>
          <w:i w:val="0"/>
          <w:iCs w:val="0"/>
          <w:sz w:val="20"/>
          <w:szCs w:val="20"/>
          <w:u w:val="none"/>
          <w:lang w:eastAsia="zh-Hans"/>
        </w:rPr>
        <w:t>Amazon Kinesis Data Streams</w:t>
      </w:r>
    </w:p>
    <w:p>
      <w:pPr>
        <w:rPr>
          <w:rFonts w:hint="default" w:ascii="Arial Regular" w:hAnsi="Arial Regular" w:cs="Arial Regular"/>
          <w:i w:val="0"/>
          <w:iCs w:val="0"/>
          <w:sz w:val="20"/>
          <w:szCs w:val="20"/>
          <w:u w:val="none"/>
          <w:lang w:eastAsia="zh-Hans"/>
        </w:rPr>
      </w:pPr>
      <w:r>
        <w:rPr>
          <w:rFonts w:hint="default" w:ascii="Arial Regular" w:hAnsi="Arial Regular" w:cs="Arial Regular"/>
          <w:i w:val="0"/>
          <w:iCs w:val="0"/>
          <w:sz w:val="20"/>
          <w:szCs w:val="20"/>
          <w:u w:val="none"/>
          <w:lang w:eastAsia="zh-Hans"/>
        </w:rPr>
        <w:t>- Reading Data from Amazon Kinesis Data Streams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3593"/>
        <w:gridCol w:w="4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5" w:type="dxa"/>
          </w:tcPr>
          <w:p>
            <w:pPr>
              <w:rPr>
                <w:rFonts w:hint="default" w:ascii="Arial Regular" w:hAnsi="Arial Regular" w:cs="Arial Regular"/>
                <w:i w:val="0"/>
                <w:iCs w:val="0"/>
                <w:sz w:val="20"/>
                <w:szCs w:val="20"/>
                <w:u w:val="none"/>
                <w:vertAlign w:val="baseline"/>
                <w:lang w:eastAsia="zh-Hans"/>
              </w:rPr>
            </w:pPr>
            <w:r>
              <w:rPr>
                <w:rFonts w:hint="default" w:ascii="Arial Regular" w:hAnsi="Arial Regular" w:cs="Arial Regular"/>
                <w:i w:val="0"/>
                <w:iCs w:val="0"/>
                <w:sz w:val="20"/>
                <w:szCs w:val="20"/>
                <w:u w:val="none"/>
                <w:vertAlign w:val="baseline"/>
                <w:lang w:eastAsia="zh-Hans"/>
              </w:rPr>
              <w:t>Characteristics</w:t>
            </w:r>
          </w:p>
        </w:tc>
        <w:tc>
          <w:tcPr>
            <w:tcW w:w="3593" w:type="dxa"/>
          </w:tcPr>
          <w:p>
            <w:pPr>
              <w:rPr>
                <w:rFonts w:hint="default" w:ascii="Arial Regular" w:hAnsi="Arial Regular" w:cs="Arial Regular"/>
                <w:i w:val="0"/>
                <w:iCs w:val="0"/>
                <w:sz w:val="20"/>
                <w:szCs w:val="20"/>
                <w:u w:val="none"/>
                <w:vertAlign w:val="baseline"/>
                <w:lang w:eastAsia="zh-Hans"/>
              </w:rPr>
            </w:pPr>
            <w:r>
              <w:rPr>
                <w:rFonts w:hint="default" w:ascii="Arial Regular" w:hAnsi="Arial Regular" w:cs="Arial Regular"/>
                <w:i w:val="0"/>
                <w:iCs w:val="0"/>
                <w:sz w:val="20"/>
                <w:szCs w:val="20"/>
                <w:u w:val="none"/>
                <w:vertAlign w:val="baseline"/>
                <w:lang w:eastAsia="zh-Hans"/>
              </w:rPr>
              <w:t>without Enhanced Fan-Out</w:t>
            </w:r>
          </w:p>
        </w:tc>
        <w:tc>
          <w:tcPr>
            <w:tcW w:w="4544" w:type="dxa"/>
          </w:tcPr>
          <w:p>
            <w:pPr>
              <w:rPr>
                <w:rFonts w:hint="default" w:ascii="Arial Regular" w:hAnsi="Arial Regular" w:cs="Arial Regular"/>
                <w:i w:val="0"/>
                <w:iCs w:val="0"/>
                <w:sz w:val="20"/>
                <w:szCs w:val="20"/>
                <w:u w:val="none"/>
                <w:vertAlign w:val="baseline"/>
                <w:lang w:eastAsia="zh-Hans"/>
              </w:rPr>
            </w:pPr>
            <w:r>
              <w:rPr>
                <w:rFonts w:hint="default" w:ascii="Arial Regular" w:hAnsi="Arial Regular" w:cs="Arial Regular"/>
                <w:i w:val="0"/>
                <w:iCs w:val="0"/>
                <w:sz w:val="20"/>
                <w:szCs w:val="20"/>
                <w:u w:val="none"/>
                <w:vertAlign w:val="baseline"/>
                <w:lang w:eastAsia="zh-Hans"/>
              </w:rPr>
              <w:t>with Enhanced Fan-Out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5" w:type="dxa"/>
          </w:tcPr>
          <w:p>
            <w:pPr>
              <w:rPr>
                <w:rFonts w:hint="default" w:ascii="Arial Regular" w:hAnsi="Arial Regular" w:cs="Arial Regular"/>
                <w:i w:val="0"/>
                <w:iCs w:val="0"/>
                <w:sz w:val="20"/>
                <w:szCs w:val="20"/>
                <w:u w:val="none"/>
                <w:vertAlign w:val="baseline"/>
                <w:lang w:eastAsia="zh-Hans"/>
              </w:rPr>
            </w:pPr>
            <w:r>
              <w:rPr>
                <w:rFonts w:hint="default" w:ascii="Arial Regular" w:hAnsi="Arial Regular" w:cs="Arial Regular"/>
                <w:i w:val="0"/>
                <w:iCs w:val="0"/>
                <w:sz w:val="20"/>
                <w:szCs w:val="20"/>
                <w:u w:val="none"/>
                <w:vertAlign w:val="baseline"/>
                <w:lang w:eastAsia="zh-Hans"/>
              </w:rPr>
              <w:t>Shard Read Throughput</w:t>
            </w:r>
          </w:p>
        </w:tc>
        <w:tc>
          <w:tcPr>
            <w:tcW w:w="3593" w:type="dxa"/>
          </w:tcPr>
          <w:p>
            <w:pPr>
              <w:rPr>
                <w:rFonts w:hint="default" w:ascii="Arial Regular" w:hAnsi="Arial Regular" w:cs="Arial Regular"/>
                <w:i w:val="0"/>
                <w:iCs w:val="0"/>
                <w:sz w:val="20"/>
                <w:szCs w:val="20"/>
                <w:u w:val="none"/>
                <w:vertAlign w:val="baseline"/>
                <w:lang w:eastAsia="zh-Hans"/>
              </w:rPr>
            </w:pPr>
            <w:r>
              <w:rPr>
                <w:rFonts w:hint="default" w:ascii="Arial Regular" w:hAnsi="Arial Regular" w:cs="Arial Regular"/>
                <w:i w:val="0"/>
                <w:iCs w:val="0"/>
                <w:sz w:val="20"/>
                <w:szCs w:val="20"/>
                <w:u w:val="none"/>
                <w:vertAlign w:val="baseline"/>
                <w:lang w:eastAsia="zh-Hans"/>
              </w:rPr>
              <w:t>Fixed at a total of 2 MB/sec per shard</w:t>
            </w:r>
          </w:p>
        </w:tc>
        <w:tc>
          <w:tcPr>
            <w:tcW w:w="4544" w:type="dxa"/>
          </w:tcPr>
          <w:p>
            <w:pPr>
              <w:rPr>
                <w:rFonts w:hint="default" w:ascii="Arial Regular" w:hAnsi="Arial Regular" w:cs="Arial Regular"/>
                <w:i w:val="0"/>
                <w:iCs w:val="0"/>
                <w:sz w:val="20"/>
                <w:szCs w:val="20"/>
                <w:u w:val="none"/>
                <w:vertAlign w:val="baseline"/>
                <w:lang w:eastAsia="zh-Hans"/>
              </w:rPr>
            </w:pPr>
            <w:r>
              <w:rPr>
                <w:rFonts w:hint="default" w:ascii="Arial Regular" w:hAnsi="Arial Regular" w:cs="Arial Regular"/>
                <w:i w:val="0"/>
                <w:iCs w:val="0"/>
                <w:sz w:val="20"/>
                <w:szCs w:val="20"/>
                <w:u w:val="none"/>
                <w:vertAlign w:val="baseline"/>
                <w:lang w:eastAsia="zh-Hans"/>
              </w:rPr>
              <w:t>up to 2 MB/sec with each consumer</w:t>
            </w:r>
          </w:p>
        </w:tc>
      </w:tr>
    </w:tbl>
    <w:p>
      <w:pPr>
        <w:rPr>
          <w:rFonts w:hint="default" w:ascii="Arial Regular" w:hAnsi="Arial Regular" w:cs="Arial Regular"/>
          <w:i w:val="0"/>
          <w:iCs w:val="0"/>
          <w:sz w:val="20"/>
          <w:szCs w:val="20"/>
          <w:u w:val="none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i/>
          <w:iCs/>
          <w:sz w:val="20"/>
          <w:szCs w:val="20"/>
          <w:lang w:eastAsia="zh-Hans"/>
        </w:rPr>
        <w:t>Layer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-contain additional code, libraries, configuration files or data</w:t>
      </w:r>
    </w:p>
    <w:p>
      <w:pPr>
        <w:pStyle w:val="8"/>
        <w:bidi w:val="0"/>
        <w:rPr>
          <w:rFonts w:hint="default" w:ascii="Arial Regular" w:hAnsi="Arial Regular" w:cs="Arial Regular"/>
          <w:b/>
          <w:bCs/>
          <w:i/>
          <w:iCs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i/>
          <w:iCs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i/>
          <w:iCs/>
          <w:sz w:val="20"/>
          <w:szCs w:val="20"/>
          <w:lang w:eastAsia="zh-Hans"/>
        </w:rPr>
        <w:t>X-ray</w:t>
      </w:r>
    </w:p>
    <w:p>
      <w:pPr>
        <w:rPr>
          <w:rFonts w:hint="default" w:ascii="Arial Regular" w:hAnsi="Arial Regular" w:cs="Arial Regular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sz w:val="20"/>
          <w:szCs w:val="20"/>
          <w:lang w:eastAsia="zh-Hans"/>
        </w:rPr>
        <w:t>- trace requests through API Gateway REST APIs to the underlying services</w:t>
      </w:r>
    </w:p>
    <w:p>
      <w:pPr>
        <w:rPr>
          <w:rFonts w:hint="default" w:ascii="Arial Regular" w:hAnsi="Arial Regular" w:cs="Arial Regular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sz w:val="20"/>
          <w:szCs w:val="20"/>
          <w:lang w:eastAsia="zh-Hans"/>
        </w:rPr>
        <w:t>- daemon</w:t>
      </w:r>
    </w:p>
    <w:p>
      <w:pPr>
        <w:rPr>
          <w:rFonts w:hint="default" w:ascii="Arial Regular" w:hAnsi="Arial Regular" w:cs="Arial Regular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sz w:val="20"/>
          <w:szCs w:val="20"/>
          <w:lang w:eastAsia="zh-Hans"/>
        </w:rPr>
        <w:t xml:space="preserve"> - Install and run the X-ray daemon instance</w:t>
      </w:r>
    </w:p>
    <w:p>
      <w:pPr>
        <w:rPr>
          <w:rFonts w:hint="default" w:ascii="Arial Regular" w:hAnsi="Arial Regular" w:cs="Arial Regular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sz w:val="20"/>
          <w:szCs w:val="20"/>
          <w:lang w:eastAsia="zh-Hans"/>
        </w:rPr>
        <w:t xml:space="preserve"> - Giving the daemon permission to send data to X-Ray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eastAsia" w:ascii="Arial Regular" w:hAnsi="Arial Regular" w:cs="Arial Regular"/>
          <w:b w:val="0"/>
          <w:bCs w:val="0"/>
          <w:sz w:val="20"/>
          <w:szCs w:val="20"/>
          <w:lang w:val="en-US" w:eastAsia="zh-Hans"/>
        </w:rPr>
        <w:t>抽样公式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: Reservoir Size + Fixed Rate % [(Total Requests – Reservoir Size)]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val="en-US" w:eastAsia="zh-Hans"/>
        </w:rPr>
      </w:pPr>
      <w:r>
        <w:rPr>
          <w:rFonts w:hint="eastAsia" w:ascii="Arial Regular" w:hAnsi="Arial Regular" w:cs="Arial Regular"/>
          <w:b w:val="0"/>
          <w:bCs w:val="0"/>
          <w:sz w:val="20"/>
          <w:szCs w:val="20"/>
          <w:lang w:val="en-US" w:eastAsia="zh-Hans"/>
        </w:rPr>
        <w:t>默认比例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: One request per second &amp; five percent of any additional request per host.</w:t>
      </w:r>
    </w:p>
    <w:p>
      <w:pPr>
        <w:pStyle w:val="8"/>
        <w:bidi w:val="0"/>
        <w:rPr>
          <w:rFonts w:hint="default" w:ascii="Arial Regular" w:hAnsi="Arial Regular" w:cs="Arial Regular"/>
          <w:b/>
          <w:bCs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/>
          <w:bCs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/>
          <w:bCs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/>
          <w:bCs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eastAsia="zh-Hans"/>
        </w:rPr>
        <w:t>Cloudformation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- setup model with AWS resources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Features</w:t>
      </w:r>
    </w:p>
    <w:p>
      <w:pPr>
        <w:pStyle w:val="8"/>
        <w:bidi w:val="0"/>
        <w:ind w:firstLine="100" w:firstLineChars="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- Simplify infrastructure management </w:t>
      </w:r>
    </w:p>
    <w:p>
      <w:pPr>
        <w:pStyle w:val="8"/>
        <w:bidi w:val="0"/>
        <w:ind w:firstLine="100" w:firstLineChars="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Quickly replicate your infrastructure</w:t>
      </w:r>
    </w:p>
    <w:p>
      <w:pPr>
        <w:pStyle w:val="8"/>
        <w:bidi w:val="0"/>
        <w:ind w:firstLine="100" w:firstLineChars="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Easily control and track changes to your infrastructure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Concepts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- Templates 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  - save as .json, .yaml, .template, .txt file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  - use as as blueprints for building your AWS resources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- stacksets - enable crud stack across multiple accounts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In yaml / json file, Parameters have different types:</w:t>
      </w:r>
    </w:p>
    <w:p>
      <w:pPr>
        <w:pStyle w:val="8"/>
        <w:bidi w:val="0"/>
        <w:ind w:firstLine="300" w:firstLineChars="1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String</w:t>
      </w:r>
    </w:p>
    <w:p>
      <w:pPr>
        <w:pStyle w:val="8"/>
        <w:bidi w:val="0"/>
        <w:ind w:firstLine="300" w:firstLineChars="1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- Number </w:t>
      </w:r>
    </w:p>
    <w:p>
      <w:pPr>
        <w:pStyle w:val="8"/>
        <w:bidi w:val="0"/>
        <w:ind w:firstLine="300" w:firstLineChars="1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List</w:t>
      </w:r>
    </w:p>
    <w:p>
      <w:pPr>
        <w:pStyle w:val="8"/>
        <w:bidi w:val="0"/>
        <w:ind w:firstLine="300" w:firstLineChars="1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CommaDelimitedList</w:t>
      </w:r>
    </w:p>
    <w:p>
      <w:pPr>
        <w:pStyle w:val="8"/>
        <w:bidi w:val="0"/>
        <w:ind w:firstLine="300" w:firstLineChars="1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AWS-Specific Parameter Types</w:t>
      </w:r>
    </w:p>
    <w:p>
      <w:pPr>
        <w:pStyle w:val="8"/>
        <w:bidi w:val="0"/>
        <w:ind w:firstLine="300" w:firstLineChars="1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SSM Parameter Types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Best Practices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highlight w:val="yellow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- Do not embed credentials in your templates, 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highlight w:val="yellow"/>
          <w:lang w:eastAsia="zh-Hans"/>
        </w:rPr>
        <w:t>use Parameter (dynamic reference) instead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highlight w:val="none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highlight w:val="none"/>
          <w:lang w:eastAsia="zh-Hans"/>
        </w:rPr>
        <w:t xml:space="preserve"> - Use IAM to control access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highlight w:val="none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highlight w:val="none"/>
          <w:lang w:eastAsia="zh-Hans"/>
        </w:rPr>
        <w:t xml:space="preserve"> - Use AWS CloudTrail to log AWS CloudFormation calls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eastAsia="zh-Hans"/>
        </w:rPr>
      </w:pP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eastAsia="zh-Hans"/>
        </w:rPr>
        <w:t>Simple Storage Service(S3)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Increases in HTTP 503 Responses with version Enabled bucket, check with Amazon S3 Inventory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</w:t>
      </w:r>
      <w:r>
        <w:rPr>
          <w:rFonts w:hint="eastAsia" w:ascii="Arial Regular" w:hAnsi="Arial Regular" w:cs="Arial Regular"/>
          <w:b w:val="0"/>
          <w:bCs w:val="0"/>
          <w:sz w:val="20"/>
          <w:szCs w:val="20"/>
          <w:lang w:val="en-US" w:eastAsia="zh-Hans"/>
        </w:rPr>
        <w:t>文件过大时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，</w:t>
      </w:r>
      <w:r>
        <w:rPr>
          <w:rFonts w:hint="eastAsia" w:ascii="Arial Regular" w:hAnsi="Arial Regular" w:cs="Arial Regular"/>
          <w:b w:val="0"/>
          <w:bCs w:val="0"/>
          <w:sz w:val="20"/>
          <w:szCs w:val="20"/>
          <w:lang w:val="en-US" w:eastAsia="zh-Hans"/>
        </w:rPr>
        <w:t>通过分段传输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multipart upload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ensure that all objects are deleted prior to deletion of S3 buckets by DeletionPolicy of CloudFormation Template.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eastAsia="zh-Hans"/>
        </w:rPr>
      </w:pP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eastAsia="zh-Hans"/>
        </w:rPr>
        <w:t>API Gateway</w:t>
      </w:r>
    </w:p>
    <w:p>
      <w:pPr>
        <w:pStyle w:val="8"/>
        <w:bidi w:val="0"/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eastAsia="zh-Hans"/>
        </w:rPr>
      </w:pP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eastAsia="zh-Hans"/>
        </w:rPr>
        <w:t xml:space="preserve"> - Optimize</w:t>
      </w:r>
    </w:p>
    <w:p>
      <w:pPr>
        <w:pStyle w:val="8"/>
        <w:bidi w:val="0"/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eastAsia="zh-Hans"/>
        </w:rPr>
      </w:pP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eastAsia="zh-Hans"/>
        </w:rPr>
        <w:t xml:space="preserve">   - Enabling API caching to enhance responsiveness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- multiple mechanisms for controlling and managing access to your API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  - Resource policies using with IP address or VPC endpoints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  - Standard AWS IAM roles and policies,IAM tags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  - Lambda authorizers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  - Amazon Cognito user pools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  - API keys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eastAsia="zh-Hans"/>
        </w:rPr>
        <w:t xml:space="preserve">Elastic beanstalk 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deploy and manage applications in the AWS Cloud without caring infrastructure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- Auto Scaling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 - Modifying 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u w:val="single"/>
          <w:lang w:eastAsia="zh-Hans"/>
        </w:rPr>
        <w:t xml:space="preserve">launch configuration, environment manifest files 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to change the instance type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- adding RDS to EB environment, retention options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 - Snapshot — create a snapshot to backup</w:t>
      </w:r>
    </w:p>
    <w:p>
      <w:pPr>
        <w:pStyle w:val="8"/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- Delete — Elastic Beanstalk terminates the database. the database instance is no longer available </w:t>
      </w:r>
    </w:p>
    <w:p>
      <w:pPr>
        <w:pStyle w:val="8"/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Retain — The database instance isn't terminated. It remains available and operational</w:t>
      </w:r>
    </w:p>
    <w:p>
      <w:pPr>
        <w:pStyle w:val="8"/>
        <w:bidi w:val="0"/>
        <w:ind w:firstLine="100" w:firstLineChars="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Deployment policy</w:t>
      </w:r>
    </w:p>
    <w:p>
      <w:pPr>
        <w:pStyle w:val="8"/>
        <w:bidi w:val="0"/>
        <w:ind w:firstLine="420" w:firstLineChars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All at once – Deploy the new version to all instances simultaneously. All instances in your environment are out of service for a short time while the deployment occurs.</w:t>
      </w:r>
    </w:p>
    <w:p>
      <w:pPr>
        <w:pStyle w:val="8"/>
        <w:bidi w:val="0"/>
        <w:ind w:firstLine="420" w:firstLineChars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Rolling – Deploy the new version in batches. Each batch is taken out of service during the deployment phase, reducing your environment's capacity by the number of instances in a batch.</w:t>
      </w:r>
    </w:p>
    <w:p>
      <w:pPr>
        <w:pStyle w:val="8"/>
        <w:bidi w:val="0"/>
        <w:ind w:firstLine="420" w:firstLineChars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Rolling with additional batch – Deploy the new version in batches, but first launch a new batch of instances to ensure full capacity during the deployment process.</w:t>
      </w:r>
    </w:p>
    <w:p>
      <w:pPr>
        <w:pStyle w:val="8"/>
        <w:bidi w:val="0"/>
        <w:ind w:firstLine="420" w:firstLineChars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Immutable – Deploy the new version to a fresh group of instances by performing an immutable update</w:t>
      </w:r>
    </w:p>
    <w:p>
      <w:pPr>
        <w:pStyle w:val="8"/>
        <w:bidi w:val="0"/>
        <w:ind w:firstLine="420" w:firstLineChars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Traffic splitting – Deploy the new version to a fresh group of instances and temporarily split incoming client traffic between the existing application version and the new one.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 - Elastic File System (EFS)</w:t>
      </w:r>
    </w:p>
    <w:p>
      <w:pPr>
        <w:pStyle w:val="8"/>
        <w:bidi w:val="0"/>
        <w:ind w:firstLine="4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create a shared directory that stores files uploaded or modified by users of your application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eastAsia="zh-Hans"/>
        </w:rPr>
        <w:t>CodeCommit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- a version control service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- simplest way to connect to CodeCommit repositories is to </w:t>
      </w:r>
    </w:p>
    <w:p>
      <w:pPr>
        <w:pStyle w:val="8"/>
        <w:bidi w:val="0"/>
        <w:ind w:firstLine="100" w:firstLineChars="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configure Git credentials in the IAM console</w:t>
      </w:r>
    </w:p>
    <w:p>
      <w:pPr>
        <w:pStyle w:val="8"/>
        <w:bidi w:val="0"/>
        <w:ind w:firstLine="100" w:firstLineChars="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use those credentials for HTTPS connections</w:t>
      </w:r>
    </w:p>
    <w:p>
      <w:pPr>
        <w:pStyle w:val="8"/>
        <w:bidi w:val="0"/>
        <w:ind w:firstLine="100" w:firstLineChars="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Lambda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- Alias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 - a pointer to specific function version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Elastic Cloud Service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- A management service that makes it easy to run, stop, and manage Docker containers on a cluster.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- Running Daemon On ECS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 - create a Docker image that runs the X-Ray daemon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 - deploy the docker container to your Amazon ECS cluster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CloudWatch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- alarm </w:t>
      </w:r>
      <w:r>
        <w:rPr>
          <w:rFonts w:hint="eastAsia" w:ascii="Arial Regular" w:hAnsi="Arial Regular" w:cs="Arial Regular"/>
          <w:b w:val="0"/>
          <w:bCs w:val="0"/>
          <w:sz w:val="20"/>
          <w:szCs w:val="20"/>
          <w:lang w:val="en-US" w:eastAsia="zh-Hans"/>
        </w:rPr>
        <w:t>标准是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1min，</w:t>
      </w:r>
      <w:r>
        <w:rPr>
          <w:rFonts w:hint="eastAsia" w:ascii="Arial Regular" w:hAnsi="Arial Regular" w:cs="Arial Regular"/>
          <w:b w:val="0"/>
          <w:bCs w:val="0"/>
          <w:sz w:val="20"/>
          <w:szCs w:val="20"/>
          <w:lang w:val="en-US" w:eastAsia="zh-Hans"/>
        </w:rPr>
        <w:t>如果需要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1</w:t>
      </w:r>
      <w:r>
        <w:rPr>
          <w:rFonts w:hint="eastAsia" w:ascii="Arial Regular" w:hAnsi="Arial Regular" w:cs="Arial Regular"/>
          <w:b w:val="0"/>
          <w:bCs w:val="0"/>
          <w:sz w:val="20"/>
          <w:szCs w:val="20"/>
          <w:lang w:val="en-US" w:eastAsia="zh-Hans"/>
        </w:rPr>
        <w:t>秒以内的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，</w:t>
      </w:r>
      <w:r>
        <w:rPr>
          <w:rFonts w:hint="eastAsia" w:ascii="Arial Regular" w:hAnsi="Arial Regular" w:cs="Arial Regular"/>
          <w:b w:val="0"/>
          <w:bCs w:val="0"/>
          <w:sz w:val="20"/>
          <w:szCs w:val="20"/>
          <w:lang w:val="en-US" w:eastAsia="zh-Hans"/>
        </w:rPr>
        <w:t>可以通过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high resolution metrics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Instances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8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0" w:type="dxa"/>
          </w:tcPr>
          <w:p>
            <w:pPr>
              <w:pStyle w:val="8"/>
              <w:bidi w:val="0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eastAsia="zh-Han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eastAsia="zh-Hans"/>
              </w:rPr>
              <w:t>M5 instance</w:t>
            </w:r>
          </w:p>
          <w:p>
            <w:pPr>
              <w:pStyle w:val="8"/>
              <w:bidi w:val="0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vertAlign w:val="baseline"/>
                <w:lang w:eastAsia="zh-Hans"/>
              </w:rPr>
            </w:pPr>
          </w:p>
        </w:tc>
        <w:tc>
          <w:tcPr>
            <w:tcW w:w="8752" w:type="dxa"/>
          </w:tcPr>
          <w:p>
            <w:pPr>
              <w:pStyle w:val="8"/>
              <w:bidi w:val="0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vertAlign w:val="baseline"/>
                <w:lang w:eastAsia="zh-Hans"/>
              </w:rPr>
              <w:t>support Enhance Networking</w:t>
            </w:r>
          </w:p>
          <w:p>
            <w:pPr>
              <w:pStyle w:val="8"/>
              <w:bidi w:val="0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vertAlign w:val="baseline"/>
                <w:lang w:eastAsia="zh-Hans"/>
              </w:rPr>
              <w:t>network performance with 10 Gbps to 25 Gbps</w:t>
            </w:r>
          </w:p>
          <w:p>
            <w:pPr>
              <w:pStyle w:val="8"/>
              <w:bidi w:val="0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vertAlign w:val="baseline"/>
                <w:lang w:eastAsia="zh-Hans"/>
              </w:rPr>
              <w:t>Placement Groups and NVMe EBS volumes.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0" w:type="dxa"/>
          </w:tcPr>
          <w:p>
            <w:pPr>
              <w:pStyle w:val="8"/>
              <w:bidi w:val="0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eastAsia="zh-Han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eastAsia="zh-Hans"/>
              </w:rPr>
              <w:t>T2 instance</w:t>
            </w:r>
          </w:p>
          <w:p>
            <w:pPr>
              <w:pStyle w:val="8"/>
              <w:bidi w:val="0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vertAlign w:val="baseline"/>
                <w:lang w:eastAsia="zh-Hans"/>
              </w:rPr>
            </w:pPr>
          </w:p>
        </w:tc>
        <w:tc>
          <w:tcPr>
            <w:tcW w:w="8752" w:type="dxa"/>
          </w:tcPr>
          <w:p>
            <w:pPr>
              <w:pStyle w:val="8"/>
              <w:bidi w:val="0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vertAlign w:val="baseline"/>
                <w:lang w:eastAsia="zh-Hans"/>
              </w:rPr>
              <w:t>Do not support Enhance Networking</w:t>
            </w:r>
          </w:p>
          <w:p>
            <w:pPr>
              <w:pStyle w:val="8"/>
              <w:bidi w:val="0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vertAlign w:val="baseline"/>
                <w:lang w:eastAsia="zh-Hans"/>
              </w:rPr>
              <w:t>network performance only up to 1 Gbps</w:t>
            </w:r>
          </w:p>
        </w:tc>
      </w:tr>
    </w:tbl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OpsWorks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- a configuration management service to configure and operate applications in a cloud enterprise by using 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highlight w:val="yellow"/>
          <w:lang w:eastAsia="zh-Hans"/>
        </w:rPr>
        <w:t>Puppet or Chef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.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Simple Queue Service (SQS)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a fully managed message queuing service that enables you to decouple and scale microservices, distributed systems, and serverless applications.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Using SQS, you can send, store, and receive messages between software components at any volume, without losing messages or requiring other services to be available.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Types:</w:t>
      </w:r>
    </w:p>
    <w:p>
      <w:pPr>
        <w:pStyle w:val="8"/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-  standard type </w:t>
      </w:r>
    </w:p>
    <w:p>
      <w:pPr>
        <w:pStyle w:val="8"/>
        <w:numPr>
          <w:ilvl w:val="0"/>
          <w:numId w:val="2"/>
        </w:numPr>
        <w:bidi w:val="0"/>
        <w:ind w:firstLine="100" w:firstLineChars="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support a nearly unlimited number of API calls per second </w:t>
      </w:r>
    </w:p>
    <w:p>
      <w:pPr>
        <w:pStyle w:val="8"/>
        <w:numPr>
          <w:ilvl w:val="0"/>
          <w:numId w:val="2"/>
        </w:numPr>
        <w:bidi w:val="0"/>
        <w:ind w:firstLine="100" w:firstLineChars="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at-least-once message delivery </w:t>
      </w:r>
    </w:p>
    <w:p>
      <w:pPr>
        <w:pStyle w:val="8"/>
        <w:numPr>
          <w:ilvl w:val="0"/>
          <w:numId w:val="2"/>
        </w:numPr>
        <w:bidi w:val="0"/>
        <w:ind w:firstLine="100" w:firstLineChars="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out of order </w:t>
      </w:r>
    </w:p>
    <w:p>
      <w:pPr>
        <w:pStyle w:val="8"/>
        <w:numPr>
          <w:ilvl w:val="0"/>
          <w:numId w:val="0"/>
        </w:numPr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-  FIFO type </w:t>
      </w:r>
    </w:p>
    <w:p>
      <w:pPr>
        <w:pStyle w:val="8"/>
        <w:numPr>
          <w:ilvl w:val="0"/>
          <w:numId w:val="0"/>
        </w:numPr>
        <w:bidi w:val="0"/>
        <w:ind w:firstLine="100" w:firstLineChars="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1. exactly-once processing / non-duplicated message</w:t>
      </w:r>
    </w:p>
    <w:p>
      <w:pPr>
        <w:pStyle w:val="8"/>
        <w:numPr>
          <w:ilvl w:val="0"/>
          <w:numId w:val="0"/>
        </w:numPr>
        <w:bidi w:val="0"/>
        <w:ind w:firstLine="100" w:firstLineChars="5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2. ordered messageges between software components at any volume</w:t>
      </w:r>
    </w:p>
    <w:p>
      <w:pPr>
        <w:pStyle w:val="8"/>
        <w:numPr>
          <w:ilvl w:val="0"/>
          <w:numId w:val="0"/>
        </w:numPr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Short and long polling</w:t>
      </w:r>
    </w:p>
    <w:p>
      <w:pPr>
        <w:pStyle w:val="8"/>
        <w:numPr>
          <w:ilvl w:val="0"/>
          <w:numId w:val="0"/>
        </w:numPr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- With 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highlight w:val="yellow"/>
          <w:lang w:eastAsia="zh-Hans"/>
        </w:rPr>
        <w:t>short polling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, thes ReceiveMessage request queries only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highlight w:val="yellow"/>
          <w:lang w:eastAsia="zh-Hans"/>
        </w:rPr>
        <w:t xml:space="preserve"> a subset of the servers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, send it back even empty</w:t>
      </w:r>
    </w:p>
    <w:p>
      <w:pPr>
        <w:pStyle w:val="8"/>
        <w:numPr>
          <w:ilvl w:val="0"/>
          <w:numId w:val="0"/>
        </w:numPr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- With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highlight w:val="yellow"/>
          <w:lang w:eastAsia="zh-Hans"/>
        </w:rPr>
        <w:t xml:space="preserve"> long polling,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the ReceiveMessage request queries 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highlight w:val="yellow"/>
          <w:lang w:eastAsia="zh-Hans"/>
        </w:rPr>
        <w:t>all of the servers for messages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. send an empty response only if the polling wait time expires. The maximum long polling wait time is 20 seconds</w:t>
      </w:r>
    </w:p>
    <w:p>
      <w:pPr>
        <w:pStyle w:val="8"/>
        <w:numPr>
          <w:ilvl w:val="0"/>
          <w:numId w:val="0"/>
        </w:numPr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numPr>
          <w:ilvl w:val="0"/>
          <w:numId w:val="0"/>
        </w:numPr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Step Functions</w:t>
      </w:r>
    </w:p>
    <w:p>
      <w:pPr>
        <w:pStyle w:val="8"/>
        <w:numPr>
          <w:ilvl w:val="0"/>
          <w:numId w:val="0"/>
        </w:numPr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- 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highlight w:val="yellow"/>
          <w:lang w:eastAsia="zh-Hans"/>
        </w:rPr>
        <w:t xml:space="preserve">a serverless orchestration service 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that combine Lambda functions and other services to build applications</w:t>
      </w:r>
    </w:p>
    <w:p>
      <w:pPr>
        <w:pStyle w:val="8"/>
        <w:numPr>
          <w:ilvl w:val="0"/>
          <w:numId w:val="0"/>
        </w:numPr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- Best practices</w:t>
      </w:r>
    </w:p>
    <w:p>
      <w:pPr>
        <w:pStyle w:val="8"/>
        <w:numPr>
          <w:ilvl w:val="0"/>
          <w:numId w:val="0"/>
        </w:numPr>
        <w:bidi w:val="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  Use timeouts to avoid stuck executions 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Use Amazon S3 ARNs instead of passing large payloads 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Avoid Reaching the history quota 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Handle Lambda service exceptions 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Avoid latency when polling for activity tasks 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 xml:space="preserve">Choosing Standard or Express Workflows 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  <w:t>Amazon CloudWatch Logs resource policy size restrictions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 w:ascii="Arial Regular" w:hAnsi="Arial Regular" w:cs="Arial Regular"/>
          <w:b w:val="0"/>
          <w:bCs w:val="0"/>
          <w:sz w:val="20"/>
          <w:szCs w:val="20"/>
          <w:lang w:val="en-US" w:eastAsia="zh-Hans"/>
        </w:rPr>
      </w:pPr>
      <w:r>
        <w:rPr>
          <w:rFonts w:hint="eastAsia" w:ascii="Arial Regular" w:hAnsi="Arial Regular" w:cs="Arial Regular"/>
          <w:b w:val="0"/>
          <w:bCs w:val="0"/>
          <w:sz w:val="20"/>
          <w:szCs w:val="20"/>
          <w:lang w:val="en-US" w:eastAsia="zh-Hans"/>
        </w:rPr>
        <w:t>杂项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通过 Cache-Control: max-age=0 header, 确保个别请求越过缓存，获取最新数据 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On Premise server 不能放置在EC2上, 不能添加到 IAM group中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Cloudwatch alarm 不会被log stream触发，会被metric触发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CloudWatch event 会识别各种system events （例如EC2重启和state changes）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In-place 不跟 lambda和 ECS合作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Canary和Linear不是ECS的部署方式 how u shift ur traffic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Blue/green 是 ecs的部署方式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.config后缀的文件都是在.ebextensions 文件夹里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Cors header: Access-Control-Allow-Headers / Origin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403报错信息，可能是加密过后的，需要用 **decode-authorization-message**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Serverless Aplication model 简称 SAM,有自己的SAM CLI负责打包和部署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当accountA管理资源,accountB管理管道，需要KMS和IAM的授权才能处理好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ElasticBeanstalk needs a lifecyle policy to avoid  hitting the version limit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SQS queue default visibility timeout is 30 seconds.</w:t>
      </w: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</w:p>
    <w:p>
      <w:pPr>
        <w:pStyle w:val="8"/>
        <w:numPr>
          <w:ilvl w:val="0"/>
          <w:numId w:val="0"/>
        </w:numPr>
        <w:bidi w:val="0"/>
        <w:ind w:firstLine="20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Lambda functions failed asynchronously, could use dead letter queue to check the reason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lkboar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ochin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Amazon E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mic Sans MS Bold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Signika Negative 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384B3"/>
    <w:multiLevelType w:val="singleLevel"/>
    <w:tmpl w:val="61A384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A39CD7"/>
    <w:multiLevelType w:val="singleLevel"/>
    <w:tmpl w:val="61A39CD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F1524"/>
    <w:rsid w:val="0B0A50D2"/>
    <w:rsid w:val="0BF6F547"/>
    <w:rsid w:val="16776CD1"/>
    <w:rsid w:val="1B7BC558"/>
    <w:rsid w:val="1B7FF1F5"/>
    <w:rsid w:val="1F80EC4E"/>
    <w:rsid w:val="1FCB1683"/>
    <w:rsid w:val="1FEF97D1"/>
    <w:rsid w:val="2736884B"/>
    <w:rsid w:val="27F7B667"/>
    <w:rsid w:val="2AD6B7BE"/>
    <w:rsid w:val="2F5DFEE4"/>
    <w:rsid w:val="32C8EAC4"/>
    <w:rsid w:val="35BF1A7D"/>
    <w:rsid w:val="36CCB35B"/>
    <w:rsid w:val="36F7B242"/>
    <w:rsid w:val="37FF3B6B"/>
    <w:rsid w:val="37FFD2BF"/>
    <w:rsid w:val="3BFFD357"/>
    <w:rsid w:val="3CEFD281"/>
    <w:rsid w:val="3DB7532A"/>
    <w:rsid w:val="3DBDEE9B"/>
    <w:rsid w:val="3DBF8488"/>
    <w:rsid w:val="3DD7365D"/>
    <w:rsid w:val="3DDB093B"/>
    <w:rsid w:val="3DDC1F69"/>
    <w:rsid w:val="3DFF8713"/>
    <w:rsid w:val="3EA9ADB8"/>
    <w:rsid w:val="3F7FE7E0"/>
    <w:rsid w:val="3FBF0F2C"/>
    <w:rsid w:val="3FFC123B"/>
    <w:rsid w:val="3FFFDA59"/>
    <w:rsid w:val="43F74B6E"/>
    <w:rsid w:val="45F5D399"/>
    <w:rsid w:val="463B85FA"/>
    <w:rsid w:val="475FFE7F"/>
    <w:rsid w:val="4DDBDB1D"/>
    <w:rsid w:val="4FDE995E"/>
    <w:rsid w:val="53BF1CCB"/>
    <w:rsid w:val="53F984CA"/>
    <w:rsid w:val="557F69ED"/>
    <w:rsid w:val="567F5212"/>
    <w:rsid w:val="57BF1524"/>
    <w:rsid w:val="5BFF8ED0"/>
    <w:rsid w:val="5C7C6E48"/>
    <w:rsid w:val="5CE2B8CB"/>
    <w:rsid w:val="5CEC8932"/>
    <w:rsid w:val="5DBE0388"/>
    <w:rsid w:val="5DF6EFF2"/>
    <w:rsid w:val="5EBEF611"/>
    <w:rsid w:val="5EF7F002"/>
    <w:rsid w:val="5EFF3969"/>
    <w:rsid w:val="5F1E3854"/>
    <w:rsid w:val="5F784A88"/>
    <w:rsid w:val="5F7F6B77"/>
    <w:rsid w:val="5FCD512C"/>
    <w:rsid w:val="5FD7C6FA"/>
    <w:rsid w:val="5FDEFA88"/>
    <w:rsid w:val="5FDFDC8F"/>
    <w:rsid w:val="5FFF6D0C"/>
    <w:rsid w:val="65FF0701"/>
    <w:rsid w:val="66F80C0A"/>
    <w:rsid w:val="677BF1E6"/>
    <w:rsid w:val="67EF7A83"/>
    <w:rsid w:val="67FBA79D"/>
    <w:rsid w:val="69E99D23"/>
    <w:rsid w:val="6BFD28C2"/>
    <w:rsid w:val="6BFFCC3B"/>
    <w:rsid w:val="6DDBD6AE"/>
    <w:rsid w:val="6EDDF294"/>
    <w:rsid w:val="6F7EFF7D"/>
    <w:rsid w:val="6FCFCB12"/>
    <w:rsid w:val="6FF7D3B6"/>
    <w:rsid w:val="6FFB04AE"/>
    <w:rsid w:val="6FFFC6A0"/>
    <w:rsid w:val="75C99A9E"/>
    <w:rsid w:val="75E7B885"/>
    <w:rsid w:val="75FB154D"/>
    <w:rsid w:val="75FF667F"/>
    <w:rsid w:val="7616B29C"/>
    <w:rsid w:val="773DAD9A"/>
    <w:rsid w:val="775D1BBA"/>
    <w:rsid w:val="77D4C2FF"/>
    <w:rsid w:val="77ED7D6F"/>
    <w:rsid w:val="77F355B3"/>
    <w:rsid w:val="77F57FAD"/>
    <w:rsid w:val="77FFDE37"/>
    <w:rsid w:val="797F3530"/>
    <w:rsid w:val="79EB69EF"/>
    <w:rsid w:val="79EFC9CC"/>
    <w:rsid w:val="79FF2561"/>
    <w:rsid w:val="7A3F8646"/>
    <w:rsid w:val="7AF3E001"/>
    <w:rsid w:val="7AF59973"/>
    <w:rsid w:val="7AFA240F"/>
    <w:rsid w:val="7B7F6499"/>
    <w:rsid w:val="7B7F99A1"/>
    <w:rsid w:val="7BE4C6F2"/>
    <w:rsid w:val="7BF51292"/>
    <w:rsid w:val="7BFA61EA"/>
    <w:rsid w:val="7BFB6D4A"/>
    <w:rsid w:val="7BFF029A"/>
    <w:rsid w:val="7BFFDE8A"/>
    <w:rsid w:val="7C5F2630"/>
    <w:rsid w:val="7CD64995"/>
    <w:rsid w:val="7CEE53ED"/>
    <w:rsid w:val="7CEFF82C"/>
    <w:rsid w:val="7D1521AF"/>
    <w:rsid w:val="7D69345B"/>
    <w:rsid w:val="7D7F8344"/>
    <w:rsid w:val="7DB3D040"/>
    <w:rsid w:val="7DFE947B"/>
    <w:rsid w:val="7E3B4392"/>
    <w:rsid w:val="7E6B9459"/>
    <w:rsid w:val="7EBDD07F"/>
    <w:rsid w:val="7EE92FDD"/>
    <w:rsid w:val="7EFF49AA"/>
    <w:rsid w:val="7F2C9533"/>
    <w:rsid w:val="7F7A4DA4"/>
    <w:rsid w:val="7F7C2E53"/>
    <w:rsid w:val="7FC30B72"/>
    <w:rsid w:val="7FCE92C2"/>
    <w:rsid w:val="7FCF56A4"/>
    <w:rsid w:val="7FD74076"/>
    <w:rsid w:val="7FDF690B"/>
    <w:rsid w:val="7FDFA82C"/>
    <w:rsid w:val="7FDFB11F"/>
    <w:rsid w:val="7FDFF30A"/>
    <w:rsid w:val="7FE86DBC"/>
    <w:rsid w:val="7FEAEE2B"/>
    <w:rsid w:val="7FFF4E3C"/>
    <w:rsid w:val="7FFFD7A4"/>
    <w:rsid w:val="7FFFFA7C"/>
    <w:rsid w:val="87DB1385"/>
    <w:rsid w:val="8FFFF874"/>
    <w:rsid w:val="976D9335"/>
    <w:rsid w:val="9ABD3890"/>
    <w:rsid w:val="9BAB3BCB"/>
    <w:rsid w:val="9EAE5B47"/>
    <w:rsid w:val="9FBB93B6"/>
    <w:rsid w:val="A6A7D93A"/>
    <w:rsid w:val="A6F75A36"/>
    <w:rsid w:val="AFFD2CBB"/>
    <w:rsid w:val="B277E1BE"/>
    <w:rsid w:val="B57BDA09"/>
    <w:rsid w:val="B5DA7EA1"/>
    <w:rsid w:val="BAB7AA49"/>
    <w:rsid w:val="BDBD39C1"/>
    <w:rsid w:val="BDF7BC5D"/>
    <w:rsid w:val="BDFF4541"/>
    <w:rsid w:val="BE7F2F3A"/>
    <w:rsid w:val="BE7FD76F"/>
    <w:rsid w:val="BF3C76AE"/>
    <w:rsid w:val="BF9AF02B"/>
    <w:rsid w:val="BFBF834A"/>
    <w:rsid w:val="BFDE7B6F"/>
    <w:rsid w:val="BFF3AB85"/>
    <w:rsid w:val="BFFF22D8"/>
    <w:rsid w:val="C13F1EF1"/>
    <w:rsid w:val="C97B96CA"/>
    <w:rsid w:val="CBFF6680"/>
    <w:rsid w:val="CEA6E59D"/>
    <w:rsid w:val="CEB923B3"/>
    <w:rsid w:val="CF7F4D25"/>
    <w:rsid w:val="CFDFDD48"/>
    <w:rsid w:val="D0FB08FB"/>
    <w:rsid w:val="D3E7050D"/>
    <w:rsid w:val="D4C72DFB"/>
    <w:rsid w:val="D5CE46E6"/>
    <w:rsid w:val="D67BFC92"/>
    <w:rsid w:val="D7DF202D"/>
    <w:rsid w:val="D7EF9147"/>
    <w:rsid w:val="DB7A143C"/>
    <w:rsid w:val="DC7A92B5"/>
    <w:rsid w:val="DCF1DC4B"/>
    <w:rsid w:val="DEDE51B3"/>
    <w:rsid w:val="DF6B5E7A"/>
    <w:rsid w:val="DF7E2A38"/>
    <w:rsid w:val="DF8D0673"/>
    <w:rsid w:val="DF975E81"/>
    <w:rsid w:val="DFCF40BB"/>
    <w:rsid w:val="DFDEC6E7"/>
    <w:rsid w:val="DFDF21DA"/>
    <w:rsid w:val="DFF7A1FB"/>
    <w:rsid w:val="E0F7540C"/>
    <w:rsid w:val="E5BD01DB"/>
    <w:rsid w:val="E5F8EA79"/>
    <w:rsid w:val="E65F3340"/>
    <w:rsid w:val="E77BC8F7"/>
    <w:rsid w:val="E7FD745D"/>
    <w:rsid w:val="E96E3767"/>
    <w:rsid w:val="EBFF2717"/>
    <w:rsid w:val="EDFB6607"/>
    <w:rsid w:val="EEE79747"/>
    <w:rsid w:val="EF2A39F4"/>
    <w:rsid w:val="EF674DFC"/>
    <w:rsid w:val="EF752475"/>
    <w:rsid w:val="EF96D748"/>
    <w:rsid w:val="EFDBDB61"/>
    <w:rsid w:val="EFDF1911"/>
    <w:rsid w:val="EFED00BD"/>
    <w:rsid w:val="EFF7275B"/>
    <w:rsid w:val="EFFEB16F"/>
    <w:rsid w:val="F1D73AFC"/>
    <w:rsid w:val="F2FF28CC"/>
    <w:rsid w:val="F3BFE0F8"/>
    <w:rsid w:val="F3FF79FD"/>
    <w:rsid w:val="F51532FE"/>
    <w:rsid w:val="F57F54DE"/>
    <w:rsid w:val="F6FA7424"/>
    <w:rsid w:val="F6FF63A1"/>
    <w:rsid w:val="F73F48E9"/>
    <w:rsid w:val="F75AE5B3"/>
    <w:rsid w:val="F75F2A24"/>
    <w:rsid w:val="F76CBCAF"/>
    <w:rsid w:val="F7CF0977"/>
    <w:rsid w:val="F7CFFF4C"/>
    <w:rsid w:val="F84A383E"/>
    <w:rsid w:val="F8AF95A2"/>
    <w:rsid w:val="F97C55A5"/>
    <w:rsid w:val="F9DBCEFB"/>
    <w:rsid w:val="FA7F637C"/>
    <w:rsid w:val="FAD7A967"/>
    <w:rsid w:val="FADEAE96"/>
    <w:rsid w:val="FAF3AF8D"/>
    <w:rsid w:val="FB5E4A7B"/>
    <w:rsid w:val="FBDA0F41"/>
    <w:rsid w:val="FBF9A657"/>
    <w:rsid w:val="FBFF3D22"/>
    <w:rsid w:val="FBFFF334"/>
    <w:rsid w:val="FCE91449"/>
    <w:rsid w:val="FCFEDDA2"/>
    <w:rsid w:val="FD737BEF"/>
    <w:rsid w:val="FD7A7B16"/>
    <w:rsid w:val="FD85E437"/>
    <w:rsid w:val="FDB7D261"/>
    <w:rsid w:val="FDE3538E"/>
    <w:rsid w:val="FDEC9694"/>
    <w:rsid w:val="FDF77969"/>
    <w:rsid w:val="FDFF64FC"/>
    <w:rsid w:val="FDFFA56E"/>
    <w:rsid w:val="FE474E97"/>
    <w:rsid w:val="FE5520C7"/>
    <w:rsid w:val="FE6B5BA0"/>
    <w:rsid w:val="FE73527A"/>
    <w:rsid w:val="FE7B3E1C"/>
    <w:rsid w:val="FEB94E5D"/>
    <w:rsid w:val="FEF5F437"/>
    <w:rsid w:val="FEFF2FCB"/>
    <w:rsid w:val="FEFF9582"/>
    <w:rsid w:val="FF96E54F"/>
    <w:rsid w:val="FFB3D570"/>
    <w:rsid w:val="FFC78DD5"/>
    <w:rsid w:val="FFCD06A7"/>
    <w:rsid w:val="FFDF7329"/>
    <w:rsid w:val="FFE60E91"/>
    <w:rsid w:val="FFEF3ED3"/>
    <w:rsid w:val="FFF58EA4"/>
    <w:rsid w:val="FFF74E65"/>
    <w:rsid w:val="FFF78C2D"/>
    <w:rsid w:val="FFF98579"/>
    <w:rsid w:val="FFFCC3D4"/>
    <w:rsid w:val="FFFD82E5"/>
    <w:rsid w:val="FFFF020C"/>
    <w:rsid w:val="FFFF2A85"/>
    <w:rsid w:val="FFFFC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server title"/>
    <w:basedOn w:val="2"/>
    <w:qFormat/>
    <w:uiPriority w:val="0"/>
    <w:rPr>
      <w:rFonts w:ascii="Comic Sans MS" w:hAnsi="Comic Sans MS"/>
    </w:rPr>
  </w:style>
  <w:style w:type="paragraph" w:customStyle="1" w:styleId="8">
    <w:name w:val="server keynotes"/>
    <w:basedOn w:val="1"/>
    <w:qFormat/>
    <w:uiPriority w:val="0"/>
    <w:rPr>
      <w:rFonts w:ascii="Arial" w:hAnsi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2021-11-27T04:21:00Z</dcterms:created>
  <dc:creator>josh</dc:creator>
  <cp:lastModifiedBy>josh</cp:lastModifiedBy>
  <dcterms:modified xsi:type="dcterms:W3CDTF">2021-12-04T20:46:15Z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