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p>
    <w:p>
      <w:pPr>
        <w:pStyle w:val="Title"/>
        <w:jc w:val="center"/>
      </w:pPr>
      <w:r>
        <w:rPr>
          <w:rFonts w:ascii="Arial" w:hAnsi="Arial"/>
          <w:b/>
          <w:i w:val="0"/>
          <w:color w:val="000000"/>
          <w:sz w:val="40"/>
        </w:rPr>
        <w:t>ACCELLAB: AN INTERACTIVE APPLICATION FOR LEARNING ACCELERATION</w:t>
      </w:r>
    </w:p>
    <w:p>
      <w:pPr>
        <w:spacing w:line="288" w:lineRule="auto" w:before="0" w:after="40"/>
        <w:jc w:val="center"/>
      </w:pPr>
      <w:r>
        <w:rPr>
          <w:rFonts w:ascii="Arial" w:hAnsi="Arial"/>
          <w:b w:val="0"/>
          <w:i w:val="0"/>
          <w:color w:val="000000"/>
          <w:sz w:val="24"/>
        </w:rPr>
        <w:t>A Research Paper</w:t>
      </w:r>
    </w:p>
    <w:p>
      <w:pPr>
        <w:spacing w:line="288" w:lineRule="auto" w:before="0" w:after="40"/>
        <w:jc w:val="center"/>
      </w:pPr>
      <w:r>
        <w:rPr>
          <w:rFonts w:ascii="Arial" w:hAnsi="Arial"/>
          <w:b w:val="0"/>
          <w:i w:val="0"/>
          <w:color w:val="000000"/>
          <w:sz w:val="24"/>
        </w:rPr>
        <w:t>Presented to</w:t>
      </w:r>
    </w:p>
    <w:p>
      <w:pPr>
        <w:spacing w:line="288" w:lineRule="auto" w:before="0" w:after="40"/>
        <w:jc w:val="center"/>
      </w:pPr>
      <w:r>
        <w:rPr>
          <w:rFonts w:ascii="Arial" w:hAnsi="Arial"/>
          <w:b w:val="0"/>
          <w:i w:val="0"/>
          <w:color w:val="000000"/>
          <w:sz w:val="24"/>
        </w:rPr>
        <w:t>The Faculty of Computer Science Department</w:t>
      </w:r>
    </w:p>
    <w:p>
      <w:pPr>
        <w:spacing w:line="288" w:lineRule="auto" w:before="0" w:after="40"/>
        <w:jc w:val="center"/>
      </w:pPr>
      <w:r>
        <w:rPr>
          <w:rFonts w:ascii="Arial" w:hAnsi="Arial"/>
          <w:b w:val="0"/>
          <w:i w:val="0"/>
          <w:color w:val="000000"/>
          <w:sz w:val="24"/>
        </w:rPr>
        <w:t>NORTH EASTERN MINDANAO STATE UNIVERSITY</w:t>
      </w:r>
    </w:p>
    <w:p>
      <w:pPr>
        <w:spacing w:line="288" w:lineRule="auto" w:before="0" w:after="40"/>
        <w:jc w:val="center"/>
      </w:pPr>
      <w:r>
        <w:rPr>
          <w:rFonts w:ascii="Arial" w:hAnsi="Arial"/>
          <w:b w:val="0"/>
          <w:i w:val="0"/>
          <w:color w:val="000000"/>
          <w:sz w:val="24"/>
        </w:rPr>
        <w:t>Tagbina, Surigao del Sur</w:t>
      </w:r>
    </w:p>
    <w:p>
      <w:pPr>
        <w:spacing w:line="240" w:lineRule="auto" w:before="0" w:after="0"/>
        <w:jc w:val="center"/>
      </w:pPr>
    </w:p>
    <w:p>
      <w:pPr>
        <w:spacing w:line="288" w:lineRule="auto" w:before="0" w:after="0"/>
        <w:jc w:val="center"/>
      </w:pPr>
      <w:r>
        <w:rPr>
          <w:rFonts w:ascii="Arial" w:hAnsi="Arial"/>
          <w:b w:val="0"/>
          <w:i w:val="0"/>
          <w:color w:val="000000"/>
          <w:sz w:val="24"/>
        </w:rPr>
        <w:t>In Partial Fulfillment of the Requirements</w:t>
      </w:r>
    </w:p>
    <w:p>
      <w:pPr>
        <w:spacing w:line="288" w:lineRule="auto" w:before="0" w:after="320"/>
        <w:jc w:val="center"/>
      </w:pPr>
      <w:r>
        <w:rPr>
          <w:rFonts w:ascii="Arial" w:hAnsi="Arial"/>
          <w:b w:val="0"/>
          <w:i w:val="0"/>
          <w:color w:val="000000"/>
          <w:sz w:val="24"/>
        </w:rPr>
        <w:t>for the subject Software Engineering 1</w:t>
      </w:r>
    </w:p>
    <w:p>
      <w:pPr>
        <w:spacing w:line="288" w:lineRule="auto" w:before="0" w:after="0"/>
        <w:jc w:val="center"/>
      </w:pPr>
      <w:r>
        <w:rPr>
          <w:rFonts w:ascii="Arial" w:hAnsi="Arial"/>
          <w:b/>
          <w:i w:val="0"/>
          <w:color w:val="000000"/>
          <w:sz w:val="24"/>
        </w:rPr>
        <w:t>REGINE P. SUMAGAYSAY</w:t>
      </w:r>
    </w:p>
    <w:p>
      <w:pPr>
        <w:spacing w:line="288" w:lineRule="auto" w:before="0" w:after="360"/>
        <w:jc w:val="center"/>
      </w:pPr>
      <w:r>
        <w:rPr>
          <w:rFonts w:ascii="Arial" w:hAnsi="Arial"/>
          <w:b/>
          <w:i w:val="0"/>
          <w:color w:val="000000"/>
          <w:sz w:val="24"/>
        </w:rPr>
        <w:t>BSCS 3A</w:t>
      </w:r>
    </w:p>
    <w:p>
      <w:pPr>
        <w:spacing w:line="288" w:lineRule="auto" w:before="0" w:after="0"/>
        <w:jc w:val="center"/>
      </w:pPr>
      <w:r>
        <w:rPr>
          <w:rFonts w:ascii="Arial" w:hAnsi="Arial"/>
          <w:b/>
          <w:i w:val="0"/>
          <w:color w:val="000000"/>
          <w:sz w:val="24"/>
        </w:rPr>
        <w:t>October 10, 2026</w:t>
      </w:r>
    </w:p>
    <w:p>
      <w:r>
        <w:br w:type="page"/>
      </w:r>
    </w:p>
    <w:p>
      <w:pPr>
        <w:pStyle w:val="Heading1"/>
        <w:jc w:val="left"/>
      </w:pPr>
      <w:r>
        <w:rPr>
          <w:rFonts w:ascii="Arial" w:hAnsi="Arial"/>
          <w:b/>
          <w:i w:val="0"/>
          <w:color w:val="000000"/>
          <w:sz w:val="24"/>
        </w:rPr>
        <w:t>1. Introduction and Background</w:t>
      </w:r>
    </w:p>
    <w:p>
      <w:pPr>
        <w:pStyle w:val="Heading2"/>
        <w:jc w:val="left"/>
      </w:pPr>
      <w:r>
        <w:rPr>
          <w:rFonts w:ascii="Arial" w:hAnsi="Arial"/>
          <w:b/>
          <w:i w:val="0"/>
          <w:color w:val="000000"/>
          <w:sz w:val="24"/>
        </w:rPr>
        <w:t>1.1 Background of the Study</w:t>
      </w:r>
    </w:p>
    <w:p>
      <w:pPr>
        <w:spacing w:line="480" w:lineRule="auto" w:before="0" w:after="0"/>
        <w:jc w:val="both"/>
      </w:pPr>
      <w:r>
        <w:rPr>
          <w:rFonts w:ascii="Arial" w:hAnsi="Arial"/>
          <w:b w:val="0"/>
          <w:i w:val="0"/>
          <w:color w:val="000000"/>
          <w:sz w:val="24"/>
        </w:rPr>
        <w:t>Acceleration is the rate at which velocity changes. It can describe an object speeding up, slowing down, or changing direction. Students often meet the concept through equations and written exercises, but those methods can leave the motion behind the numbers hard to picture.</w:t>
      </w:r>
    </w:p>
    <w:p>
      <w:pPr>
        <w:spacing w:line="480" w:lineRule="auto" w:before="0" w:after="0"/>
        <w:jc w:val="both"/>
      </w:pPr>
      <w:r>
        <w:rPr>
          <w:rFonts w:ascii="Arial" w:hAnsi="Arial"/>
          <w:b w:val="0"/>
          <w:i w:val="0"/>
          <w:color w:val="000000"/>
          <w:sz w:val="24"/>
        </w:rPr>
        <w:t>AccelLab was created as a mobile learning application that connects acceleration concepts with visible movement and hands-on practice. It brings lessons, vehicle examples, simulations, a velocity–time graph, and challenges into one learning space. Learners can move from introductory ideas toward more involved calculations at their own pace.</w:t>
      </w:r>
    </w:p>
    <w:p>
      <w:pPr>
        <w:spacing w:line="480" w:lineRule="auto" w:before="0" w:after="0"/>
        <w:jc w:val="both"/>
      </w:pPr>
      <w:r>
        <w:rPr>
          <w:rFonts w:ascii="Arial" w:hAnsi="Arial"/>
          <w:b w:val="0"/>
          <w:i w:val="0"/>
          <w:color w:val="000000"/>
          <w:sz w:val="24"/>
        </w:rPr>
        <w:t>The application is intended mainly for students studying introductory physics. Its lessons include English and Tagalog text, and the learner can choose a vehicle for examples in the lesson. Since lesson material is bundled with the app and progress is saved on the device, the main learning activities can be used offline.</w:t>
      </w:r>
    </w:p>
    <w:p>
      <w:pPr>
        <w:pStyle w:val="Heading2"/>
        <w:jc w:val="left"/>
      </w:pPr>
      <w:r>
        <w:rPr>
          <w:rFonts w:ascii="Arial" w:hAnsi="Arial"/>
          <w:b/>
          <w:i w:val="0"/>
          <w:color w:val="000000"/>
          <w:sz w:val="24"/>
        </w:rPr>
        <w:t>1.2 Project Objectives</w:t>
      </w:r>
    </w:p>
    <w:p>
      <w:pPr>
        <w:spacing w:line="480" w:lineRule="auto" w:before="0" w:after="0"/>
        <w:jc w:val="both"/>
      </w:pPr>
      <w:r>
        <w:rPr>
          <w:rFonts w:ascii="Arial" w:hAnsi="Arial"/>
          <w:b w:val="0"/>
          <w:i w:val="0"/>
          <w:color w:val="000000"/>
          <w:sz w:val="24"/>
        </w:rPr>
        <w:t>The general objective is to develop a mobile application that helps students understand acceleration through clear explanations, motion visuals, simulations, and practice.</w:t>
      </w:r>
    </w:p>
    <w:p>
      <w:pPr>
        <w:pStyle w:val="ListParagraph"/>
        <w:spacing w:line="360" w:lineRule="auto" w:after="40"/>
        <w:ind w:left="360" w:hanging="259"/>
        <w:jc w:val="left"/>
      </w:pPr>
      <w:r>
        <w:rPr>
          <w:rFonts w:ascii="Arial" w:hAnsi="Arial"/>
          <w:b w:val="0"/>
          <w:i w:val="0"/>
          <w:color w:val="000000"/>
          <w:sz w:val="24"/>
        </w:rPr>
        <w:t>•  Organize acceleration topics into four levels that progress from basic concepts to multi-stage problems.</w:t>
      </w:r>
    </w:p>
    <w:p>
      <w:pPr>
        <w:pStyle w:val="ListParagraph"/>
        <w:spacing w:line="360" w:lineRule="auto" w:after="40"/>
        <w:ind w:left="360" w:hanging="259"/>
        <w:jc w:val="left"/>
      </w:pPr>
      <w:r>
        <w:rPr>
          <w:rFonts w:ascii="Arial" w:hAnsi="Arial"/>
          <w:b w:val="0"/>
          <w:i w:val="0"/>
          <w:color w:val="000000"/>
          <w:sz w:val="24"/>
        </w:rPr>
        <w:t>•  Use lesson explanations, animations, and selectable vehicle examples to connect physics ideas to motion.</w:t>
      </w:r>
    </w:p>
    <w:p>
      <w:pPr>
        <w:pStyle w:val="ListParagraph"/>
        <w:spacing w:line="360" w:lineRule="auto" w:after="40"/>
        <w:ind w:left="360" w:hanging="259"/>
        <w:jc w:val="left"/>
      </w:pPr>
      <w:r>
        <w:rPr>
          <w:rFonts w:ascii="Arial" w:hAnsi="Arial"/>
          <w:b w:val="0"/>
          <w:i w:val="0"/>
          <w:color w:val="000000"/>
          <w:sz w:val="24"/>
        </w:rPr>
        <w:t>•  Provide simulation controls and a velocity–time graph that responds to the selected motion values.</w:t>
      </w:r>
    </w:p>
    <w:p>
      <w:pPr>
        <w:pStyle w:val="ListParagraph"/>
        <w:spacing w:line="360" w:lineRule="auto" w:after="40"/>
        <w:ind w:left="360" w:hanging="259"/>
        <w:jc w:val="left"/>
      </w:pPr>
      <w:r>
        <w:rPr>
          <w:rFonts w:ascii="Arial" w:hAnsi="Arial"/>
          <w:b w:val="0"/>
          <w:i w:val="0"/>
          <w:color w:val="000000"/>
          <w:sz w:val="24"/>
        </w:rPr>
        <w:t>•  Offer practice and challenge activities and save a learner's progress on the device.</w:t>
      </w:r>
    </w:p>
    <w:p>
      <w:pPr>
        <w:pStyle w:val="ListParagraph"/>
        <w:spacing w:line="360" w:lineRule="auto" w:after="40"/>
        <w:ind w:left="360" w:hanging="259"/>
        <w:jc w:val="left"/>
      </w:pPr>
      <w:r>
        <w:rPr>
          <w:rFonts w:ascii="Arial" w:hAnsi="Arial"/>
          <w:b w:val="0"/>
          <w:i w:val="0"/>
          <w:color w:val="000000"/>
          <w:sz w:val="24"/>
        </w:rPr>
        <w:t>•  Let learners switch lesson text between English and Tagalog.</w:t>
      </w:r>
    </w:p>
    <w:p>
      <w:pPr>
        <w:pStyle w:val="Heading2"/>
        <w:jc w:val="left"/>
      </w:pPr>
      <w:r>
        <w:rPr>
          <w:rFonts w:ascii="Arial" w:hAnsi="Arial"/>
          <w:b/>
          <w:i w:val="0"/>
          <w:color w:val="000000"/>
          <w:sz w:val="24"/>
        </w:rPr>
        <w:t>1.3 Problem Statement and Scope</w:t>
      </w:r>
    </w:p>
    <w:p>
      <w:pPr>
        <w:spacing w:line="480" w:lineRule="auto" w:before="0" w:after="0"/>
        <w:jc w:val="both"/>
      </w:pPr>
      <w:r>
        <w:rPr>
          <w:rFonts w:ascii="Arial" w:hAnsi="Arial"/>
          <w:b w:val="0"/>
          <w:i w:val="0"/>
          <w:color w:val="000000"/>
          <w:sz w:val="24"/>
        </w:rPr>
        <w:t>This project focuses on the challenge of understanding how acceleration relates to changes in velocity over time. It asks how an app can make the concept easier to visualize, how simulations and graphs can support learning, and how progressive topics and bilingual lesson text can help students study independently.</w:t>
      </w:r>
    </w:p>
    <w:p>
      <w:pPr>
        <w:spacing w:line="480" w:lineRule="auto" w:before="0" w:after="0"/>
        <w:jc w:val="both"/>
      </w:pPr>
      <w:r>
        <w:rPr>
          <w:rFonts w:ascii="Arial" w:hAnsi="Arial"/>
          <w:b w:val="0"/>
          <w:i w:val="0"/>
          <w:color w:val="000000"/>
          <w:sz w:val="24"/>
        </w:rPr>
        <w:t>AccelLab covers acceleration and introductory motion calculations. It does not currently include online accounts, cloud synchronization, or a teacher dashboard. Each learner's progress remains on the device where the app is used.</w:t>
      </w:r>
    </w:p>
    <w:p>
      <w:r>
        <w:br w:type="page"/>
      </w:r>
    </w:p>
    <w:p>
      <w:pPr>
        <w:pStyle w:val="Heading1"/>
        <w:jc w:val="left"/>
      </w:pPr>
      <w:r>
        <w:rPr>
          <w:rFonts w:ascii="Arial" w:hAnsi="Arial"/>
          <w:b/>
          <w:i w:val="0"/>
          <w:color w:val="000000"/>
          <w:sz w:val="24"/>
        </w:rPr>
        <w:t>2. Requirement Analysis</w:t>
      </w:r>
    </w:p>
    <w:p>
      <w:pPr>
        <w:spacing w:line="480" w:lineRule="auto" w:before="0" w:after="0"/>
        <w:jc w:val="both"/>
      </w:pPr>
      <w:r>
        <w:rPr>
          <w:rFonts w:ascii="Arial" w:hAnsi="Arial"/>
          <w:b w:val="0"/>
          <w:i w:val="0"/>
          <w:color w:val="000000"/>
          <w:sz w:val="24"/>
        </w:rPr>
        <w:t>The requirements below describe what a student needs to do in the current app and the qualities that make those activities usable. The primary user is a student working through acceleration topics. An instructor may recommend or demonstrate the app, but the current system does not provide a separate instructor account.</w:t>
      </w:r>
    </w:p>
    <w:p>
      <w:pPr>
        <w:pStyle w:val="Heading2"/>
        <w:jc w:val="left"/>
      </w:pPr>
      <w:r>
        <w:rPr>
          <w:rFonts w:ascii="Arial" w:hAnsi="Arial"/>
          <w:b/>
          <w:i w:val="0"/>
          <w:color w:val="000000"/>
          <w:sz w:val="24"/>
        </w:rPr>
        <w:t>2.1 Functional Requirements</w:t>
      </w:r>
    </w:p>
    <w:p>
      <w:pPr>
        <w:pStyle w:val="ListParagraph"/>
        <w:spacing w:line="360" w:lineRule="auto" w:after="40"/>
        <w:ind w:left="360" w:hanging="259"/>
        <w:jc w:val="left"/>
      </w:pPr>
      <w:r>
        <w:rPr>
          <w:rFonts w:ascii="Arial" w:hAnsi="Arial"/>
          <w:b w:val="0"/>
          <w:i w:val="0"/>
          <w:color w:val="000000"/>
          <w:sz w:val="24"/>
        </w:rPr>
        <w:t>•  Show topics grouped into Beginner, Intermediate, Advanced, and Expert difficulties.</w:t>
      </w:r>
    </w:p>
    <w:p>
      <w:pPr>
        <w:pStyle w:val="ListParagraph"/>
        <w:spacing w:line="360" w:lineRule="auto" w:after="40"/>
        <w:ind w:left="360" w:hanging="259"/>
        <w:jc w:val="left"/>
      </w:pPr>
      <w:r>
        <w:rPr>
          <w:rFonts w:ascii="Arial" w:hAnsi="Arial"/>
          <w:b w:val="0"/>
          <w:i w:val="0"/>
          <w:color w:val="000000"/>
          <w:sz w:val="24"/>
        </w:rPr>
        <w:t>•  Unlock a later difficulty only after all topics in the preceding difficulty are completed.</w:t>
      </w:r>
    </w:p>
    <w:p>
      <w:pPr>
        <w:pStyle w:val="ListParagraph"/>
        <w:spacing w:line="360" w:lineRule="auto" w:after="40"/>
        <w:ind w:left="360" w:hanging="259"/>
        <w:jc w:val="left"/>
      </w:pPr>
      <w:r>
        <w:rPr>
          <w:rFonts w:ascii="Arial" w:hAnsi="Arial"/>
          <w:b w:val="0"/>
          <w:i w:val="0"/>
          <w:color w:val="000000"/>
          <w:sz w:val="24"/>
        </w:rPr>
        <w:t>•  Open each selected topic with Learn, Explore, and Challenge options.</w:t>
      </w:r>
    </w:p>
    <w:p>
      <w:pPr>
        <w:pStyle w:val="ListParagraph"/>
        <w:spacing w:line="360" w:lineRule="auto" w:after="40"/>
        <w:ind w:left="360" w:hanging="259"/>
        <w:jc w:val="left"/>
      </w:pPr>
      <w:r>
        <w:rPr>
          <w:rFonts w:ascii="Arial" w:hAnsi="Arial"/>
          <w:b w:val="0"/>
          <w:i w:val="0"/>
          <w:color w:val="000000"/>
          <w:sz w:val="24"/>
        </w:rPr>
        <w:t>•  Display a lesson explanation, motion animation, vehicle example, and English–Tagalog language switch.</w:t>
      </w:r>
    </w:p>
    <w:p>
      <w:pPr>
        <w:pStyle w:val="ListParagraph"/>
        <w:spacing w:line="360" w:lineRule="auto" w:after="40"/>
        <w:ind w:left="360" w:hanging="259"/>
        <w:jc w:val="left"/>
      </w:pPr>
      <w:r>
        <w:rPr>
          <w:rFonts w:ascii="Arial" w:hAnsi="Arial"/>
          <w:b w:val="0"/>
          <w:i w:val="0"/>
          <w:color w:val="000000"/>
          <w:sz w:val="24"/>
        </w:rPr>
        <w:t>•  Allow students to change initial velocity, acceleration, and time in the Acceleration Lab.</w:t>
      </w:r>
    </w:p>
    <w:p>
      <w:pPr>
        <w:pStyle w:val="ListParagraph"/>
        <w:spacing w:line="360" w:lineRule="auto" w:after="40"/>
        <w:ind w:left="360" w:hanging="259"/>
        <w:jc w:val="left"/>
      </w:pPr>
      <w:r>
        <w:rPr>
          <w:rFonts w:ascii="Arial" w:hAnsi="Arial"/>
          <w:b w:val="0"/>
          <w:i w:val="0"/>
          <w:color w:val="000000"/>
          <w:sz w:val="24"/>
        </w:rPr>
        <w:t>•  Show the simulation output and an updating velocity–time graph after the learner starts the simulation.</w:t>
      </w:r>
    </w:p>
    <w:p>
      <w:pPr>
        <w:pStyle w:val="ListParagraph"/>
        <w:spacing w:line="360" w:lineRule="auto" w:after="40"/>
        <w:ind w:left="360" w:hanging="259"/>
        <w:jc w:val="left"/>
      </w:pPr>
      <w:r>
        <w:rPr>
          <w:rFonts w:ascii="Arial" w:hAnsi="Arial"/>
          <w:b w:val="0"/>
          <w:i w:val="0"/>
          <w:color w:val="000000"/>
          <w:sz w:val="24"/>
        </w:rPr>
        <w:t>•  Provide calculation practice, motion comparisons, and individual, pair, and classroom challenge modes.</w:t>
      </w:r>
    </w:p>
    <w:p>
      <w:pPr>
        <w:pStyle w:val="ListParagraph"/>
        <w:spacing w:line="360" w:lineRule="auto" w:after="40"/>
        <w:ind w:left="360" w:hanging="259"/>
        <w:jc w:val="left"/>
      </w:pPr>
      <w:r>
        <w:rPr>
          <w:rFonts w:ascii="Arial" w:hAnsi="Arial"/>
          <w:b w:val="0"/>
          <w:i w:val="0"/>
          <w:color w:val="000000"/>
          <w:sz w:val="24"/>
        </w:rPr>
        <w:t>•  Save lesson completion, challenge results, and selected app preferences locally.</w:t>
      </w:r>
    </w:p>
    <w:p>
      <w:pPr>
        <w:pStyle w:val="Heading2"/>
        <w:jc w:val="left"/>
      </w:pPr>
      <w:r>
        <w:rPr>
          <w:rFonts w:ascii="Arial" w:hAnsi="Arial"/>
          <w:b/>
          <w:i w:val="0"/>
          <w:color w:val="000000"/>
          <w:sz w:val="24"/>
        </w:rPr>
        <w:t>2.2 Nonfunctional Requirements</w:t>
      </w:r>
    </w:p>
    <w:p>
      <w:pPr>
        <w:pStyle w:val="ListParagraph"/>
        <w:spacing w:line="360" w:lineRule="auto" w:after="40"/>
        <w:ind w:left="360" w:hanging="259"/>
        <w:jc w:val="left"/>
      </w:pPr>
      <w:r>
        <w:rPr>
          <w:rFonts w:ascii="Arial" w:hAnsi="Arial"/>
          <w:b w:val="0"/>
          <w:i w:val="0"/>
          <w:color w:val="000000"/>
          <w:sz w:val="24"/>
        </w:rPr>
        <w:t>•  The core lessons and activities should remain available without an internet connection.</w:t>
      </w:r>
    </w:p>
    <w:p>
      <w:pPr>
        <w:pStyle w:val="ListParagraph"/>
        <w:spacing w:line="360" w:lineRule="auto" w:after="40"/>
        <w:ind w:left="360" w:hanging="259"/>
        <w:jc w:val="left"/>
      </w:pPr>
      <w:r>
        <w:rPr>
          <w:rFonts w:ascii="Arial" w:hAnsi="Arial"/>
          <w:b w:val="0"/>
          <w:i w:val="0"/>
          <w:color w:val="000000"/>
          <w:sz w:val="24"/>
        </w:rPr>
        <w:t>•  Navigation and controls should be clear enough for students to use without lengthy setup.</w:t>
      </w:r>
    </w:p>
    <w:p>
      <w:pPr>
        <w:pStyle w:val="ListParagraph"/>
        <w:spacing w:line="360" w:lineRule="auto" w:after="40"/>
        <w:ind w:left="360" w:hanging="259"/>
        <w:jc w:val="left"/>
      </w:pPr>
      <w:r>
        <w:rPr>
          <w:rFonts w:ascii="Arial" w:hAnsi="Arial"/>
          <w:b w:val="0"/>
          <w:i w:val="0"/>
          <w:color w:val="000000"/>
          <w:sz w:val="24"/>
        </w:rPr>
        <w:t>•  Simulation values and graph behavior should remain consistent with the motion equations used by the app.</w:t>
      </w:r>
    </w:p>
    <w:p>
      <w:pPr>
        <w:pStyle w:val="ListParagraph"/>
        <w:spacing w:line="360" w:lineRule="auto" w:after="40"/>
        <w:ind w:left="360" w:hanging="259"/>
        <w:jc w:val="left"/>
      </w:pPr>
      <w:r>
        <w:rPr>
          <w:rFonts w:ascii="Arial" w:hAnsi="Arial"/>
          <w:b w:val="0"/>
          <w:i w:val="0"/>
          <w:color w:val="000000"/>
          <w:sz w:val="24"/>
        </w:rPr>
        <w:t>•  Saved progress should be available when the learner returns to the app on the same device.</w:t>
      </w:r>
    </w:p>
    <w:p>
      <w:pPr>
        <w:pStyle w:val="Heading2"/>
        <w:jc w:val="left"/>
      </w:pPr>
      <w:r>
        <w:rPr>
          <w:rFonts w:ascii="Arial" w:hAnsi="Arial"/>
          <w:b/>
          <w:i w:val="0"/>
          <w:color w:val="000000"/>
          <w:sz w:val="24"/>
        </w:rPr>
        <w:t>2.3 Platform and Constraints</w:t>
      </w:r>
    </w:p>
    <w:p>
      <w:pPr>
        <w:spacing w:line="480" w:lineRule="auto" w:before="0" w:after="0"/>
        <w:jc w:val="both"/>
      </w:pPr>
      <w:r>
        <w:rPr>
          <w:rFonts w:ascii="Arial" w:hAnsi="Arial"/>
          <w:b w:val="0"/>
          <w:i w:val="0"/>
          <w:color w:val="000000"/>
          <w:sz w:val="24"/>
        </w:rPr>
        <w:t>The project is built with Flutter and Dart and uses on-device storage for progress and preferences. It is configured for mobile deployment. The minimum Android version and device requirements should be confirmed from the final release build. Because the app has no account or remote database, progress is not shared between devices.</w:t>
      </w:r>
    </w:p>
    <w:p>
      <w:r>
        <w:br w:type="page"/>
      </w:r>
    </w:p>
    <w:p>
      <w:pPr>
        <w:pStyle w:val="Heading1"/>
        <w:keepNext/>
        <w:spacing w:line="480" w:lineRule="auto" w:before="160" w:after="0"/>
        <w:jc w:val="left"/>
      </w:pPr>
      <w:r>
        <w:rPr>
          <w:rFonts w:ascii="Arial" w:hAnsi="Arial"/>
          <w:b/>
          <w:color w:val="000000"/>
          <w:sz w:val="24"/>
        </w:rPr>
        <w:t>3. Methodology and Development Plan</w:t>
      </w:r>
    </w:p>
    <w:p>
      <w:pPr>
        <w:pStyle w:val="Heading2"/>
        <w:keepNext/>
        <w:spacing w:line="480" w:lineRule="auto" w:before="160" w:after="0"/>
        <w:jc w:val="left"/>
      </w:pPr>
      <w:r>
        <w:rPr>
          <w:rFonts w:ascii="Arial" w:hAnsi="Arial"/>
          <w:b/>
          <w:color w:val="000000"/>
          <w:sz w:val="24"/>
        </w:rPr>
        <w:t>3.1 Methodology</w:t>
      </w:r>
    </w:p>
    <w:p>
      <w:pPr>
        <w:spacing w:line="480" w:lineRule="auto" w:after="0"/>
        <w:jc w:val="both"/>
      </w:pPr>
      <w:r>
        <w:rPr>
          <w:rFonts w:ascii="Arial" w:hAnsi="Arial"/>
          <w:b w:val="0"/>
          <w:color w:val="000000"/>
          <w:sz w:val="24"/>
        </w:rPr>
        <w:t>AccelLab uses an iterative prototyping approach. The work is divided into small parts that can be built, checked, and improved as the app takes shape. This approach suits a learning app because students need to move easily between a concept, a visual example, and an activity. Feedback from trying each part can guide the next revision.</w:t>
      </w:r>
    </w:p>
    <w:p>
      <w:pPr>
        <w:spacing w:line="480" w:lineRule="auto" w:after="0"/>
        <w:jc w:val="both"/>
      </w:pPr>
      <w:r>
        <w:rPr>
          <w:rFonts w:ascii="Arial" w:hAnsi="Arial"/>
          <w:b w:val="0"/>
          <w:color w:val="000000"/>
          <w:sz w:val="24"/>
        </w:rPr>
        <w:t>Each cycle begins with a learning need, such as explaining a new acceleration idea or making a graph easier to read. The screen and lesson flow are planned, the feature is implemented, and its behavior is checked with representative values and navigation paths. Issues found during review are corrected before the feature is treated as ready.</w:t>
      </w:r>
    </w:p>
    <w:p>
      <w:pPr>
        <w:pStyle w:val="Heading2"/>
        <w:keepNext/>
        <w:spacing w:line="480" w:lineRule="auto" w:before="160" w:after="0"/>
        <w:jc w:val="left"/>
      </w:pPr>
      <w:r>
        <w:rPr>
          <w:rFonts w:ascii="Arial" w:hAnsi="Arial"/>
          <w:b/>
          <w:color w:val="000000"/>
          <w:sz w:val="24"/>
        </w:rPr>
        <w:t>3.2 Development Plan</w:t>
      </w:r>
    </w:p>
    <w:p>
      <w:pPr>
        <w:spacing w:line="480" w:lineRule="auto" w:after="0"/>
        <w:jc w:val="both"/>
      </w:pPr>
      <w:r>
        <w:rPr>
          <w:rFonts w:ascii="Arial" w:hAnsi="Arial"/>
          <w:b w:val="0"/>
          <w:color w:val="000000"/>
          <w:sz w:val="24"/>
        </w:rPr>
        <w:t>The plan below organizes the work into five practical phases, from requirements through release preparation. Calendar dates can be added once the course schedule is confirmed. Verification and student review are planned activities; no results are claimed here.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c>
          <w:tcPr>
            <w:tcW w:type="dxa" w:w="1656"/>
            <w:vAlign w:val="center"/>
            <w:tcMar>
              <w:top w:w="100" w:type="dxa"/>
              <w:start w:w="100" w:type="dxa"/>
              <w:bottom w:w="100" w:type="dxa"/>
              <w:end w:w="100" w:type="dxa"/>
            </w:tcMar>
            <w:shd w:fill="DCEAF5"/>
          </w:tcPr>
          <w:p>
            <w:pPr>
              <w:spacing w:line="264" w:lineRule="auto" w:before="80" w:after="80"/>
            </w:pPr>
            <w:r/>
            <w:r>
              <w:rPr>
                <w:rFonts w:ascii="Arial" w:hAnsi="Arial"/>
                <w:b/>
                <w:color w:val="000000"/>
                <w:sz w:val="20"/>
              </w:rPr>
              <w:t>Phase</w:t>
            </w:r>
          </w:p>
        </w:tc>
        <w:tc>
          <w:tcPr>
            <w:tcW w:type="dxa" w:w="5112"/>
            <w:vAlign w:val="center"/>
            <w:tcMar>
              <w:top w:w="100" w:type="dxa"/>
              <w:start w:w="100" w:type="dxa"/>
              <w:bottom w:w="100" w:type="dxa"/>
              <w:end w:w="100" w:type="dxa"/>
            </w:tcMar>
            <w:shd w:fill="DCEAF5"/>
          </w:tcPr>
          <w:p>
            <w:pPr>
              <w:spacing w:line="264" w:lineRule="auto" w:before="80" w:after="80"/>
            </w:pPr>
            <w:r/>
            <w:r>
              <w:rPr>
                <w:rFonts w:ascii="Arial" w:hAnsi="Arial"/>
                <w:b/>
                <w:color w:val="000000"/>
                <w:sz w:val="20"/>
              </w:rPr>
              <w:t>Activities</w:t>
            </w:r>
          </w:p>
        </w:tc>
        <w:tc>
          <w:tcPr>
            <w:tcW w:type="dxa" w:w="2592"/>
            <w:vAlign w:val="center"/>
            <w:tcMar>
              <w:top w:w="100" w:type="dxa"/>
              <w:start w:w="100" w:type="dxa"/>
              <w:bottom w:w="100" w:type="dxa"/>
              <w:end w:w="100" w:type="dxa"/>
            </w:tcMar>
            <w:shd w:fill="DCEAF5"/>
          </w:tcPr>
          <w:p>
            <w:pPr>
              <w:spacing w:line="264" w:lineRule="auto" w:before="80" w:after="80"/>
            </w:pPr>
            <w:r/>
            <w:r>
              <w:rPr>
                <w:rFonts w:ascii="Arial" w:hAnsi="Arial"/>
                <w:b/>
                <w:color w:val="000000"/>
                <w:sz w:val="20"/>
              </w:rPr>
              <w:t>Deliverable</w:t>
            </w:r>
          </w:p>
        </w:tc>
      </w:tr>
      <w:tr>
        <w:tc>
          <w:tcPr>
            <w:tcW w:type="dxa" w:w="1656"/>
            <w:vAlign w:val="center"/>
            <w:tcMar>
              <w:top w:w="100" w:type="dxa"/>
              <w:start w:w="100" w:type="dxa"/>
              <w:bottom w:w="100" w:type="dxa"/>
              <w:end w:w="100" w:type="dxa"/>
            </w:tcMar>
          </w:tcPr>
          <w:p>
            <w:pPr>
              <w:spacing w:line="264" w:lineRule="auto" w:before="80" w:after="80"/>
            </w:pPr>
            <w:r/>
            <w:r>
              <w:rPr>
                <w:rFonts w:ascii="Arial" w:hAnsi="Arial"/>
                <w:b w:val="0"/>
                <w:color w:val="000000"/>
                <w:sz w:val="20"/>
              </w:rPr>
              <w:t>1. Requirements</w:t>
            </w:r>
          </w:p>
        </w:tc>
        <w:tc>
          <w:tcPr>
            <w:tcW w:type="dxa" w:w="5112"/>
            <w:vAlign w:val="center"/>
            <w:tcMar>
              <w:top w:w="100" w:type="dxa"/>
              <w:start w:w="100" w:type="dxa"/>
              <w:bottom w:w="100" w:type="dxa"/>
              <w:end w:w="100" w:type="dxa"/>
            </w:tcMar>
          </w:tcPr>
          <w:p>
            <w:pPr>
              <w:spacing w:line="264" w:lineRule="auto" w:before="80" w:after="80"/>
            </w:pPr>
            <w:r/>
            <w:r>
              <w:rPr>
                <w:rFonts w:ascii="Arial" w:hAnsi="Arial"/>
                <w:b w:val="0"/>
                <w:color w:val="000000"/>
                <w:sz w:val="20"/>
              </w:rPr>
              <w:t>Confirm the student audience, learning goals, topic sequence, and app requirements.</w:t>
            </w:r>
          </w:p>
        </w:tc>
        <w:tc>
          <w:tcPr>
            <w:tcW w:type="dxa" w:w="2592"/>
            <w:vAlign w:val="center"/>
            <w:tcMar>
              <w:top w:w="100" w:type="dxa"/>
              <w:start w:w="100" w:type="dxa"/>
              <w:bottom w:w="100" w:type="dxa"/>
              <w:end w:w="100" w:type="dxa"/>
            </w:tcMar>
          </w:tcPr>
          <w:p>
            <w:pPr>
              <w:spacing w:line="264" w:lineRule="auto" w:before="80" w:after="80"/>
            </w:pPr>
            <w:r/>
            <w:r>
              <w:rPr>
                <w:rFonts w:ascii="Arial" w:hAnsi="Arial"/>
                <w:b w:val="0"/>
                <w:color w:val="000000"/>
                <w:sz w:val="20"/>
              </w:rPr>
              <w:t>Agreed scope and requirement list</w:t>
            </w:r>
          </w:p>
        </w:tc>
      </w:tr>
      <w:tr>
        <w:tc>
          <w:tcPr>
            <w:tcW w:type="dxa" w:w="1656"/>
            <w:vAlign w:val="center"/>
            <w:tcMar>
              <w:top w:w="100" w:type="dxa"/>
              <w:start w:w="100" w:type="dxa"/>
              <w:bottom w:w="100" w:type="dxa"/>
              <w:end w:w="100" w:type="dxa"/>
            </w:tcMar>
          </w:tcPr>
          <w:p>
            <w:pPr>
              <w:spacing w:line="264" w:lineRule="auto" w:before="80" w:after="80"/>
            </w:pPr>
            <w:r/>
            <w:r>
              <w:rPr>
                <w:rFonts w:ascii="Arial" w:hAnsi="Arial"/>
                <w:b w:val="0"/>
                <w:color w:val="000000"/>
                <w:sz w:val="20"/>
              </w:rPr>
              <w:t>2. Content and design</w:t>
            </w:r>
          </w:p>
        </w:tc>
        <w:tc>
          <w:tcPr>
            <w:tcW w:type="dxa" w:w="5112"/>
            <w:vAlign w:val="center"/>
            <w:tcMar>
              <w:top w:w="100" w:type="dxa"/>
              <w:start w:w="100" w:type="dxa"/>
              <w:bottom w:w="100" w:type="dxa"/>
              <w:end w:w="100" w:type="dxa"/>
            </w:tcMar>
          </w:tcPr>
          <w:p>
            <w:pPr>
              <w:spacing w:line="264" w:lineRule="auto" w:before="80" w:after="80"/>
            </w:pPr>
            <w:r/>
            <w:r>
              <w:rPr>
                <w:rFonts w:ascii="Arial" w:hAnsi="Arial"/>
                <w:b w:val="0"/>
                <w:color w:val="000000"/>
                <w:sz w:val="20"/>
              </w:rPr>
              <w:t>Arrange topics across four difficulties; plan lesson flow, screen layout, and local data.</w:t>
            </w:r>
          </w:p>
        </w:tc>
        <w:tc>
          <w:tcPr>
            <w:tcW w:type="dxa" w:w="2592"/>
            <w:vAlign w:val="center"/>
            <w:tcMar>
              <w:top w:w="100" w:type="dxa"/>
              <w:start w:w="100" w:type="dxa"/>
              <w:bottom w:w="100" w:type="dxa"/>
              <w:end w:w="100" w:type="dxa"/>
            </w:tcMar>
          </w:tcPr>
          <w:p>
            <w:pPr>
              <w:spacing w:line="264" w:lineRule="auto" w:before="80" w:after="80"/>
            </w:pPr>
            <w:r/>
            <w:r>
              <w:rPr>
                <w:rFonts w:ascii="Arial" w:hAnsi="Arial"/>
                <w:b w:val="0"/>
                <w:color w:val="000000"/>
                <w:sz w:val="20"/>
              </w:rPr>
              <w:t>Topic outline, screen flow, and data plan</w:t>
            </w:r>
          </w:p>
        </w:tc>
      </w:tr>
      <w:tr>
        <w:tc>
          <w:tcPr>
            <w:tcW w:type="dxa" w:w="1656"/>
            <w:vAlign w:val="center"/>
            <w:tcMar>
              <w:top w:w="100" w:type="dxa"/>
              <w:start w:w="100" w:type="dxa"/>
              <w:bottom w:w="100" w:type="dxa"/>
              <w:end w:w="100" w:type="dxa"/>
            </w:tcMar>
          </w:tcPr>
          <w:p>
            <w:pPr>
              <w:spacing w:line="264" w:lineRule="auto" w:before="80" w:after="80"/>
            </w:pPr>
            <w:r/>
            <w:r>
              <w:rPr>
                <w:rFonts w:ascii="Arial" w:hAnsi="Arial"/>
                <w:b w:val="0"/>
                <w:color w:val="000000"/>
                <w:sz w:val="20"/>
              </w:rPr>
              <w:t>3. Implementation</w:t>
            </w:r>
          </w:p>
        </w:tc>
        <w:tc>
          <w:tcPr>
            <w:tcW w:type="dxa" w:w="5112"/>
            <w:vAlign w:val="center"/>
            <w:tcMar>
              <w:top w:w="100" w:type="dxa"/>
              <w:start w:w="100" w:type="dxa"/>
              <w:bottom w:w="100" w:type="dxa"/>
              <w:end w:w="100" w:type="dxa"/>
            </w:tcMar>
          </w:tcPr>
          <w:p>
            <w:pPr>
              <w:spacing w:line="264" w:lineRule="auto" w:before="80" w:after="80"/>
            </w:pPr>
            <w:r/>
            <w:r>
              <w:rPr>
                <w:rFonts w:ascii="Arial" w:hAnsi="Arial"/>
                <w:b w:val="0"/>
                <w:color w:val="000000"/>
                <w:sz w:val="20"/>
              </w:rPr>
              <w:t>Build and refine lessons, language options, vehicle examples, lab, graph, practice, challenges, and progress features.</w:t>
            </w:r>
          </w:p>
        </w:tc>
        <w:tc>
          <w:tcPr>
            <w:tcW w:type="dxa" w:w="2592"/>
            <w:vAlign w:val="center"/>
            <w:tcMar>
              <w:top w:w="100" w:type="dxa"/>
              <w:start w:w="100" w:type="dxa"/>
              <w:bottom w:w="100" w:type="dxa"/>
              <w:end w:w="100" w:type="dxa"/>
            </w:tcMar>
          </w:tcPr>
          <w:p>
            <w:pPr>
              <w:spacing w:line="264" w:lineRule="auto" w:before="80" w:after="80"/>
            </w:pPr>
            <w:r/>
            <w:r>
              <w:rPr>
                <w:rFonts w:ascii="Arial" w:hAnsi="Arial"/>
                <w:b w:val="0"/>
                <w:color w:val="000000"/>
                <w:sz w:val="20"/>
              </w:rPr>
              <w:t>Working mobile app</w:t>
            </w:r>
          </w:p>
        </w:tc>
      </w:tr>
      <w:tr>
        <w:tc>
          <w:tcPr>
            <w:tcW w:type="dxa" w:w="1656"/>
            <w:vAlign w:val="center"/>
            <w:tcMar>
              <w:top w:w="100" w:type="dxa"/>
              <w:start w:w="100" w:type="dxa"/>
              <w:bottom w:w="100" w:type="dxa"/>
              <w:end w:w="100" w:type="dxa"/>
            </w:tcMar>
          </w:tcPr>
          <w:p>
            <w:pPr>
              <w:spacing w:line="264" w:lineRule="auto" w:before="80" w:after="80"/>
            </w:pPr>
            <w:r/>
            <w:r>
              <w:rPr>
                <w:rFonts w:ascii="Arial" w:hAnsi="Arial"/>
                <w:b w:val="0"/>
                <w:color w:val="000000"/>
                <w:sz w:val="20"/>
              </w:rPr>
              <w:t>4. Verification</w:t>
            </w:r>
          </w:p>
        </w:tc>
        <w:tc>
          <w:tcPr>
            <w:tcW w:type="dxa" w:w="5112"/>
            <w:vAlign w:val="center"/>
            <w:tcMar>
              <w:top w:w="100" w:type="dxa"/>
              <w:start w:w="100" w:type="dxa"/>
              <w:bottom w:w="100" w:type="dxa"/>
              <w:end w:w="100" w:type="dxa"/>
            </w:tcMar>
          </w:tcPr>
          <w:p>
            <w:pPr>
              <w:spacing w:line="264" w:lineRule="auto" w:before="80" w:after="80"/>
            </w:pPr>
            <w:r/>
            <w:r>
              <w:rPr>
                <w:rFonts w:ascii="Arial" w:hAnsi="Arial"/>
                <w:b w:val="0"/>
                <w:color w:val="000000"/>
                <w:sz w:val="20"/>
              </w:rPr>
              <w:t>Check calculations and graphs, level unlocking, saved progress, navigation, and English–Tagalog text.</w:t>
            </w:r>
          </w:p>
        </w:tc>
        <w:tc>
          <w:tcPr>
            <w:tcW w:type="dxa" w:w="2592"/>
            <w:vAlign w:val="center"/>
            <w:tcMar>
              <w:top w:w="100" w:type="dxa"/>
              <w:start w:w="100" w:type="dxa"/>
              <w:bottom w:w="100" w:type="dxa"/>
              <w:end w:w="100" w:type="dxa"/>
            </w:tcMar>
          </w:tcPr>
          <w:p>
            <w:pPr>
              <w:spacing w:line="264" w:lineRule="auto" w:before="80" w:after="80"/>
            </w:pPr>
            <w:r/>
            <w:r>
              <w:rPr>
                <w:rFonts w:ascii="Arial" w:hAnsi="Arial"/>
                <w:b w:val="0"/>
                <w:color w:val="000000"/>
                <w:sz w:val="20"/>
              </w:rPr>
              <w:t>Resolved issues and verified build</w:t>
            </w:r>
          </w:p>
        </w:tc>
      </w:tr>
      <w:tr>
        <w:tc>
          <w:tcPr>
            <w:tcW w:type="dxa" w:w="1656"/>
            <w:vAlign w:val="center"/>
            <w:tcMar>
              <w:top w:w="100" w:type="dxa"/>
              <w:start w:w="100" w:type="dxa"/>
              <w:bottom w:w="100" w:type="dxa"/>
              <w:end w:w="100" w:type="dxa"/>
            </w:tcMar>
          </w:tcPr>
          <w:p>
            <w:pPr>
              <w:spacing w:line="264" w:lineRule="auto" w:before="80" w:after="80"/>
            </w:pPr>
            <w:r/>
            <w:r>
              <w:rPr>
                <w:rFonts w:ascii="Arial" w:hAnsi="Arial"/>
                <w:b w:val="0"/>
                <w:color w:val="000000"/>
                <w:sz w:val="20"/>
              </w:rPr>
              <w:t>5. User review</w:t>
            </w:r>
          </w:p>
        </w:tc>
        <w:tc>
          <w:tcPr>
            <w:tcW w:type="dxa" w:w="5112"/>
            <w:vAlign w:val="center"/>
            <w:tcMar>
              <w:top w:w="100" w:type="dxa"/>
              <w:start w:w="100" w:type="dxa"/>
              <w:bottom w:w="100" w:type="dxa"/>
              <w:end w:w="100" w:type="dxa"/>
            </w:tcMar>
          </w:tcPr>
          <w:p>
            <w:pPr>
              <w:spacing w:line="264" w:lineRule="auto" w:before="80" w:after="80"/>
            </w:pPr>
            <w:r/>
            <w:r>
              <w:rPr>
                <w:rFonts w:ascii="Arial" w:hAnsi="Arial"/>
                <w:b w:val="0"/>
                <w:color w:val="000000"/>
                <w:sz w:val="20"/>
              </w:rPr>
              <w:t>Ask student users to try the app, gather feedback, make revisions, and prepare the final paper and release build.</w:t>
            </w:r>
          </w:p>
        </w:tc>
        <w:tc>
          <w:tcPr>
            <w:tcW w:type="dxa" w:w="2592"/>
            <w:vAlign w:val="center"/>
            <w:tcMar>
              <w:top w:w="100" w:type="dxa"/>
              <w:start w:w="100" w:type="dxa"/>
              <w:bottom w:w="100" w:type="dxa"/>
              <w:end w:w="100" w:type="dxa"/>
            </w:tcMar>
          </w:tcPr>
          <w:p>
            <w:pPr>
              <w:spacing w:line="264" w:lineRule="auto" w:before="80" w:after="80"/>
            </w:pPr>
            <w:r/>
            <w:r>
              <w:rPr>
                <w:rFonts w:ascii="Arial" w:hAnsi="Arial"/>
                <w:b w:val="0"/>
                <w:color w:val="000000"/>
                <w:sz w:val="20"/>
              </w:rPr>
              <w:t>Feedback summary and final package</w:t>
            </w:r>
          </w:p>
        </w:tc>
      </w:tr>
    </w:tbl>
    <w:p>
      <w:pPr>
        <w:spacing w:line="480" w:lineRule="auto" w:after="0"/>
        <w:jc w:val="both"/>
      </w:pPr>
      <w:r>
        <w:rPr>
          <w:rFonts w:ascii="Arial" w:hAnsi="Arial"/>
          <w:b w:val="0"/>
          <w:color w:val="000000"/>
          <w:sz w:val="24"/>
        </w:rPr>
        <w:t>During implementation and review, the motion calculations should be compared with hand-worked examples. The graph, numeric output, and vehicle animation should tell the same story for each selected set of values.</w:t>
      </w:r>
    </w:p>
    <w:p>
      <w:r>
        <w:br w:type="page"/>
      </w:r>
    </w:p>
    <w:p>
      <w:pPr>
        <w:pStyle w:val="Heading1"/>
        <w:jc w:val="left"/>
      </w:pPr>
      <w:r>
        <w:rPr>
          <w:rFonts w:ascii="Arial" w:hAnsi="Arial"/>
          <w:b/>
          <w:i w:val="0"/>
          <w:color w:val="000000"/>
          <w:sz w:val="24"/>
        </w:rPr>
        <w:t>4. System Design and Modeling</w:t>
      </w:r>
    </w:p>
    <w:p>
      <w:pPr>
        <w:pStyle w:val="Heading2"/>
        <w:jc w:val="left"/>
      </w:pPr>
      <w:r>
        <w:rPr>
          <w:rFonts w:ascii="Arial" w:hAnsi="Arial"/>
          <w:b/>
          <w:i w:val="0"/>
          <w:color w:val="000000"/>
          <w:sz w:val="24"/>
        </w:rPr>
        <w:t>4.1 System Architecture</w:t>
      </w:r>
    </w:p>
    <w:p>
      <w:pPr>
        <w:spacing w:line="480" w:lineRule="auto" w:before="0" w:after="0"/>
        <w:jc w:val="both"/>
      </w:pPr>
      <w:r>
        <w:rPr>
          <w:rFonts w:ascii="Arial" w:hAnsi="Arial"/>
          <w:b w:val="0"/>
          <w:i w:val="0"/>
          <w:color w:val="000000"/>
          <w:sz w:val="24"/>
        </w:rPr>
        <w:t>AccelLab runs as a client-side mobile application. The Flutter interface receives a learner's actions, the app logic handles navigation and calculations, bundled content supplies lessons and questions, and local storage keeps progress and preferences. The current architecture does not send student records to a server.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3"/>
        <w:gridCol w:w="4513"/>
      </w:tblGrid>
      <w:tr>
        <w:tc>
          <w:tcPr>
            <w:tcW w:type="dxa" w:w="2304"/>
            <w:vAlign w:val="center"/>
            <w:tcMar>
              <w:top w:w="100" w:type="dxa"/>
              <w:start w:w="100" w:type="dxa"/>
              <w:bottom w:w="100" w:type="dxa"/>
              <w:end w:w="100" w:type="dxa"/>
            </w:tcMar>
            <w:shd w:fill="DCEAF5"/>
          </w:tcPr>
          <w:p>
            <w:pPr>
              <w:spacing w:line="264" w:lineRule="auto" w:before="80" w:after="80"/>
            </w:pPr>
            <w:r/>
            <w:r>
              <w:rPr>
                <w:rFonts w:ascii="Arial" w:hAnsi="Arial"/>
                <w:b/>
                <w:i w:val="0"/>
                <w:color w:val="000000"/>
                <w:sz w:val="20"/>
              </w:rPr>
              <w:t>Layer</w:t>
            </w:r>
          </w:p>
        </w:tc>
        <w:tc>
          <w:tcPr>
            <w:tcW w:type="dxa" w:w="7056"/>
            <w:vAlign w:val="center"/>
            <w:tcMar>
              <w:top w:w="100" w:type="dxa"/>
              <w:start w:w="100" w:type="dxa"/>
              <w:bottom w:w="100" w:type="dxa"/>
              <w:end w:w="100" w:type="dxa"/>
            </w:tcMar>
            <w:shd w:fill="DCEAF5"/>
          </w:tcPr>
          <w:p>
            <w:pPr>
              <w:spacing w:line="264" w:lineRule="auto" w:before="80" w:after="80"/>
            </w:pPr>
            <w:r/>
            <w:r>
              <w:rPr>
                <w:rFonts w:ascii="Arial" w:hAnsi="Arial"/>
                <w:b/>
                <w:i w:val="0"/>
                <w:color w:val="000000"/>
                <w:sz w:val="20"/>
              </w:rPr>
              <w:t>Responsibility</w:t>
            </w:r>
          </w:p>
        </w:tc>
      </w:tr>
      <w:tr>
        <w:tc>
          <w:tcPr>
            <w:tcW w:type="dxa" w:w="230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Presentation</w:t>
            </w:r>
          </w:p>
        </w:tc>
        <w:tc>
          <w:tcPr>
            <w:tcW w:type="dxa" w:w="7056"/>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Topic list, lesson pages, simulation controls, graph, practice, challenges, and progress views.</w:t>
            </w:r>
          </w:p>
        </w:tc>
      </w:tr>
      <w:tr>
        <w:tc>
          <w:tcPr>
            <w:tcW w:type="dxa" w:w="230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Application logic</w:t>
            </w:r>
          </w:p>
        </w:tc>
        <w:tc>
          <w:tcPr>
            <w:tcW w:type="dxa" w:w="7056"/>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Difficulty access, lesson completion, quiz scoring, and motion calculations.</w:t>
            </w:r>
          </w:p>
        </w:tc>
      </w:tr>
      <w:tr>
        <w:tc>
          <w:tcPr>
            <w:tcW w:type="dxa" w:w="230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Content</w:t>
            </w:r>
          </w:p>
        </w:tc>
        <w:tc>
          <w:tcPr>
            <w:tcW w:type="dxa" w:w="7056"/>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Bundled lesson text, formulas, examples, translations, and challenge material.</w:t>
            </w:r>
          </w:p>
        </w:tc>
      </w:tr>
      <w:tr>
        <w:tc>
          <w:tcPr>
            <w:tcW w:type="dxa" w:w="230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Local persistence</w:t>
            </w:r>
          </w:p>
        </w:tc>
        <w:tc>
          <w:tcPr>
            <w:tcW w:type="dxa" w:w="7056"/>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Completion, scores, activity counters, language, theme, animation, sound, and text-size settings.</w:t>
            </w:r>
          </w:p>
        </w:tc>
      </w:tr>
    </w:tbl>
    <w:p>
      <w:pPr>
        <w:spacing w:line="240" w:lineRule="auto" w:after="60"/>
      </w:pPr>
    </w:p>
    <w:p>
      <w:pPr>
        <w:pStyle w:val="Heading2"/>
        <w:jc w:val="left"/>
      </w:pPr>
      <w:r>
        <w:rPr>
          <w:rFonts w:ascii="Arial" w:hAnsi="Arial"/>
          <w:b/>
          <w:i w:val="0"/>
          <w:color w:val="000000"/>
          <w:sz w:val="24"/>
        </w:rPr>
        <w:t>4.2 Learning Flow</w:t>
      </w:r>
    </w:p>
    <w:p>
      <w:pPr>
        <w:pStyle w:val="ListParagraph"/>
        <w:spacing w:line="360" w:lineRule="auto" w:after="40"/>
        <w:ind w:left="360" w:hanging="259"/>
        <w:jc w:val="left"/>
      </w:pPr>
      <w:r>
        <w:rPr>
          <w:rFonts w:ascii="Arial" w:hAnsi="Arial"/>
          <w:b w:val="0"/>
          <w:i w:val="0"/>
          <w:color w:val="000000"/>
          <w:sz w:val="24"/>
        </w:rPr>
        <w:t>•  The student opens Learn and chooses a topic from the available difficulty levels.</w:t>
      </w:r>
    </w:p>
    <w:p>
      <w:pPr>
        <w:pStyle w:val="ListParagraph"/>
        <w:spacing w:line="360" w:lineRule="auto" w:after="40"/>
        <w:ind w:left="360" w:hanging="259"/>
        <w:jc w:val="left"/>
      </w:pPr>
      <w:r>
        <w:rPr>
          <w:rFonts w:ascii="Arial" w:hAnsi="Arial"/>
          <w:b w:val="0"/>
          <w:i w:val="0"/>
          <w:color w:val="000000"/>
          <w:sz w:val="24"/>
        </w:rPr>
        <w:t>•  The app checks whether that difficulty is unlocked. Locked topics remain unavailable until the previous level is complete.</w:t>
      </w:r>
    </w:p>
    <w:p>
      <w:pPr>
        <w:pStyle w:val="ListParagraph"/>
        <w:spacing w:line="360" w:lineRule="auto" w:after="40"/>
        <w:ind w:left="360" w:hanging="259"/>
        <w:jc w:val="left"/>
      </w:pPr>
      <w:r>
        <w:rPr>
          <w:rFonts w:ascii="Arial" w:hAnsi="Arial"/>
          <w:b w:val="0"/>
          <w:i w:val="0"/>
          <w:color w:val="000000"/>
          <w:sz w:val="24"/>
        </w:rPr>
        <w:t>•  For an available topic, the student chooses Learn, Explore, or Challenge.</w:t>
      </w:r>
    </w:p>
    <w:p>
      <w:pPr>
        <w:pStyle w:val="ListParagraph"/>
        <w:spacing w:line="360" w:lineRule="auto" w:after="40"/>
        <w:ind w:left="360" w:hanging="259"/>
        <w:jc w:val="left"/>
      </w:pPr>
      <w:r>
        <w:rPr>
          <w:rFonts w:ascii="Arial" w:hAnsi="Arial"/>
          <w:b w:val="0"/>
          <w:i w:val="0"/>
          <w:color w:val="000000"/>
          <w:sz w:val="24"/>
        </w:rPr>
        <w:t>•  The learner reads the lesson, experiments with a tool, or answers questions.</w:t>
      </w:r>
    </w:p>
    <w:p>
      <w:pPr>
        <w:pStyle w:val="ListParagraph"/>
        <w:spacing w:line="360" w:lineRule="auto" w:after="40"/>
        <w:ind w:left="360" w:hanging="259"/>
        <w:jc w:val="left"/>
      </w:pPr>
      <w:r>
        <w:rPr>
          <w:rFonts w:ascii="Arial" w:hAnsi="Arial"/>
          <w:b w:val="0"/>
          <w:i w:val="0"/>
          <w:color w:val="000000"/>
          <w:sz w:val="24"/>
        </w:rPr>
        <w:t>•  When a lesson is marked complete or a challenge is recorded, the app saves the progress locally and updates the progress view.</w:t>
      </w:r>
    </w:p>
    <w:p>
      <w:pPr>
        <w:pStyle w:val="Heading2"/>
        <w:jc w:val="left"/>
      </w:pPr>
      <w:r>
        <w:rPr>
          <w:rFonts w:ascii="Arial" w:hAnsi="Arial"/>
          <w:b/>
          <w:i w:val="0"/>
          <w:color w:val="000000"/>
          <w:sz w:val="24"/>
        </w:rPr>
        <w:t>4.3 Motion Model</w:t>
      </w:r>
    </w:p>
    <w:p>
      <w:pPr>
        <w:spacing w:line="480" w:lineRule="auto" w:before="0" w:after="0"/>
        <w:jc w:val="both"/>
      </w:pPr>
      <w:r>
        <w:rPr>
          <w:rFonts w:ascii="Arial" w:hAnsi="Arial"/>
          <w:b w:val="0"/>
          <w:i w:val="0"/>
          <w:color w:val="000000"/>
          <w:sz w:val="24"/>
        </w:rPr>
        <w:t>The Acceleration Lab uses the initial velocity, acceleration, and elapsed time to calculate velocity and distance as the simulation runs. For constant acceleration, the velocity model is v = vᵢ + at, where vᵢ is initial velocity, a is acceleration, and t is elapsed time. The velocity–time graph plots the changing velocity over time; its slope represents acceleration. When negative acceleration brings the simulated velocity to zero, the lab prevents the vehicle from continuing into negative speed.</w:t>
      </w:r>
    </w:p>
    <w:p>
      <w:pPr>
        <w:spacing w:line="480" w:lineRule="auto" w:before="0" w:after="0"/>
        <w:jc w:val="both"/>
      </w:pPr>
      <w:r>
        <w:rPr>
          <w:rFonts w:ascii="Arial" w:hAnsi="Arial"/>
          <w:b w:val="0"/>
          <w:i w:val="0"/>
          <w:color w:val="000000"/>
          <w:sz w:val="24"/>
        </w:rPr>
        <w:t>The four levels introduce the idea of acceleration and positive, negative, and zero acceleration; then formulas, direction, and velocity–time graphs; then final velocity, displacement, and graph analysis; and finally multi-stage and real-world motion problems.</w:t>
      </w:r>
    </w:p>
    <w:p>
      <w:r>
        <w:br w:type="page"/>
      </w:r>
    </w:p>
    <w:p>
      <w:pPr>
        <w:pStyle w:val="Heading1"/>
        <w:jc w:val="left"/>
      </w:pPr>
      <w:r>
        <w:rPr>
          <w:rFonts w:ascii="Arial" w:hAnsi="Arial"/>
          <w:b/>
          <w:i w:val="0"/>
          <w:color w:val="000000"/>
          <w:sz w:val="24"/>
        </w:rPr>
        <w:t>5. Interface and Database Design</w:t>
      </w:r>
    </w:p>
    <w:p>
      <w:pPr>
        <w:pStyle w:val="Heading2"/>
        <w:jc w:val="left"/>
      </w:pPr>
      <w:r>
        <w:rPr>
          <w:rFonts w:ascii="Arial" w:hAnsi="Arial"/>
          <w:b/>
          <w:i w:val="0"/>
          <w:color w:val="000000"/>
          <w:sz w:val="24"/>
        </w:rPr>
        <w:t>5.1 Interface Design</w:t>
      </w:r>
    </w:p>
    <w:p>
      <w:pPr>
        <w:spacing w:line="480" w:lineRule="auto" w:before="0" w:after="0"/>
        <w:jc w:val="both"/>
      </w:pPr>
      <w:r>
        <w:rPr>
          <w:rFonts w:ascii="Arial" w:hAnsi="Arial"/>
          <w:b w:val="0"/>
          <w:i w:val="0"/>
          <w:color w:val="000000"/>
          <w:sz w:val="24"/>
        </w:rPr>
        <w:t>The interface follows a topic-first flow. The Learn page groups topics by difficulty and shows whether a topic is locked, unfinished, or complete. Selecting an available topic opens a short action page with Learn, Explore, and Challenge choices. This keeps the student focused on one topic before moving to an activity.</w:t>
      </w:r>
    </w:p>
    <w:p>
      <w:pPr>
        <w:spacing w:line="480" w:lineRule="auto" w:before="0" w:after="0"/>
        <w:jc w:val="both"/>
      </w:pPr>
      <w:r>
        <w:rPr>
          <w:rFonts w:ascii="Arial" w:hAnsi="Arial"/>
          <w:b w:val="0"/>
          <w:i w:val="0"/>
          <w:color w:val="000000"/>
          <w:sz w:val="24"/>
        </w:rPr>
        <w:t>The Lesson screen presents the topic explanation and motion animation, followed by formulas or examples when they apply. Students can choose a vehicle for the lesson example and switch the lesson language from the lesson screen. A completion control records the lesson and returns the student to the topic list.</w:t>
      </w:r>
    </w:p>
    <w:p>
      <w:pPr>
        <w:spacing w:line="480" w:lineRule="auto" w:before="0" w:after="0"/>
        <w:jc w:val="both"/>
      </w:pPr>
      <w:r>
        <w:rPr>
          <w:rFonts w:ascii="Arial" w:hAnsi="Arial"/>
          <w:b w:val="0"/>
          <w:i w:val="0"/>
          <w:color w:val="000000"/>
          <w:sz w:val="24"/>
        </w:rPr>
        <w:t>The Acceleration Lab places its vehicle simulation and numeric outputs together. After the learner starts the simulation, the velocity–time graph appears and updates with the motion. Controls for initial velocity, acceleration, and time let the learner change one input and observe how the output changes.</w:t>
      </w:r>
    </w:p>
    <w:p>
      <w:pPr>
        <w:pStyle w:val="Heading2"/>
        <w:jc w:val="left"/>
      </w:pPr>
      <w:r>
        <w:rPr>
          <w:rFonts w:ascii="Arial" w:hAnsi="Arial"/>
          <w:b/>
          <w:i w:val="0"/>
          <w:color w:val="000000"/>
          <w:sz w:val="24"/>
        </w:rPr>
        <w:t>5.2 Data and Storage Design</w:t>
      </w:r>
    </w:p>
    <w:p>
      <w:pPr>
        <w:spacing w:line="480" w:lineRule="auto" w:before="0" w:after="0"/>
        <w:jc w:val="both"/>
      </w:pPr>
      <w:r>
        <w:rPr>
          <w:rFonts w:ascii="Arial" w:hAnsi="Arial"/>
          <w:b w:val="0"/>
          <w:i w:val="0"/>
          <w:color w:val="000000"/>
          <w:sz w:val="24"/>
        </w:rPr>
        <w:t>AccelLab does not currently use a remote database. Lesson definitions and question content are bundled in the app. The app uses SharedPreferences as a local key–value store for progress and settings. The following table summarizes the main data groups.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c>
          <w:tcPr>
            <w:tcW w:type="dxa" w:w="1944"/>
            <w:vAlign w:val="center"/>
            <w:tcMar>
              <w:top w:w="100" w:type="dxa"/>
              <w:start w:w="100" w:type="dxa"/>
              <w:bottom w:w="100" w:type="dxa"/>
              <w:end w:w="100" w:type="dxa"/>
            </w:tcMar>
            <w:shd w:fill="DCEAF5"/>
          </w:tcPr>
          <w:p>
            <w:pPr>
              <w:spacing w:line="264" w:lineRule="auto" w:before="80" w:after="80"/>
            </w:pPr>
            <w:r/>
            <w:r>
              <w:rPr>
                <w:rFonts w:ascii="Arial" w:hAnsi="Arial"/>
                <w:b/>
                <w:i w:val="0"/>
                <w:color w:val="000000"/>
                <w:sz w:val="20"/>
              </w:rPr>
              <w:t>Data group</w:t>
            </w:r>
          </w:p>
        </w:tc>
        <w:tc>
          <w:tcPr>
            <w:tcW w:type="dxa" w:w="4752"/>
            <w:vAlign w:val="center"/>
            <w:tcMar>
              <w:top w:w="100" w:type="dxa"/>
              <w:start w:w="100" w:type="dxa"/>
              <w:bottom w:w="100" w:type="dxa"/>
              <w:end w:w="100" w:type="dxa"/>
            </w:tcMar>
            <w:shd w:fill="DCEAF5"/>
          </w:tcPr>
          <w:p>
            <w:pPr>
              <w:spacing w:line="264" w:lineRule="auto" w:before="80" w:after="80"/>
            </w:pPr>
            <w:r/>
            <w:r>
              <w:rPr>
                <w:rFonts w:ascii="Arial" w:hAnsi="Arial"/>
                <w:b/>
                <w:i w:val="0"/>
                <w:color w:val="000000"/>
                <w:sz w:val="20"/>
              </w:rPr>
              <w:t>Example fields</w:t>
            </w:r>
          </w:p>
        </w:tc>
        <w:tc>
          <w:tcPr>
            <w:tcW w:type="dxa" w:w="2664"/>
            <w:vAlign w:val="center"/>
            <w:tcMar>
              <w:top w:w="100" w:type="dxa"/>
              <w:start w:w="100" w:type="dxa"/>
              <w:bottom w:w="100" w:type="dxa"/>
              <w:end w:w="100" w:type="dxa"/>
            </w:tcMar>
            <w:shd w:fill="DCEAF5"/>
          </w:tcPr>
          <w:p>
            <w:pPr>
              <w:spacing w:line="264" w:lineRule="auto" w:before="80" w:after="80"/>
            </w:pPr>
            <w:r/>
            <w:r>
              <w:rPr>
                <w:rFonts w:ascii="Arial" w:hAnsi="Arial"/>
                <w:b/>
                <w:i w:val="0"/>
                <w:color w:val="000000"/>
                <w:sz w:val="20"/>
              </w:rPr>
              <w:t>Storage</w:t>
            </w:r>
          </w:p>
        </w:tc>
      </w:tr>
      <w:tr>
        <w:tc>
          <w:tcPr>
            <w:tcW w:type="dxa" w:w="194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Lesson content</w:t>
            </w:r>
          </w:p>
        </w:tc>
        <w:tc>
          <w:tcPr>
            <w:tcW w:type="dxa" w:w="4752"/>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ID, difficulty, title, explanation, formula, example, animation type</w:t>
            </w:r>
          </w:p>
        </w:tc>
        <w:tc>
          <w:tcPr>
            <w:tcW w:type="dxa" w:w="266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Bundled app content</w:t>
            </w:r>
          </w:p>
        </w:tc>
      </w:tr>
      <w:tr>
        <w:tc>
          <w:tcPr>
            <w:tcW w:type="dxa" w:w="194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Learning progress</w:t>
            </w:r>
          </w:p>
        </w:tc>
        <w:tc>
          <w:tcPr>
            <w:tcW w:type="dxa" w:w="4752"/>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Completed lesson IDs, best challenge score, challenge count, practice count</w:t>
            </w:r>
          </w:p>
        </w:tc>
        <w:tc>
          <w:tcPr>
            <w:tcW w:type="dxa" w:w="266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On-device preferences</w:t>
            </w:r>
          </w:p>
        </w:tc>
      </w:tr>
      <w:tr>
        <w:tc>
          <w:tcPr>
            <w:tcW w:type="dxa" w:w="194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App preferences</w:t>
            </w:r>
          </w:p>
        </w:tc>
        <w:tc>
          <w:tcPr>
            <w:tcW w:type="dxa" w:w="4752"/>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Language, theme, sound, animation, text scale</w:t>
            </w:r>
          </w:p>
        </w:tc>
        <w:tc>
          <w:tcPr>
            <w:tcW w:type="dxa" w:w="266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On-device preferences</w:t>
            </w:r>
          </w:p>
        </w:tc>
      </w:tr>
      <w:tr>
        <w:tc>
          <w:tcPr>
            <w:tcW w:type="dxa" w:w="194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Simulation state</w:t>
            </w:r>
          </w:p>
        </w:tc>
        <w:tc>
          <w:tcPr>
            <w:tcW w:type="dxa" w:w="4752"/>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Initial velocity, acceleration, elapsed time, calculated velocity and distance</w:t>
            </w:r>
          </w:p>
        </w:tc>
        <w:tc>
          <w:tcPr>
            <w:tcW w:type="dxa" w:w="2664"/>
            <w:vAlign w:val="center"/>
            <w:tcMar>
              <w:top w:w="100" w:type="dxa"/>
              <w:start w:w="100" w:type="dxa"/>
              <w:bottom w:w="100" w:type="dxa"/>
              <w:end w:w="100" w:type="dxa"/>
            </w:tcMar>
          </w:tcPr>
          <w:p>
            <w:pPr>
              <w:spacing w:line="264" w:lineRule="auto" w:before="80" w:after="80"/>
            </w:pPr>
            <w:r/>
            <w:r>
              <w:rPr>
                <w:rFonts w:ascii="Arial" w:hAnsi="Arial"/>
                <w:b w:val="0"/>
                <w:i w:val="0"/>
                <w:color w:val="000000"/>
                <w:sz w:val="20"/>
              </w:rPr>
              <w:t>Used during the lab session</w:t>
            </w:r>
          </w:p>
        </w:tc>
      </w:tr>
    </w:tbl>
    <w:p>
      <w:pPr>
        <w:spacing w:line="240" w:lineRule="auto" w:after="60"/>
      </w:pPr>
    </w:p>
    <w:p>
      <w:pPr>
        <w:spacing w:line="480" w:lineRule="auto" w:before="0" w:after="0"/>
        <w:jc w:val="both"/>
      </w:pPr>
      <w:r>
        <w:rPr>
          <w:rFonts w:ascii="Arial" w:hAnsi="Arial"/>
          <w:b w:val="0"/>
          <w:i w:val="0"/>
          <w:color w:val="000000"/>
          <w:sz w:val="24"/>
        </w:rPr>
        <w:t>Keeping content in the app allows the lessons to work offline. Saving progress locally makes it available on the same device, but it also means that uninstalling the app or changing devices may remove access to that progress.</w:t>
      </w:r>
    </w:p>
    <w:p>
      <w:r>
        <w:br w:type="page"/>
      </w:r>
    </w:p>
    <w:p>
      <w:pPr>
        <w:pStyle w:val="Heading1"/>
        <w:jc w:val="left"/>
      </w:pPr>
      <w:r>
        <w:rPr>
          <w:rFonts w:ascii="Arial" w:hAnsi="Arial"/>
          <w:b/>
          <w:i w:val="0"/>
          <w:color w:val="000000"/>
          <w:sz w:val="24"/>
        </w:rPr>
        <w:t>6. Organization Format and Technical Writing</w:t>
      </w:r>
    </w:p>
    <w:p>
      <w:pPr>
        <w:pStyle w:val="Heading2"/>
        <w:jc w:val="left"/>
      </w:pPr>
      <w:r>
        <w:rPr>
          <w:rFonts w:ascii="Arial" w:hAnsi="Arial"/>
          <w:b/>
          <w:i w:val="0"/>
          <w:color w:val="000000"/>
          <w:sz w:val="24"/>
        </w:rPr>
        <w:t>6.1 Organization of the Project Paper</w:t>
      </w:r>
    </w:p>
    <w:p>
      <w:pPr>
        <w:spacing w:line="480" w:lineRule="auto" w:before="0" w:after="0"/>
        <w:jc w:val="both"/>
      </w:pPr>
      <w:r>
        <w:rPr>
          <w:rFonts w:ascii="Arial" w:hAnsi="Arial"/>
          <w:b w:val="0"/>
          <w:i w:val="0"/>
          <w:color w:val="000000"/>
          <w:sz w:val="24"/>
        </w:rPr>
        <w:t>This paper is organized into six sections. The Introduction and Background explains the learning problem, the project objectives, and the scope. Requirement Analysis identifies the intended user and the app's functional and nonfunctional requirements. Methodology and Development Plan explains the iterative approach and the work planned for implementation and review. System Design and Modeling describes the app architecture, learning flow, and motion calculations. Interface and Database Design explains the main screens and the way the app stores content and progress. The final section describes the paper's organization and the writing conventions used to present the project.</w:t>
      </w:r>
    </w:p>
    <w:p>
      <w:pPr>
        <w:pStyle w:val="Heading2"/>
        <w:jc w:val="left"/>
      </w:pPr>
      <w:r>
        <w:rPr>
          <w:rFonts w:ascii="Arial" w:hAnsi="Arial"/>
          <w:b/>
          <w:i w:val="0"/>
          <w:color w:val="000000"/>
          <w:sz w:val="24"/>
        </w:rPr>
        <w:t>6.2 Technical Writing Conventions</w:t>
      </w:r>
    </w:p>
    <w:p>
      <w:pPr>
        <w:pStyle w:val="ListParagraph"/>
        <w:spacing w:line="360" w:lineRule="auto" w:after="40"/>
        <w:ind w:left="360" w:hanging="259"/>
        <w:jc w:val="left"/>
      </w:pPr>
      <w:r>
        <w:rPr>
          <w:rFonts w:ascii="Arial" w:hAnsi="Arial"/>
          <w:b w:val="0"/>
          <w:i w:val="0"/>
          <w:color w:val="000000"/>
          <w:sz w:val="24"/>
        </w:rPr>
        <w:t>•  Use clear and direct sentences, and define physics terms when they first appear.</w:t>
      </w:r>
    </w:p>
    <w:p>
      <w:pPr>
        <w:pStyle w:val="ListParagraph"/>
        <w:spacing w:line="360" w:lineRule="auto" w:after="40"/>
        <w:ind w:left="360" w:hanging="259"/>
        <w:jc w:val="left"/>
      </w:pPr>
      <w:r>
        <w:rPr>
          <w:rFonts w:ascii="Arial" w:hAnsi="Arial"/>
          <w:b w:val="0"/>
          <w:i w:val="0"/>
          <w:color w:val="000000"/>
          <w:sz w:val="24"/>
        </w:rPr>
        <w:t>•  Write measurements with their units, such as m/s for velocity and m/s² for acceleration.</w:t>
      </w:r>
    </w:p>
    <w:p>
      <w:pPr>
        <w:pStyle w:val="ListParagraph"/>
        <w:spacing w:line="360" w:lineRule="auto" w:after="40"/>
        <w:ind w:left="360" w:hanging="259"/>
        <w:jc w:val="left"/>
      </w:pPr>
      <w:r>
        <w:rPr>
          <w:rFonts w:ascii="Arial" w:hAnsi="Arial"/>
          <w:b w:val="0"/>
          <w:i w:val="0"/>
          <w:color w:val="000000"/>
          <w:sz w:val="24"/>
        </w:rPr>
        <w:t>•  Use the same symbols throughout the paper: vᵢ for initial velocity, v for velocity, a for acceleration, and t for time.</w:t>
      </w:r>
    </w:p>
    <w:p>
      <w:pPr>
        <w:pStyle w:val="ListParagraph"/>
        <w:spacing w:line="360" w:lineRule="auto" w:after="40"/>
        <w:ind w:left="360" w:hanging="259"/>
        <w:jc w:val="left"/>
      </w:pPr>
      <w:r>
        <w:rPr>
          <w:rFonts w:ascii="Arial" w:hAnsi="Arial"/>
          <w:b w:val="0"/>
          <w:i w:val="0"/>
          <w:color w:val="000000"/>
          <w:sz w:val="24"/>
        </w:rPr>
        <w:t>•  Label tables and figures in order and refer to each one in the text. Include only diagrams or screenshots that match the current version of AccelLab.</w:t>
      </w:r>
    </w:p>
    <w:p>
      <w:pPr>
        <w:pStyle w:val="ListParagraph"/>
        <w:spacing w:line="360" w:lineRule="auto" w:after="40"/>
        <w:ind w:left="360" w:hanging="259"/>
        <w:jc w:val="left"/>
      </w:pPr>
      <w:r>
        <w:rPr>
          <w:rFonts w:ascii="Arial" w:hAnsi="Arial"/>
          <w:b w:val="0"/>
          <w:i w:val="0"/>
          <w:color w:val="000000"/>
          <w:sz w:val="24"/>
        </w:rPr>
        <w:t>•  Describe implemented features in the present tense. Present testing outcomes only after tests or user evaluations have actually been completed.</w:t>
      </w:r>
    </w:p>
    <w:p>
      <w:pPr>
        <w:pStyle w:val="ListParagraph"/>
        <w:spacing w:line="360" w:lineRule="auto" w:after="40"/>
        <w:ind w:left="360" w:hanging="259"/>
        <w:jc w:val="left"/>
      </w:pPr>
      <w:r>
        <w:rPr>
          <w:rFonts w:ascii="Arial" w:hAnsi="Arial"/>
          <w:b w:val="0"/>
          <w:i w:val="0"/>
          <w:color w:val="000000"/>
          <w:sz w:val="24"/>
        </w:rPr>
        <w:t>•  Review English and Tagalog lesson text for consistent meaning and age-appropriate wording.</w:t>
      </w:r>
    </w:p>
    <w:p>
      <w:pPr>
        <w:pStyle w:val="Heading2"/>
        <w:jc w:val="left"/>
      </w:pPr>
      <w:r>
        <w:rPr>
          <w:rFonts w:ascii="Arial" w:hAnsi="Arial"/>
          <w:b/>
          <w:i w:val="0"/>
          <w:color w:val="000000"/>
          <w:sz w:val="24"/>
        </w:rPr>
        <w:t>6.3 Closing Note</w:t>
      </w:r>
    </w:p>
    <w:p>
      <w:pPr>
        <w:spacing w:line="480" w:lineRule="auto" w:before="0" w:after="0"/>
        <w:jc w:val="both"/>
      </w:pPr>
      <w:r>
        <w:rPr>
          <w:rFonts w:ascii="Arial" w:hAnsi="Arial"/>
          <w:b w:val="0"/>
          <w:i w:val="0"/>
          <w:color w:val="000000"/>
          <w:sz w:val="24"/>
        </w:rPr>
        <w:t>AccelLab is designed to make acceleration easier to explore by connecting explanations with vehicle motion, calculations, graphs, and practice. The next useful step is to check the app with student users and use their feedback to improve the lesson wording, simulation controls, and graph explanations.</w:t>
      </w:r>
    </w:p>
    <w:sectPr w:rsidR="00FC693F" w:rsidRPr="0006063C" w:rsidSect="00034616">
      <w:pgSz w:w="11907"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AccelLab Project Paper</dc:title>
  <dc:subject>Introduction, requirements, design, interface, database, and technical writing</dc:subject>
  <dc:creator>Regine P. Sumagaysay</dc:creator>
  <cp:keywords/>
  <dc:description>generated by python-docx</dc:description>
  <cp:lastModifiedBy/>
  <cp:revision>1</cp:revision>
  <dcterms:created xsi:type="dcterms:W3CDTF">2013-12-23T23:15:00Z</dcterms:created>
  <dcterms:modified xsi:type="dcterms:W3CDTF">2013-12-23T23:15:00Z</dcterms:modified>
  <cp:category/>
</cp:coreProperties>
</file>