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5F33" w14:textId="77777777" w:rsidR="00C058F5" w:rsidRPr="00674D12" w:rsidRDefault="00C058F5" w:rsidP="00C058F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12">
        <w:rPr>
          <w:rFonts w:ascii="Times New Roman" w:hAnsi="Times New Roman" w:cs="Times New Roman"/>
          <w:b/>
          <w:bCs/>
          <w:sz w:val="24"/>
          <w:szCs w:val="24"/>
        </w:rPr>
        <w:t>1.1 Exploratory Data Analysis (EDA)</w:t>
      </w:r>
    </w:p>
    <w:p w14:paraId="0F38299B" w14:textId="77777777" w:rsidR="00C058F5" w:rsidRPr="00674D12" w:rsidRDefault="00C058F5" w:rsidP="00C058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>For each of the following, using an appropriate visualization technique (or otherwise), answer the questions:</w:t>
      </w:r>
    </w:p>
    <w:p w14:paraId="47CB88FC" w14:textId="49D89DC6" w:rsidR="00C058F5" w:rsidRPr="00674D12" w:rsidRDefault="00C058F5" w:rsidP="00C058F5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>Which country has the most respondents?</w:t>
      </w:r>
    </w:p>
    <w:p w14:paraId="16298E3F" w14:textId="6A5736A5" w:rsidR="00C058F5" w:rsidRPr="00674D12" w:rsidRDefault="00DF36F4" w:rsidP="00DF36F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noProof/>
        </w:rPr>
        <w:drawing>
          <wp:inline distT="0" distB="0" distL="0" distR="0" wp14:anchorId="2ED85140" wp14:editId="69B280A1">
            <wp:extent cx="5052060" cy="2339340"/>
            <wp:effectExtent l="0" t="0" r="15240" b="381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6A1AC5-8132-4C6C-AD7C-D1D14335B2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21459D0" w14:textId="2564F86D" w:rsidR="00DF36F4" w:rsidRPr="00674D12" w:rsidRDefault="00DF36F4" w:rsidP="00C058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The dataset contains respondents from many countries; however, only the top 10 countries by respondent count were visualized for clarity. </w:t>
      </w:r>
      <w:r w:rsidRPr="00674D12">
        <w:rPr>
          <w:rFonts w:ascii="Times New Roman" w:hAnsi="Times New Roman" w:cs="Times New Roman"/>
          <w:b/>
          <w:bCs/>
          <w:sz w:val="24"/>
          <w:szCs w:val="24"/>
        </w:rPr>
        <w:t>The United States had by far the highest number of respondents (3,304),</w:t>
      </w:r>
      <w:r w:rsidRPr="00674D12">
        <w:rPr>
          <w:rFonts w:ascii="Times New Roman" w:hAnsi="Times New Roman" w:cs="Times New Roman"/>
          <w:sz w:val="24"/>
          <w:szCs w:val="24"/>
        </w:rPr>
        <w:t xml:space="preserve"> followed by other countries with significantly smaller counts.</w:t>
      </w:r>
    </w:p>
    <w:p w14:paraId="2D9B377A" w14:textId="77777777" w:rsidR="00DF36F4" w:rsidRPr="00674D12" w:rsidRDefault="00DF36F4" w:rsidP="00C058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E1E44" w14:textId="5040267F" w:rsidR="00C058F5" w:rsidRPr="00674D12" w:rsidRDefault="00C058F5" w:rsidP="00C058F5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What is the most common job title in the dataset? </w:t>
      </w:r>
    </w:p>
    <w:p w14:paraId="4811B260" w14:textId="1C86E725" w:rsidR="00DF36F4" w:rsidRPr="00674D12" w:rsidRDefault="00B21F81" w:rsidP="00B21F81">
      <w:pPr>
        <w:spacing w:line="360" w:lineRule="auto"/>
        <w:ind w:left="54"/>
        <w:jc w:val="center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noProof/>
        </w:rPr>
        <w:drawing>
          <wp:inline distT="0" distB="0" distL="0" distR="0" wp14:anchorId="57556935" wp14:editId="524AE4A6">
            <wp:extent cx="5196840" cy="2621280"/>
            <wp:effectExtent l="0" t="0" r="3810" b="762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DB8F7769-EAE6-4D26-AB53-AF20260B99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E5E2D10" w14:textId="6577D6A7" w:rsidR="00B21F81" w:rsidRPr="00674D12" w:rsidRDefault="00B21F81" w:rsidP="00B21F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lastRenderedPageBreak/>
        <w:t xml:space="preserve">Only the top 10 job title were visualized for clarity. </w:t>
      </w:r>
      <w:r w:rsidRPr="00674D12">
        <w:rPr>
          <w:rFonts w:ascii="Times New Roman" w:hAnsi="Times New Roman" w:cs="Times New Roman"/>
          <w:b/>
          <w:bCs/>
          <w:sz w:val="24"/>
          <w:szCs w:val="24"/>
        </w:rPr>
        <w:t>Data Engineer had the highest number of respondents (1040),</w:t>
      </w:r>
      <w:r w:rsidRPr="00674D12">
        <w:rPr>
          <w:rFonts w:ascii="Times New Roman" w:hAnsi="Times New Roman" w:cs="Times New Roman"/>
          <w:sz w:val="24"/>
          <w:szCs w:val="24"/>
        </w:rPr>
        <w:t xml:space="preserve"> followed by Data Scientist (840) and others.</w:t>
      </w:r>
    </w:p>
    <w:p w14:paraId="4172A494" w14:textId="77777777" w:rsidR="00B21F81" w:rsidRPr="00674D12" w:rsidRDefault="00B21F81" w:rsidP="00B21F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8EF74" w14:textId="2201B963" w:rsidR="00B21F81" w:rsidRPr="00674D12" w:rsidRDefault="00C058F5" w:rsidP="00B21F81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What is the mean, median, and standard deviation of salaries for the whole sample? </w:t>
      </w:r>
    </w:p>
    <w:tbl>
      <w:tblPr>
        <w:tblW w:w="3898" w:type="dxa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453"/>
        <w:gridCol w:w="1445"/>
      </w:tblGrid>
      <w:tr w:rsidR="00B21F81" w:rsidRPr="00674D12" w14:paraId="082ACD2C" w14:textId="77777777" w:rsidTr="00B21F81">
        <w:trPr>
          <w:trHeight w:val="403"/>
          <w:jc w:val="center"/>
        </w:trPr>
        <w:tc>
          <w:tcPr>
            <w:tcW w:w="2453" w:type="dxa"/>
            <w:shd w:val="clear" w:color="000000" w:fill="00B050"/>
            <w:noWrap/>
            <w:vAlign w:val="bottom"/>
            <w:hideMark/>
          </w:tcPr>
          <w:p w14:paraId="12D1472B" w14:textId="77777777" w:rsidR="00B21F81" w:rsidRPr="00674D12" w:rsidRDefault="00B21F81" w:rsidP="00B21F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Mean</w:t>
            </w:r>
          </w:p>
        </w:tc>
        <w:tc>
          <w:tcPr>
            <w:tcW w:w="1445" w:type="dxa"/>
            <w:shd w:val="clear" w:color="000000" w:fill="00B050"/>
            <w:noWrap/>
            <w:vAlign w:val="bottom"/>
            <w:hideMark/>
          </w:tcPr>
          <w:p w14:paraId="01A3E8E8" w14:textId="77777777" w:rsidR="00B21F81" w:rsidRPr="00674D12" w:rsidRDefault="00B21F81" w:rsidP="00B21F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137570.4</w:t>
            </w:r>
          </w:p>
        </w:tc>
      </w:tr>
      <w:tr w:rsidR="00B21F81" w:rsidRPr="00674D12" w14:paraId="36310915" w14:textId="77777777" w:rsidTr="00B21F81">
        <w:trPr>
          <w:trHeight w:val="403"/>
          <w:jc w:val="center"/>
        </w:trPr>
        <w:tc>
          <w:tcPr>
            <w:tcW w:w="2453" w:type="dxa"/>
            <w:shd w:val="clear" w:color="000000" w:fill="00B050"/>
            <w:noWrap/>
            <w:vAlign w:val="bottom"/>
            <w:hideMark/>
          </w:tcPr>
          <w:p w14:paraId="49526F48" w14:textId="77777777" w:rsidR="00B21F81" w:rsidRPr="00674D12" w:rsidRDefault="00B21F81" w:rsidP="00B21F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Median</w:t>
            </w:r>
          </w:p>
        </w:tc>
        <w:tc>
          <w:tcPr>
            <w:tcW w:w="1445" w:type="dxa"/>
            <w:shd w:val="clear" w:color="000000" w:fill="00B050"/>
            <w:noWrap/>
            <w:vAlign w:val="bottom"/>
            <w:hideMark/>
          </w:tcPr>
          <w:p w14:paraId="7A8407ED" w14:textId="77777777" w:rsidR="00B21F81" w:rsidRPr="00674D12" w:rsidRDefault="00B21F81" w:rsidP="00B21F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135000</w:t>
            </w:r>
          </w:p>
        </w:tc>
      </w:tr>
      <w:tr w:rsidR="00B21F81" w:rsidRPr="00674D12" w14:paraId="3A52C9F2" w14:textId="77777777" w:rsidTr="00B21F81">
        <w:trPr>
          <w:trHeight w:val="403"/>
          <w:jc w:val="center"/>
        </w:trPr>
        <w:tc>
          <w:tcPr>
            <w:tcW w:w="2453" w:type="dxa"/>
            <w:shd w:val="clear" w:color="000000" w:fill="00B050"/>
            <w:noWrap/>
            <w:vAlign w:val="bottom"/>
            <w:hideMark/>
          </w:tcPr>
          <w:p w14:paraId="3D83F3EF" w14:textId="77777777" w:rsidR="00B21F81" w:rsidRPr="00674D12" w:rsidRDefault="00B21F81" w:rsidP="00B21F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Standard Deviation</w:t>
            </w:r>
          </w:p>
        </w:tc>
        <w:tc>
          <w:tcPr>
            <w:tcW w:w="1445" w:type="dxa"/>
            <w:shd w:val="clear" w:color="000000" w:fill="00B050"/>
            <w:noWrap/>
            <w:vAlign w:val="bottom"/>
            <w:hideMark/>
          </w:tcPr>
          <w:p w14:paraId="0A31FA0F" w14:textId="77777777" w:rsidR="00B21F81" w:rsidRPr="00674D12" w:rsidRDefault="00B21F81" w:rsidP="00B21F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63055.63</w:t>
            </w:r>
          </w:p>
        </w:tc>
      </w:tr>
    </w:tbl>
    <w:p w14:paraId="3731D405" w14:textId="1FDFF532" w:rsidR="00B21F81" w:rsidRPr="00674D12" w:rsidRDefault="00B21F81" w:rsidP="00B21F8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CE4A8A" w14:textId="77777777" w:rsidR="00E12428" w:rsidRPr="00674D12" w:rsidRDefault="00E12428" w:rsidP="00B21F8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819"/>
        <w:tblW w:w="9980" w:type="dxa"/>
        <w:tblLook w:val="04A0" w:firstRow="1" w:lastRow="0" w:firstColumn="1" w:lastColumn="0" w:noHBand="0" w:noVBand="1"/>
      </w:tblPr>
      <w:tblGrid>
        <w:gridCol w:w="742"/>
        <w:gridCol w:w="1575"/>
        <w:gridCol w:w="1219"/>
        <w:gridCol w:w="1219"/>
        <w:gridCol w:w="1219"/>
        <w:gridCol w:w="1576"/>
        <w:gridCol w:w="583"/>
        <w:gridCol w:w="791"/>
        <w:gridCol w:w="1096"/>
      </w:tblGrid>
      <w:tr w:rsidR="00C37140" w:rsidRPr="00674D12" w14:paraId="7FCF167B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2498AB9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 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FFAB205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Average of salary_in_usd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1F8C233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5E2FADB3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6627991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182A2616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Average of remote_ratio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2403DC15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431ECD0C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FAD20C6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 </w:t>
            </w:r>
          </w:p>
        </w:tc>
      </w:tr>
      <w:tr w:rsidR="00C37140" w:rsidRPr="00674D12" w14:paraId="1D3D85DA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469E629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Job Title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453A440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Entry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674FB6D3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Mid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78259C0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Senior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55DFE7E0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Executive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9CF57B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Entry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7264CB10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Mid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1FCF1ED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Senior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67E026C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 w:rsidRPr="00674D12">
              <w:rPr>
                <w:rFonts w:ascii="Times New Roman" w:eastAsia="Times New Roman" w:hAnsi="Times New Roman" w:cs="Times New Roman"/>
                <w:color w:val="FFFFFF"/>
              </w:rPr>
              <w:t>Executive</w:t>
            </w:r>
          </w:p>
        </w:tc>
      </w:tr>
      <w:tr w:rsidR="00C37140" w:rsidRPr="00674D12" w14:paraId="3AD18C35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4CDF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IL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76E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792B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59BE0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423,834.00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CF3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E7D72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F2E99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B4F30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D9B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4A5543BD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A17A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MY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B7F1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770EB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3BFDC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200,000.00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4489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2AC3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68E0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A124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CC7A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33CDDC47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883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PR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AAF06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5B7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89D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166,000.00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2A72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6299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297B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050F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20530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5A61B5E1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6176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US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EB9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105,478.02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F011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129,903.03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9589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158,973.19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D70A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208,037.74 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8B63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DFF9A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377FC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ECB80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</w:tr>
      <w:tr w:rsidR="00C37140" w:rsidRPr="00674D12" w14:paraId="24827776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B646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CA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EAA9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76,605.57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2190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91,720.40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08BF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148,227.78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47F5A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144,411.67 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64BD4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DD55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CD22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8797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C37140" w:rsidRPr="00674D12" w14:paraId="42A807AD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A7E9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CN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586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125,404.00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F618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E3AE9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6CA92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61948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BB9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7BC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8A4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6DFB3FD9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61CC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NZ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3A2C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8E8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EAFA2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125,000.00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AFB9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05D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63A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D76D0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DEE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3B6C35D2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D527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BA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184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120,000.00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A04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7B44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BE2FA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F73A6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4978B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B372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EF14E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6B5A8E2C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9620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IE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257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7FA6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88,529.50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6B5A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125,509.00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95A6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DDAE3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31C84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DCED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D5C4C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37140" w:rsidRPr="00674D12" w14:paraId="2ED3B1AD" w14:textId="77777777" w:rsidTr="00C37140">
        <w:trPr>
          <w:trHeight w:val="19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D2187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DO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BEF1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110,000.00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118C8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08433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86AC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74EC5" w14:textId="77777777" w:rsidR="00C37140" w:rsidRPr="00674D12" w:rsidRDefault="00C37140" w:rsidP="00C371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D70D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CE63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7C71" w14:textId="77777777" w:rsidR="00C37140" w:rsidRPr="00674D12" w:rsidRDefault="00C37140" w:rsidP="00C371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D1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291FFC03" w14:textId="1AD1F12B" w:rsidR="00C37140" w:rsidRPr="00674D12" w:rsidRDefault="00C058F5" w:rsidP="00C37140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>Draw a table with the ten countries having the highest mean salary and their corresponding mean remote ratio and distribution of experience level. Comment on your results</w:t>
      </w:r>
    </w:p>
    <w:p w14:paraId="2E7DA127" w14:textId="112F5A05" w:rsidR="00CB0DFA" w:rsidRPr="00674D12" w:rsidRDefault="00CB0DFA" w:rsidP="00CB0D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F20D8F" w14:textId="1884D3A2" w:rsidR="00CB0DFA" w:rsidRPr="00674D12" w:rsidRDefault="00C37140" w:rsidP="00CB0D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lastRenderedPageBreak/>
        <w:t>The analysis of average salary and remote ratio across job levels shows a clear trend of higher salaries for higher job levels in countries with complete career-stage data (notably the United States, Canada, and Ireland).</w:t>
      </w:r>
    </w:p>
    <w:p w14:paraId="18FEED16" w14:textId="77777777" w:rsidR="00CB0DFA" w:rsidRPr="00674D12" w:rsidRDefault="00CB0DFA" w:rsidP="00CB0D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D1DCC" w14:textId="49FFFE21" w:rsidR="00CB0DFA" w:rsidRPr="00674D12" w:rsidRDefault="00CB0DFA" w:rsidP="00CB0D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>The remote ratio varies significantly across countries. The U.S. and Canada show moderate remote ratios (39–67%), reflecting flexible work culture. In contrast, Malaysia (MY), Dominican Republic (DO), and Puerto Rico (PR) show very high remote ratios (90–100%), suggesting predominantly remote work arrangements.</w:t>
      </w:r>
    </w:p>
    <w:p w14:paraId="21CA2DFD" w14:textId="42FAED51" w:rsidR="00CB0DFA" w:rsidRPr="00674D12" w:rsidRDefault="00CB0DFA" w:rsidP="00CB0DF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12">
        <w:rPr>
          <w:rFonts w:ascii="Times New Roman" w:hAnsi="Times New Roman" w:cs="Times New Roman"/>
          <w:b/>
          <w:bCs/>
          <w:sz w:val="24"/>
          <w:szCs w:val="24"/>
        </w:rPr>
        <w:t>Overall, the results indicate both salary progression with seniority and notable differences in remote-work patterns across countries.</w:t>
      </w:r>
    </w:p>
    <w:p w14:paraId="261255D2" w14:textId="77777777" w:rsidR="00B21F81" w:rsidRPr="00674D12" w:rsidRDefault="00B21F81" w:rsidP="00B21F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4DFAB" w14:textId="6ECEDBC5" w:rsidR="00C058F5" w:rsidRPr="00674D12" w:rsidRDefault="00C058F5" w:rsidP="00C058F5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Which company sizes employ the highest number of respondents? Visualize with a bar chart. </w:t>
      </w:r>
    </w:p>
    <w:p w14:paraId="10D219A4" w14:textId="782A37DB" w:rsidR="00F43AE7" w:rsidRPr="00674D12" w:rsidRDefault="00F43AE7" w:rsidP="00F43A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noProof/>
        </w:rPr>
        <w:drawing>
          <wp:inline distT="0" distB="0" distL="0" distR="0" wp14:anchorId="7121FBD7" wp14:editId="12CCC982">
            <wp:extent cx="5120640" cy="2659380"/>
            <wp:effectExtent l="0" t="0" r="3810" b="762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FE52CDC4-D89E-4389-8F0E-7A328C3083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6ADC2A6" w14:textId="052A44BD" w:rsidR="00BD29EE" w:rsidRPr="00674D12" w:rsidRDefault="00F43AE7" w:rsidP="00F43A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Most respondents work in </w:t>
      </w:r>
      <w:r w:rsidRPr="00674D12">
        <w:rPr>
          <w:rFonts w:ascii="Times New Roman" w:hAnsi="Times New Roman" w:cs="Times New Roman"/>
          <w:b/>
          <w:bCs/>
          <w:sz w:val="24"/>
          <w:szCs w:val="24"/>
        </w:rPr>
        <w:t>medium-sized companies</w:t>
      </w:r>
      <w:r w:rsidRPr="00674D12">
        <w:rPr>
          <w:rFonts w:ascii="Times New Roman" w:hAnsi="Times New Roman" w:cs="Times New Roman"/>
          <w:sz w:val="24"/>
          <w:szCs w:val="24"/>
        </w:rPr>
        <w:t xml:space="preserve"> (3,153)</w:t>
      </w:r>
    </w:p>
    <w:p w14:paraId="773D4919" w14:textId="0D8E6A69" w:rsidR="00F43AE7" w:rsidRPr="00674D12" w:rsidRDefault="00BD29EE" w:rsidP="00BD29EE">
      <w:pPr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br w:type="page"/>
      </w:r>
    </w:p>
    <w:p w14:paraId="73506B61" w14:textId="12A317C1" w:rsidR="00C058F5" w:rsidRPr="00674D12" w:rsidRDefault="00C058F5" w:rsidP="00C058F5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lastRenderedPageBreak/>
        <w:t xml:space="preserve">How has the distribution of experience levels changed over the years? Use a stacked column chart to show trends. </w:t>
      </w:r>
    </w:p>
    <w:p w14:paraId="15D2FDE4" w14:textId="2B94E422" w:rsidR="00BD29EE" w:rsidRPr="00674D12" w:rsidRDefault="00BD29EE" w:rsidP="00BD29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noProof/>
        </w:rPr>
        <w:drawing>
          <wp:inline distT="0" distB="0" distL="0" distR="0" wp14:anchorId="7CFBCA22" wp14:editId="1E7F4530">
            <wp:extent cx="5219700" cy="2461260"/>
            <wp:effectExtent l="0" t="0" r="0" b="1524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7B43C820-F6C7-43D9-B914-C1162AB388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A00C9B7" w14:textId="3B1CE735" w:rsidR="00BD29EE" w:rsidRPr="00674D12" w:rsidRDefault="00BD29EE" w:rsidP="00BD29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The </w:t>
      </w:r>
      <w:r w:rsidRPr="00674D12">
        <w:rPr>
          <w:rFonts w:ascii="Times New Roman" w:hAnsi="Times New Roman" w:cs="Times New Roman"/>
          <w:b/>
          <w:bCs/>
          <w:sz w:val="24"/>
          <w:szCs w:val="24"/>
        </w:rPr>
        <w:t>trend reflects a shift toward higher experience levels over time</w:t>
      </w:r>
      <w:r w:rsidRPr="00674D12">
        <w:rPr>
          <w:rFonts w:ascii="Times New Roman" w:hAnsi="Times New Roman" w:cs="Times New Roman"/>
          <w:sz w:val="24"/>
          <w:szCs w:val="24"/>
        </w:rPr>
        <w:t>.</w:t>
      </w:r>
    </w:p>
    <w:p w14:paraId="5EDEAEAC" w14:textId="77777777" w:rsidR="00E12428" w:rsidRPr="00674D12" w:rsidRDefault="00E12428" w:rsidP="00BD29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17B690" w14:textId="4FA94E30" w:rsidR="00C058F5" w:rsidRPr="00674D12" w:rsidRDefault="00C058F5" w:rsidP="00C058F5">
      <w:pPr>
        <w:pStyle w:val="ListParagraph"/>
        <w:numPr>
          <w:ilvl w:val="0"/>
          <w:numId w:val="1"/>
        </w:numPr>
        <w:spacing w:line="360" w:lineRule="auto"/>
        <w:ind w:left="567" w:hanging="513"/>
        <w:jc w:val="both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sz w:val="24"/>
          <w:szCs w:val="24"/>
        </w:rPr>
        <w:t xml:space="preserve">Identify the top 10 highest-paying job titles across all countries. Visualize with a horizontal bar chart. </w:t>
      </w:r>
    </w:p>
    <w:p w14:paraId="15E6BB77" w14:textId="6233484A" w:rsidR="00AE65C2" w:rsidRPr="00674D12" w:rsidRDefault="00AB6E14" w:rsidP="00B26CD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4D12">
        <w:rPr>
          <w:rFonts w:ascii="Times New Roman" w:hAnsi="Times New Roman" w:cs="Times New Roman"/>
          <w:noProof/>
        </w:rPr>
        <w:drawing>
          <wp:inline distT="0" distB="0" distL="0" distR="0" wp14:anchorId="4E311A4E" wp14:editId="102884A2">
            <wp:extent cx="5349240" cy="3291840"/>
            <wp:effectExtent l="0" t="0" r="3810" b="381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52104448-28E1-403E-992A-E8C5233DA2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AE65C2" w:rsidRPr="00674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6C89A" w14:textId="77777777" w:rsidR="00A32BDF" w:rsidRDefault="00A32BDF" w:rsidP="00674D12">
      <w:pPr>
        <w:spacing w:after="0" w:line="240" w:lineRule="auto"/>
      </w:pPr>
      <w:r>
        <w:separator/>
      </w:r>
    </w:p>
  </w:endnote>
  <w:endnote w:type="continuationSeparator" w:id="0">
    <w:p w14:paraId="5FBFBBC3" w14:textId="77777777" w:rsidR="00A32BDF" w:rsidRDefault="00A32BDF" w:rsidP="00674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152AD" w14:textId="77777777" w:rsidR="00A32BDF" w:rsidRDefault="00A32BDF" w:rsidP="00674D12">
      <w:pPr>
        <w:spacing w:after="0" w:line="240" w:lineRule="auto"/>
      </w:pPr>
      <w:r>
        <w:separator/>
      </w:r>
    </w:p>
  </w:footnote>
  <w:footnote w:type="continuationSeparator" w:id="0">
    <w:p w14:paraId="56D1C719" w14:textId="77777777" w:rsidR="00A32BDF" w:rsidRDefault="00A32BDF" w:rsidP="00674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26835"/>
    <w:multiLevelType w:val="hybridMultilevel"/>
    <w:tmpl w:val="43F80638"/>
    <w:lvl w:ilvl="0" w:tplc="5BF409EE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D7"/>
    <w:rsid w:val="003E39B4"/>
    <w:rsid w:val="00674D12"/>
    <w:rsid w:val="008137F2"/>
    <w:rsid w:val="00935B97"/>
    <w:rsid w:val="00A32BDF"/>
    <w:rsid w:val="00A730FE"/>
    <w:rsid w:val="00AB6E14"/>
    <w:rsid w:val="00AE65C2"/>
    <w:rsid w:val="00B10FD7"/>
    <w:rsid w:val="00B21F81"/>
    <w:rsid w:val="00B26CDB"/>
    <w:rsid w:val="00BD29EE"/>
    <w:rsid w:val="00C058F5"/>
    <w:rsid w:val="00C37140"/>
    <w:rsid w:val="00CB0DFA"/>
    <w:rsid w:val="00DF36F4"/>
    <w:rsid w:val="00E12428"/>
    <w:rsid w:val="00F4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212E"/>
  <w15:chartTrackingRefBased/>
  <w15:docId w15:val="{548207B5-E759-4F78-8233-7BE884A5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8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D12"/>
  </w:style>
  <w:style w:type="paragraph" w:styleId="Footer">
    <w:name w:val="footer"/>
    <w:basedOn w:val="Normal"/>
    <w:link w:val="FooterChar"/>
    <w:uiPriority w:val="99"/>
    <w:unhideWhenUsed/>
    <w:rsid w:val="00674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roject\Data%20Science%20Job%20Salaries\ds_salari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roject\Data%20Science%20Job%20Salaries\ds_salari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roject\Data%20Science%20Job%20Salaries\ds_salari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roject\Data%20Science%20Job%20Salaries\ds_salari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roject\Data%20Science%20Job%20Salaries\ds_salari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[ds_salaries.xlsx]pivot_tables!PivotTable1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Count</a:t>
            </a:r>
            <a:r>
              <a:rPr lang="en-US" baseline="0"/>
              <a:t> of Respondent by Country</a:t>
            </a:r>
          </a:p>
        </c:rich>
      </c:tx>
      <c:layout>
        <c:manualLayout>
          <c:xMode val="edge"/>
          <c:yMode val="edge"/>
          <c:x val="0.23113188976377952"/>
          <c:y val="4.527559055118110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3690914334032267"/>
          <c:y val="0.17174844186821928"/>
          <c:w val="0.86309085665967733"/>
          <c:h val="0.7145874477416707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pivot_tables!$B$3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pivot_tables!$A$4:$A$13</c:f>
              <c:strCache>
                <c:ptCount val="10"/>
                <c:pt idx="0">
                  <c:v>US</c:v>
                </c:pt>
                <c:pt idx="1">
                  <c:v>GB</c:v>
                </c:pt>
                <c:pt idx="2">
                  <c:v>CA</c:v>
                </c:pt>
                <c:pt idx="3">
                  <c:v>ES</c:v>
                </c:pt>
                <c:pt idx="4">
                  <c:v>IN</c:v>
                </c:pt>
                <c:pt idx="5">
                  <c:v>DE</c:v>
                </c:pt>
                <c:pt idx="6">
                  <c:v>FR</c:v>
                </c:pt>
                <c:pt idx="7">
                  <c:v>BR</c:v>
                </c:pt>
                <c:pt idx="8">
                  <c:v>PT</c:v>
                </c:pt>
                <c:pt idx="9">
                  <c:v>GR</c:v>
                </c:pt>
              </c:strCache>
            </c:strRef>
          </c:cat>
          <c:val>
            <c:numRef>
              <c:f>pivot_tables!$B$4:$B$13</c:f>
              <c:numCache>
                <c:formatCode>General</c:formatCode>
                <c:ptCount val="10"/>
                <c:pt idx="0">
                  <c:v>3004</c:v>
                </c:pt>
                <c:pt idx="1">
                  <c:v>167</c:v>
                </c:pt>
                <c:pt idx="2">
                  <c:v>85</c:v>
                </c:pt>
                <c:pt idx="3">
                  <c:v>80</c:v>
                </c:pt>
                <c:pt idx="4">
                  <c:v>71</c:v>
                </c:pt>
                <c:pt idx="5">
                  <c:v>48</c:v>
                </c:pt>
                <c:pt idx="6">
                  <c:v>38</c:v>
                </c:pt>
                <c:pt idx="7">
                  <c:v>18</c:v>
                </c:pt>
                <c:pt idx="8">
                  <c:v>18</c:v>
                </c:pt>
                <c:pt idx="9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5A-4D44-911B-D51B5EA932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5873856"/>
        <c:axId val="365874272"/>
      </c:barChart>
      <c:catAx>
        <c:axId val="3658738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5874272"/>
        <c:crosses val="autoZero"/>
        <c:auto val="1"/>
        <c:lblAlgn val="ctr"/>
        <c:lblOffset val="100"/>
        <c:noMultiLvlLbl val="0"/>
      </c:catAx>
      <c:valAx>
        <c:axId val="36587427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58738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[ds_salaries.xlsx]pivot_tables!PivotTable2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Top 10 Job Title</a:t>
            </a:r>
            <a:r>
              <a:rPr lang="en-US" baseline="0"/>
              <a:t> by Count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33184601924759405"/>
          <c:y val="0.14393518518518519"/>
          <c:w val="0.62615398075240591"/>
          <c:h val="0.7964162523491210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pivot_tables!$E$3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pivot_tables!$D$4:$D$13</c:f>
              <c:strCache>
                <c:ptCount val="10"/>
                <c:pt idx="0">
                  <c:v>Data Engineer</c:v>
                </c:pt>
                <c:pt idx="1">
                  <c:v>Data Scientist</c:v>
                </c:pt>
                <c:pt idx="2">
                  <c:v>Data Analyst</c:v>
                </c:pt>
                <c:pt idx="3">
                  <c:v>Machine Learning Engineer</c:v>
                </c:pt>
                <c:pt idx="4">
                  <c:v>Analytics Engineer</c:v>
                </c:pt>
                <c:pt idx="5">
                  <c:v>Data Architect</c:v>
                </c:pt>
                <c:pt idx="6">
                  <c:v>Research Scientist</c:v>
                </c:pt>
                <c:pt idx="7">
                  <c:v>Applied Scientist</c:v>
                </c:pt>
                <c:pt idx="8">
                  <c:v>Data Science Manager</c:v>
                </c:pt>
                <c:pt idx="9">
                  <c:v>Research Engineer</c:v>
                </c:pt>
              </c:strCache>
            </c:strRef>
          </c:cat>
          <c:val>
            <c:numRef>
              <c:f>pivot_tables!$E$4:$E$13</c:f>
              <c:numCache>
                <c:formatCode>General</c:formatCode>
                <c:ptCount val="10"/>
                <c:pt idx="0">
                  <c:v>1040</c:v>
                </c:pt>
                <c:pt idx="1">
                  <c:v>840</c:v>
                </c:pt>
                <c:pt idx="2">
                  <c:v>612</c:v>
                </c:pt>
                <c:pt idx="3">
                  <c:v>289</c:v>
                </c:pt>
                <c:pt idx="4">
                  <c:v>103</c:v>
                </c:pt>
                <c:pt idx="5">
                  <c:v>101</c:v>
                </c:pt>
                <c:pt idx="6">
                  <c:v>82</c:v>
                </c:pt>
                <c:pt idx="7">
                  <c:v>58</c:v>
                </c:pt>
                <c:pt idx="8">
                  <c:v>58</c:v>
                </c:pt>
                <c:pt idx="9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80-4EF9-B0C6-507C4932D74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451388896"/>
        <c:axId val="1451387232"/>
      </c:barChart>
      <c:catAx>
        <c:axId val="145138889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387232"/>
        <c:crosses val="autoZero"/>
        <c:auto val="1"/>
        <c:lblAlgn val="ctr"/>
        <c:lblOffset val="100"/>
        <c:noMultiLvlLbl val="0"/>
      </c:catAx>
      <c:valAx>
        <c:axId val="145138723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451388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[ds_salaries.xlsx]pivot_tables!PivotTable5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Company</a:t>
            </a:r>
            <a:r>
              <a:rPr lang="en-US" baseline="0"/>
              <a:t> Size by Respondents</a:t>
            </a:r>
          </a:p>
        </c:rich>
      </c:tx>
      <c:layout>
        <c:manualLayout>
          <c:xMode val="edge"/>
          <c:yMode val="edge"/>
          <c:x val="0.20262177899105296"/>
          <c:y val="1.4430014430014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9.896299727239978E-2"/>
              <c:y val="-0.17340040828229814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2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7.3191806906489632E-2"/>
              <c:y val="0.1371671770195392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chemeClr val="bg2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chemeClr val="bg2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chemeClr val="bg2"/>
            </a:solidFill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5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pivot_tables!$B$18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83F-4BF9-9BE8-F890800ED1C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83F-4BF9-9BE8-F890800ED1C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83F-4BF9-9BE8-F890800ED1CD}"/>
              </c:ext>
            </c:extLst>
          </c:dPt>
          <c:dLbls>
            <c:spPr>
              <a:solidFill>
                <a:schemeClr val="bg2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pivot_tables!$A$19:$A$21</c:f>
              <c:strCache>
                <c:ptCount val="3"/>
                <c:pt idx="0">
                  <c:v>Medium</c:v>
                </c:pt>
                <c:pt idx="1">
                  <c:v>Large</c:v>
                </c:pt>
                <c:pt idx="2">
                  <c:v>Small</c:v>
                </c:pt>
              </c:strCache>
            </c:strRef>
          </c:cat>
          <c:val>
            <c:numRef>
              <c:f>pivot_tables!$B$19:$B$21</c:f>
              <c:numCache>
                <c:formatCode>General</c:formatCode>
                <c:ptCount val="3"/>
                <c:pt idx="0">
                  <c:v>3153</c:v>
                </c:pt>
                <c:pt idx="1">
                  <c:v>454</c:v>
                </c:pt>
                <c:pt idx="2">
                  <c:v>148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83F-4BF9-9BE8-F890800ED1C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131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[ds_salaries.xlsx]pivot_tables!PivotTable6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Experience Level by Year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pivot_tables!$E$18:$E$19</c:f>
              <c:strCache>
                <c:ptCount val="1"/>
                <c:pt idx="0">
                  <c:v>Entry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pivot_tables!$D$20:$D$23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pivot_tables!$E$20:$E$23</c:f>
              <c:numCache>
                <c:formatCode>General</c:formatCode>
                <c:ptCount val="4"/>
                <c:pt idx="0">
                  <c:v>23</c:v>
                </c:pt>
                <c:pt idx="1">
                  <c:v>55</c:v>
                </c:pt>
                <c:pt idx="2">
                  <c:v>124</c:v>
                </c:pt>
                <c:pt idx="3">
                  <c:v>118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AA-44E0-BB9B-68963A48D307}"/>
            </c:ext>
          </c:extLst>
        </c:ser>
        <c:ser>
          <c:idx val="1"/>
          <c:order val="1"/>
          <c:tx>
            <c:strRef>
              <c:f>pivot_tables!$F$18:$F$19</c:f>
              <c:strCache>
                <c:ptCount val="1"/>
                <c:pt idx="0">
                  <c:v>Mid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pivot_tables!$D$20:$D$23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pivot_tables!$F$20:$F$23</c:f>
              <c:numCache>
                <c:formatCode>General</c:formatCode>
                <c:ptCount val="4"/>
                <c:pt idx="0">
                  <c:v>32</c:v>
                </c:pt>
                <c:pt idx="1">
                  <c:v>92</c:v>
                </c:pt>
                <c:pt idx="2">
                  <c:v>361</c:v>
                </c:pt>
                <c:pt idx="3">
                  <c:v>320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AAA-44E0-BB9B-68963A48D307}"/>
            </c:ext>
          </c:extLst>
        </c:ser>
        <c:ser>
          <c:idx val="2"/>
          <c:order val="2"/>
          <c:tx>
            <c:strRef>
              <c:f>pivot_tables!$G$18:$G$19</c:f>
              <c:strCache>
                <c:ptCount val="1"/>
                <c:pt idx="0">
                  <c:v>Senior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pivot_tables!$D$20:$D$23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pivot_tables!$G$20:$G$23</c:f>
              <c:numCache>
                <c:formatCode>General</c:formatCode>
                <c:ptCount val="4"/>
                <c:pt idx="0">
                  <c:v>18</c:v>
                </c:pt>
                <c:pt idx="1">
                  <c:v>73</c:v>
                </c:pt>
                <c:pt idx="2">
                  <c:v>1138</c:v>
                </c:pt>
                <c:pt idx="3">
                  <c:v>1287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AAA-44E0-BB9B-68963A48D307}"/>
            </c:ext>
          </c:extLst>
        </c:ser>
        <c:ser>
          <c:idx val="3"/>
          <c:order val="3"/>
          <c:tx>
            <c:strRef>
              <c:f>pivot_tables!$H$18:$H$19</c:f>
              <c:strCache>
                <c:ptCount val="1"/>
                <c:pt idx="0">
                  <c:v>Executive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pivot_tables!$D$20:$D$23</c:f>
              <c:strCache>
                <c:ptCount val="4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</c:strCache>
            </c:strRef>
          </c:cat>
          <c:val>
            <c:numRef>
              <c:f>pivot_tables!$H$20:$H$23</c:f>
              <c:numCache>
                <c:formatCode>General</c:formatCode>
                <c:ptCount val="4"/>
                <c:pt idx="0">
                  <c:v>3</c:v>
                </c:pt>
                <c:pt idx="1">
                  <c:v>10</c:v>
                </c:pt>
                <c:pt idx="2">
                  <c:v>41</c:v>
                </c:pt>
                <c:pt idx="3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AAA-44E0-BB9B-68963A48D3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51397632"/>
        <c:axId val="1451389728"/>
      </c:barChart>
      <c:catAx>
        <c:axId val="1451397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389728"/>
        <c:crosses val="autoZero"/>
        <c:auto val="1"/>
        <c:lblAlgn val="ctr"/>
        <c:lblOffset val="100"/>
        <c:noMultiLvlLbl val="0"/>
      </c:catAx>
      <c:valAx>
        <c:axId val="14513897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397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[ds_salaries.xlsx]pivot_tables!PivotTable7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Top 10 Highest Paying</a:t>
            </a:r>
            <a:r>
              <a:rPr lang="en-US" baseline="0"/>
              <a:t> Job Title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pivot_tables!$K$18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pivot_tables!$J$19:$J$28</c:f>
              <c:strCache>
                <c:ptCount val="10"/>
                <c:pt idx="0">
                  <c:v>Data Science Tech Lead</c:v>
                </c:pt>
                <c:pt idx="1">
                  <c:v>Cloud Data Architect</c:v>
                </c:pt>
                <c:pt idx="2">
                  <c:v>Data Lead</c:v>
                </c:pt>
                <c:pt idx="3">
                  <c:v>Data Analytics Lead</c:v>
                </c:pt>
                <c:pt idx="4">
                  <c:v>Principal Data Scientist</c:v>
                </c:pt>
                <c:pt idx="5">
                  <c:v>Director Of Data Science</c:v>
                </c:pt>
                <c:pt idx="6">
                  <c:v>Principal Data Engineer</c:v>
                </c:pt>
                <c:pt idx="7">
                  <c:v>Machine Learning Software Engineer</c:v>
                </c:pt>
                <c:pt idx="8">
                  <c:v>Data Science Manager</c:v>
                </c:pt>
                <c:pt idx="9">
                  <c:v>Applied Scientist</c:v>
                </c:pt>
              </c:strCache>
            </c:strRef>
          </c:cat>
          <c:val>
            <c:numRef>
              <c:f>pivot_tables!$K$19:$K$28</c:f>
              <c:numCache>
                <c:formatCode>_(* #,##0.00_);_(* \(#,##0.00\);_(* "-"??_);_(@_)</c:formatCode>
                <c:ptCount val="10"/>
                <c:pt idx="0">
                  <c:v>375000</c:v>
                </c:pt>
                <c:pt idx="1">
                  <c:v>250000</c:v>
                </c:pt>
                <c:pt idx="2">
                  <c:v>212500</c:v>
                </c:pt>
                <c:pt idx="3">
                  <c:v>211254.5</c:v>
                </c:pt>
                <c:pt idx="4">
                  <c:v>198171.125</c:v>
                </c:pt>
                <c:pt idx="5">
                  <c:v>195140.72727272726</c:v>
                </c:pt>
                <c:pt idx="6">
                  <c:v>192500</c:v>
                </c:pt>
                <c:pt idx="7">
                  <c:v>192420</c:v>
                </c:pt>
                <c:pt idx="8">
                  <c:v>191278.77586206896</c:v>
                </c:pt>
                <c:pt idx="9">
                  <c:v>190264.4827586207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48-4A39-8327-4C593462DE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365360064"/>
        <c:axId val="1365375872"/>
      </c:barChart>
      <c:catAx>
        <c:axId val="136536006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5375872"/>
        <c:crosses val="autoZero"/>
        <c:auto val="1"/>
        <c:lblAlgn val="ctr"/>
        <c:lblOffset val="100"/>
        <c:noMultiLvlLbl val="0"/>
      </c:catAx>
      <c:valAx>
        <c:axId val="1365375872"/>
        <c:scaling>
          <c:orientation val="minMax"/>
        </c:scaling>
        <c:delete val="1"/>
        <c:axPos val="b"/>
        <c:numFmt formatCode="_(* #,##0.00_);_(* \(#,##0.00\);_(* &quot;-&quot;??_);_(@_)" sourceLinked="1"/>
        <c:majorTickMark val="none"/>
        <c:minorTickMark val="none"/>
        <c:tickLblPos val="nextTo"/>
        <c:crossAx val="1365360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Musediku</dc:creator>
  <cp:keywords/>
  <dc:description/>
  <cp:lastModifiedBy>joshua Musediku</cp:lastModifiedBy>
  <cp:revision>9</cp:revision>
  <dcterms:created xsi:type="dcterms:W3CDTF">2025-11-18T12:57:00Z</dcterms:created>
  <dcterms:modified xsi:type="dcterms:W3CDTF">2025-11-18T19:15:00Z</dcterms:modified>
</cp:coreProperties>
</file>