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70"/>
        <w:ind w:left="0" w:right="0"/>
      </w:pPr>
    </w:p>
    <w:p>
      <w:pPr>
        <w:autoSpaceDN w:val="0"/>
        <w:autoSpaceDE w:val="0"/>
        <w:widowControl/>
        <w:spacing w:line="293" w:lineRule="auto" w:before="0" w:after="144"/>
        <w:ind w:left="0" w:right="3168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42"/>
        </w:rPr>
        <w:t xml:space="preserve">MONICA D. FELÁN </w:t>
      </w:r>
      <w:r>
        <w:br/>
      </w:r>
      <w:r>
        <w:rPr>
          <w:rFonts w:ascii="Liberation Sans" w:hAnsi="Liberation Sans" w:eastAsia="Liberation Sans"/>
          <w:b/>
          <w:i w:val="0"/>
          <w:color w:val="2A8C8C"/>
          <w:sz w:val="23"/>
        </w:rPr>
        <w:t xml:space="preserve">Learning Operations Specialist </w:t>
      </w:r>
      <w:r>
        <w:br/>
      </w:r>
      <w:r>
        <w:rPr>
          <w:w w:val="101.16900275735294"/>
          <w:rFonts w:ascii="Liberation Sans" w:hAnsi="Liberation Sans" w:eastAsia="Liberation Sans"/>
          <w:b w:val="0"/>
          <w:i w:val="0"/>
          <w:color w:val="4B5563"/>
          <w:sz w:val="17"/>
        </w:rPr>
        <w:t>Pasadena, TX  |  979.549.6720  |  felanmonica94@outlook.com  |  linkedin.com/in/monica-felan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510"/>
        </w:trPr>
        <w:tc>
          <w:tcPr>
            <w:tcW w:type="dxa" w:w="10512"/>
            <w:tcBorders>
              <w:top w:sz="15.200000000000045" w:val="single" w:color="#2A8C8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512"/>
            </w:tblGrid>
            <w:tr>
              <w:trPr>
                <w:trHeight w:hRule="exact" w:val="292"/>
              </w:trPr>
              <w:tc>
                <w:tcPr>
                  <w:tcW w:type="dxa" w:w="10512"/>
                  <w:tcBorders/>
                  <w:shd w:fill="d1d4db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3" w:lineRule="auto" w:before="28" w:after="0"/>
                    <w:ind w:left="0" w:right="0" w:firstLine="0"/>
                    <w:jc w:val="left"/>
                  </w:pPr>
                  <w:r>
                    <w:rPr>
                      <w:rFonts w:ascii="Liberation Sans" w:hAnsi="Liberation Sans" w:eastAsia="Liberation Sans"/>
                      <w:b/>
                      <w:i w:val="0"/>
                      <w:color w:val="1A2744"/>
                      <w:sz w:val="19"/>
                    </w:rPr>
                    <w:t>PROFESSIONAL SUMMARY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64" w:lineRule="auto" w:before="98" w:after="0"/>
        <w:ind w:left="0" w:right="0" w:firstLine="0"/>
        <w:jc w:val="center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 xml:space="preserve">Education and program operations professional with 4+ years delivering training and maintaining participant, site, and program </w:t>
      </w: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data. Skilled in virtual facilitation using Zoom and Microsoft Office, with strong data-maintenance and reporting discipline.</w:t>
      </w:r>
    </w:p>
    <w:p>
      <w:pPr>
        <w:autoSpaceDN w:val="0"/>
        <w:autoSpaceDE w:val="0"/>
        <w:widowControl/>
        <w:spacing w:line="233" w:lineRule="auto" w:before="52" w:after="206"/>
        <w:ind w:left="0" w:right="0" w:firstLine="0"/>
        <w:jc w:val="left"/>
      </w:pPr>
      <w:r>
        <w:rPr>
          <w:w w:val="98.94634046052632"/>
          <w:rFonts w:ascii="Liberation Sans" w:hAnsi="Liberation Sans" w:eastAsia="Liberation Sans"/>
          <w:b w:val="0"/>
          <w:i w:val="0"/>
          <w:color w:val="374151"/>
          <w:sz w:val="19"/>
        </w:rPr>
        <w:t>Seeking a Learning Operations Specialist role coordinating course operations, learner records, and virtual sessions.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2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CORE SKILLS</w:t>
            </w:r>
          </w:p>
        </w:tc>
      </w:tr>
    </w:tbl>
    <w:p>
      <w:pPr>
        <w:autoSpaceDN w:val="0"/>
        <w:autoSpaceDE w:val="0"/>
        <w:widowControl/>
        <w:spacing w:line="290" w:lineRule="auto" w:before="116" w:after="206"/>
        <w:ind w:left="0" w:right="288" w:firstLine="0"/>
        <w:jc w:val="left"/>
      </w:pP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Professional: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Learning Operations | Virtual Facilitation | Training Delivery | Learner Records | Data Maintenance | Reporting |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Presentation Skills | Time Management </w:t>
      </w:r>
      <w:r>
        <w:br/>
      </w:r>
      <w:r>
        <w:rPr>
          <w:w w:val="102.2216796875"/>
          <w:rFonts w:ascii="Liberation Sans" w:hAnsi="Liberation Sans" w:eastAsia="Liberation Sans"/>
          <w:b/>
          <w:i w:val="0"/>
          <w:color w:val="1A2744"/>
          <w:sz w:val="18"/>
        </w:rPr>
        <w:t>Technical: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 xml:space="preserve"> Zoom | Microsoft Excel, Word, Outlook &amp; Calendar | Report Generation | Data Collection &amp; Maintenance | LMS </w:t>
      </w:r>
      <w:r>
        <w:rPr>
          <w:w w:val="102.2216796875"/>
          <w:rFonts w:ascii="Liberation Sans" w:hAnsi="Liberation Sans" w:eastAsia="Liberation Sans"/>
          <w:b w:val="0"/>
          <w:i w:val="0"/>
          <w:color w:val="1F2937"/>
          <w:sz w:val="18"/>
        </w:rPr>
        <w:t>Concepts (developing)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0"/>
        </w:trPr>
        <w:tc>
          <w:tcPr>
            <w:tcW w:type="dxa" w:w="649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WORK EXPERIENCE</w:t>
            </w:r>
          </w:p>
        </w:tc>
        <w:tc>
          <w:tcPr>
            <w:tcW w:type="dxa" w:w="401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62"/>
        </w:trPr>
        <w:tc>
          <w:tcPr>
            <w:tcW w:type="dxa" w:w="6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WIC Program — Houston Health Department </w:t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Nutritionist</w:t>
            </w:r>
          </w:p>
        </w:tc>
        <w:tc>
          <w:tcPr>
            <w:tcW w:type="dxa" w:w="40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6" w:after="0"/>
              <w:ind w:left="2284" w:right="0" w:firstLine="734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Houston,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March 2024 – Present</w:t>
            </w:r>
          </w:p>
        </w:tc>
      </w:tr>
    </w:tbl>
    <w:p>
      <w:pPr>
        <w:autoSpaceDN w:val="0"/>
        <w:autoSpaceDE w:val="0"/>
        <w:widowControl/>
        <w:spacing w:line="283" w:lineRule="auto" w:before="56" w:after="0"/>
        <w:ind w:left="124" w:right="432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Conduct classes and educational programs, using virtual tools such as Zoom to deliver consistent learning experiences.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 participant, site, and program data to support accurate learning-operations reporting.</w:t>
      </w:r>
    </w:p>
    <w:p>
      <w:pPr>
        <w:autoSpaceDN w:val="0"/>
        <w:tabs>
          <w:tab w:pos="124" w:val="left"/>
          <w:tab w:pos="240" w:val="left"/>
          <w:tab w:pos="8106" w:val="left"/>
          <w:tab w:pos="9686" w:val="left"/>
        </w:tabs>
        <w:autoSpaceDE w:val="0"/>
        <w:widowControl/>
        <w:spacing w:line="295" w:lineRule="auto" w:before="172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1A2744"/>
          <w:sz w:val="20"/>
        </w:rPr>
        <w:t xml:space="preserve">Head Start of Greater Dallas </w:t>
      </w:r>
      <w:r>
        <w:tab/>
      </w:r>
      <w:r>
        <w:tab/>
      </w:r>
      <w:r>
        <w:rPr>
          <w:rFonts w:ascii="Liberation Sans" w:hAnsi="Liberation Sans" w:eastAsia="Liberation Sans"/>
          <w:b w:val="0"/>
          <w:i w:val="0"/>
          <w:color w:val="4B5563"/>
          <w:sz w:val="18"/>
        </w:rPr>
        <w:t xml:space="preserve">Dallas, TX </w:t>
      </w:r>
      <w:r>
        <w:rPr>
          <w:w w:val="97.89011101973685"/>
          <w:rFonts w:ascii="Liberation Sans" w:hAnsi="Liberation Sans" w:eastAsia="Liberation Sans"/>
          <w:b/>
          <w:i/>
          <w:color w:val="2A8C8C"/>
          <w:sz w:val="19"/>
        </w:rPr>
        <w:t xml:space="preserve">Nutrition Specialist </w:t>
      </w:r>
      <w:r>
        <w:tab/>
      </w:r>
      <w:r>
        <w:rPr>
          <w:w w:val="97.77018229166666"/>
          <w:rFonts w:ascii="Liberation Sans" w:hAnsi="Liberation Sans" w:eastAsia="Liberation Sans"/>
          <w:b w:val="0"/>
          <w:i w:val="0"/>
          <w:color w:val="6B7280"/>
          <w:sz w:val="18"/>
        </w:rPr>
        <w:t>February 2021 – October 2023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Delivered educational programming and maintained related participant and site information, supporting consistent learning </w:t>
      </w:r>
      <w:r>
        <w:tab/>
      </w:r>
      <w:r>
        <w:tab/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operations.</w:t>
      </w:r>
    </w:p>
    <w:p>
      <w:pPr>
        <w:autoSpaceDN w:val="0"/>
        <w:autoSpaceDE w:val="0"/>
        <w:widowControl/>
        <w:spacing w:line="233" w:lineRule="auto" w:before="90" w:after="0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Coordinated program materials, schedules, and records across 3–6 sites with strong data-maintenance discipline.</w:t>
      </w:r>
    </w:p>
    <w:p>
      <w:pPr>
        <w:autoSpaceDN w:val="0"/>
        <w:autoSpaceDE w:val="0"/>
        <w:widowControl/>
        <w:spacing w:line="233" w:lineRule="auto" w:before="90" w:after="206"/>
        <w:ind w:left="124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 xml:space="preserve">• </w:t>
      </w: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Maintained records and reports that supported two successful center audit outcomes.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3" w:lineRule="auto" w:before="118" w:after="206"/>
        <w:ind w:left="0" w:right="0" w:firstLine="0"/>
        <w:jc w:val="left"/>
      </w:pPr>
      <w:r>
        <w:rPr>
          <w:w w:val="97.89011101973685"/>
          <w:rFonts w:ascii="Liberation Sans" w:hAnsi="Liberation Sans" w:eastAsia="Liberation Sans"/>
          <w:b w:val="0"/>
          <w:i w:val="0"/>
          <w:color w:val="374151"/>
          <w:sz w:val="19"/>
        </w:rPr>
        <w:t>ServSafe Food Protection Manager Certification  —  April 2023 – April 2028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32"/>
      </w:tblGrid>
      <w:tr>
        <w:trPr>
          <w:trHeight w:hRule="exact" w:val="310"/>
        </w:trPr>
        <w:tc>
          <w:tcPr>
            <w:tcW w:type="dxa" w:w="10512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6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PROFESSIONAL DEVELOPMENT</w:t>
            </w:r>
          </w:p>
        </w:tc>
      </w:tr>
    </w:tbl>
    <w:p>
      <w:pPr>
        <w:autoSpaceDN w:val="0"/>
        <w:autoSpaceDE w:val="0"/>
        <w:widowControl/>
        <w:spacing w:line="307" w:lineRule="auto" w:before="116" w:after="206"/>
        <w:ind w:left="0" w:right="2592" w:firstLine="0"/>
        <w:jc w:val="left"/>
      </w:pPr>
      <w:r>
        <w:rPr>
          <w:rFonts w:ascii="Liberation Sans" w:hAnsi="Liberation Sans" w:eastAsia="Liberation Sans"/>
          <w:b/>
          <w:i w:val="0"/>
          <w:color w:val="374151"/>
          <w:sz w:val="18"/>
        </w:rPr>
        <w:t>WIC Nutrition Counseling Workshop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 — Austin, TX (June 2025) </w:t>
      </w:r>
      <w:r>
        <w:br/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National Child Nutrition Conference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 xml:space="preserve">, Nutrition Specialist Attendee — San Diego, CA (April 2023) </w:t>
      </w:r>
      <w:r>
        <w:rPr>
          <w:rFonts w:ascii="Liberation Sans" w:hAnsi="Liberation Sans" w:eastAsia="Liberation Sans"/>
          <w:b/>
          <w:i w:val="0"/>
          <w:color w:val="374151"/>
          <w:sz w:val="18"/>
        </w:rPr>
        <w:t>Nacogdoches Medical Center (NMC)</w:t>
      </w:r>
      <w:r>
        <w:rPr>
          <w:rFonts w:ascii="Liberation Sans" w:hAnsi="Liberation Sans" w:eastAsia="Liberation Sans"/>
          <w:b w:val="0"/>
          <w:i w:val="0"/>
          <w:color w:val="374151"/>
          <w:sz w:val="18"/>
        </w:rPr>
        <w:t>, Dietetic Intern — Nacogdoches, TX (July 2019)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66"/>
        <w:gridCol w:w="5266"/>
      </w:tblGrid>
      <w:tr>
        <w:trPr>
          <w:trHeight w:hRule="exact" w:val="312"/>
        </w:trPr>
        <w:tc>
          <w:tcPr>
            <w:tcW w:type="dxa" w:w="6856"/>
            <w:tcBorders/>
            <w:shd w:fill="d1d4d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28" w:after="0"/>
              <w:ind w:left="0" w:right="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19"/>
              </w:rPr>
              <w:t>EDUCATION</w:t>
            </w:r>
          </w:p>
        </w:tc>
        <w:tc>
          <w:tcPr>
            <w:tcW w:type="dxa" w:w="3656"/>
            <w:tcBorders/>
            <w:shd w:fill="d1d4db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584"/>
        </w:trPr>
        <w:tc>
          <w:tcPr>
            <w:tcW w:type="dxa" w:w="6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118" w:after="0"/>
              <w:ind w:left="0" w:right="2160" w:firstLine="0"/>
              <w:jc w:val="left"/>
            </w:pPr>
            <w:r>
              <w:rPr>
                <w:rFonts w:ascii="Liberation Sans" w:hAnsi="Liberation Sans" w:eastAsia="Liberation Sans"/>
                <w:b/>
                <w:i w:val="0"/>
                <w:color w:val="1A2744"/>
                <w:sz w:val="20"/>
              </w:rPr>
              <w:t xml:space="preserve">Stephen F. Austin State University </w:t>
            </w:r>
            <w:r>
              <w:br/>
            </w:r>
            <w:r>
              <w:rPr>
                <w:w w:val="97.89011101973685"/>
                <w:rFonts w:ascii="Liberation Sans" w:hAnsi="Liberation Sans" w:eastAsia="Liberation Sans"/>
                <w:b/>
                <w:i/>
                <w:color w:val="2A8C8C"/>
                <w:sz w:val="19"/>
              </w:rPr>
              <w:t>Bachelor of Science in Food, Nutrition, and Dietetics</w:t>
            </w:r>
          </w:p>
        </w:tc>
        <w:tc>
          <w:tcPr>
            <w:tcW w:type="dxa" w:w="3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114" w:after="0"/>
              <w:ind w:left="2884" w:right="0" w:hanging="656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4B5563"/>
                <w:sz w:val="18"/>
              </w:rPr>
              <w:t xml:space="preserve">Nacogdoches, TX </w:t>
            </w:r>
            <w:r>
              <w:br/>
            </w:r>
            <w:r>
              <w:rPr>
                <w:w w:val="97.77018229166666"/>
                <w:rFonts w:ascii="Liberation Sans" w:hAnsi="Liberation Sans" w:eastAsia="Liberation Sans"/>
                <w:b w:val="0"/>
                <w:i w:val="0"/>
                <w:color w:val="6B7280"/>
                <w:sz w:val="18"/>
              </w:rPr>
              <w:t>May 2019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90" w:right="844" w:bottom="1440" w:left="8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