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February 17, 2025</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Innova Solutions</w:t>
      </w:r>
    </w:p>
    <w:p w:rsidR="00000000" w:rsidDel="00000000" w:rsidP="00000000" w:rsidRDefault="00000000" w:rsidRPr="00000000" w14:paraId="00000004">
      <w:pPr>
        <w:spacing w:line="360" w:lineRule="auto"/>
        <w:rPr>
          <w:sz w:val="24"/>
          <w:szCs w:val="24"/>
        </w:rPr>
      </w:pP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To those it may concern,</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I am excited to apply for the Technical Content Marketing Journalist position at Innova Solutions, as I feel I would be a good fit for the role. I’ve worked in a variety of content creation jobs, all requiring collaboration, quality control, and a personal voice. The key skill I bring to the table is the ability to immediately assess the bigger picture of a concept and succinctly present it in a manner that anyone can understand. The collaborative efforts I’ve contributed to have required me to think outside the box, perform my own research, and take constructive feedback. My time collaborating on writing projects at ScreenRant and GeekRound has ensured I’m always willing to reach out to other teammates if I ever run into an issue, while keeping communication channels open at all times during a project. All of this would be done under tight deadlines, which hardened my work ethic and productivity.</w:t>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Regarding the job requirements, I believe myself to be the right fit for the position. My time as a position trainer at Amazon and as a Direct Support Professional for Creative Family Solutions primed me to deftly communicate complex ideas to the target audience in an accessible language. I am capable of doing this through a variety of tools, including the entire Microsoft and Google Office Suites respectively. Despite being goal-oriented, I consistently bring a positive attitude and sense of humor to every project I’m a part of. This extends to not only the content itself (when appropriate), but also to the teammates I collaborate with, ensuring a healthy group dynamic that everyone is excited to be a part of.</w:t>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I hope to hear from you soon.</w:t>
      </w:r>
    </w:p>
    <w:p w:rsidR="00000000" w:rsidDel="00000000" w:rsidP="00000000" w:rsidRDefault="00000000" w:rsidRPr="00000000" w14:paraId="0000000C">
      <w:pPr>
        <w:spacing w:line="276" w:lineRule="auto"/>
        <w:rPr>
          <w:sz w:val="24"/>
          <w:szCs w:val="24"/>
        </w:rPr>
      </w:pPr>
      <w:r w:rsidDel="00000000" w:rsidR="00000000" w:rsidRPr="00000000">
        <w:rPr>
          <w:rtl w:val="0"/>
        </w:rPr>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Best Regards,</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Joshua Clinton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