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2D89A" w14:textId="77777777" w:rsidR="00C25A44" w:rsidRPr="00C25A44" w:rsidRDefault="00C25A44" w:rsidP="00C25A44">
      <w:pPr>
        <w:rPr>
          <w:b/>
          <w:bCs/>
        </w:rPr>
      </w:pPr>
      <w:r w:rsidRPr="00C25A44">
        <w:rPr>
          <w:b/>
          <w:bCs/>
        </w:rPr>
        <w:t>1) Rekomendasi lokasi (prioritas) — ringkasan singkat</w:t>
      </w:r>
    </w:p>
    <w:p w14:paraId="27FC5DFE" w14:textId="77777777" w:rsidR="00C25A44" w:rsidRPr="00C25A44" w:rsidRDefault="00C25A44" w:rsidP="00C25A44">
      <w:pPr>
        <w:numPr>
          <w:ilvl w:val="0"/>
          <w:numId w:val="1"/>
        </w:numPr>
      </w:pPr>
      <w:r w:rsidRPr="00C25A44">
        <w:rPr>
          <w:b/>
          <w:bCs/>
        </w:rPr>
        <w:t>Jabodetabek (Jakarta + Bekasi, Tangerang, Depok, Bogor)</w:t>
      </w:r>
      <w:r w:rsidRPr="00C25A44">
        <w:br/>
        <w:t xml:space="preserve">Alasan: konsentrasi kendaraan tertinggi, permintaan transportasi harian besar → cocok untuk </w:t>
      </w:r>
      <w:proofErr w:type="spellStart"/>
      <w:r w:rsidRPr="00C25A44">
        <w:t>public</w:t>
      </w:r>
      <w:proofErr w:type="spellEnd"/>
      <w:r w:rsidRPr="00C25A44">
        <w:t xml:space="preserve"> </w:t>
      </w:r>
      <w:proofErr w:type="spellStart"/>
      <w:r w:rsidRPr="00C25A44">
        <w:t>charging</w:t>
      </w:r>
      <w:proofErr w:type="spellEnd"/>
      <w:r w:rsidRPr="00C25A44">
        <w:t xml:space="preserve"> di </w:t>
      </w:r>
      <w:proofErr w:type="spellStart"/>
      <w:r w:rsidRPr="00C25A44">
        <w:t>mall</w:t>
      </w:r>
      <w:proofErr w:type="spellEnd"/>
      <w:r w:rsidRPr="00C25A44">
        <w:t xml:space="preserve">, perkantoran, apartemen, dan di sepanjang koridor tol. (lihat data pertumbuhan EV &amp; tren pasar). </w:t>
      </w:r>
      <w:hyperlink r:id="rId5" w:tgtFrame="_blank" w:history="1">
        <w:r w:rsidRPr="00C25A44">
          <w:rPr>
            <w:rStyle w:val="Hyperlink"/>
          </w:rPr>
          <w:t>Reu</w:t>
        </w:r>
        <w:r w:rsidRPr="00C25A44">
          <w:rPr>
            <w:rStyle w:val="Hyperlink"/>
          </w:rPr>
          <w:t>t</w:t>
        </w:r>
        <w:r w:rsidRPr="00C25A44">
          <w:rPr>
            <w:rStyle w:val="Hyperlink"/>
          </w:rPr>
          <w:t>ers+1</w:t>
        </w:r>
      </w:hyperlink>
    </w:p>
    <w:p w14:paraId="17AEAF25" w14:textId="77777777" w:rsidR="00C25A44" w:rsidRPr="00C25A44" w:rsidRDefault="00C25A44" w:rsidP="00C25A44">
      <w:pPr>
        <w:numPr>
          <w:ilvl w:val="0"/>
          <w:numId w:val="1"/>
        </w:numPr>
      </w:pPr>
      <w:r w:rsidRPr="00C25A44">
        <w:rPr>
          <w:b/>
          <w:bCs/>
        </w:rPr>
        <w:t>Koridor Trans-Java (</w:t>
      </w:r>
      <w:proofErr w:type="spellStart"/>
      <w:r w:rsidRPr="00C25A44">
        <w:rPr>
          <w:b/>
          <w:bCs/>
        </w:rPr>
        <w:t>rest</w:t>
      </w:r>
      <w:proofErr w:type="spellEnd"/>
      <w:r w:rsidRPr="00C25A44">
        <w:rPr>
          <w:b/>
          <w:bCs/>
        </w:rPr>
        <w:t xml:space="preserve"> area &amp; tol utama: Jakarta–Cirebon–Semarang–Surabaya)</w:t>
      </w:r>
      <w:r w:rsidRPr="00C25A44">
        <w:br/>
        <w:t xml:space="preserve">Alasan: arus lintas antar-kota tinggi; PLN sudah menempatkan banyak SPKLU di koridor ini dan merencanakan perluasan — cocok untuk </w:t>
      </w:r>
      <w:proofErr w:type="spellStart"/>
      <w:r w:rsidRPr="00C25A44">
        <w:t>fast</w:t>
      </w:r>
      <w:proofErr w:type="spellEnd"/>
      <w:r w:rsidRPr="00C25A44">
        <w:t xml:space="preserve"> </w:t>
      </w:r>
      <w:proofErr w:type="spellStart"/>
      <w:r w:rsidRPr="00C25A44">
        <w:t>chargers</w:t>
      </w:r>
      <w:proofErr w:type="spellEnd"/>
      <w:r w:rsidRPr="00C25A44">
        <w:t xml:space="preserve"> (DCFC) agar tidak terjadi </w:t>
      </w:r>
      <w:proofErr w:type="spellStart"/>
      <w:r w:rsidRPr="00C25A44">
        <w:t>antrian</w:t>
      </w:r>
      <w:proofErr w:type="spellEnd"/>
      <w:r w:rsidRPr="00C25A44">
        <w:t xml:space="preserve"> saat </w:t>
      </w:r>
      <w:proofErr w:type="spellStart"/>
      <w:r w:rsidRPr="00C25A44">
        <w:t>peak</w:t>
      </w:r>
      <w:proofErr w:type="spellEnd"/>
      <w:r w:rsidRPr="00C25A44">
        <w:t xml:space="preserve"> (mudik/lebaran). </w:t>
      </w:r>
      <w:hyperlink r:id="rId6" w:tgtFrame="_blank" w:history="1">
        <w:r w:rsidRPr="00C25A44">
          <w:rPr>
            <w:rStyle w:val="Hyperlink"/>
          </w:rPr>
          <w:t>gooto.com+1</w:t>
        </w:r>
      </w:hyperlink>
    </w:p>
    <w:p w14:paraId="2381D810" w14:textId="77777777" w:rsidR="00C25A44" w:rsidRPr="00C25A44" w:rsidRDefault="00C25A44" w:rsidP="00C25A44">
      <w:pPr>
        <w:numPr>
          <w:ilvl w:val="0"/>
          <w:numId w:val="1"/>
        </w:numPr>
      </w:pPr>
      <w:r w:rsidRPr="00C25A44">
        <w:rPr>
          <w:b/>
          <w:bCs/>
        </w:rPr>
        <w:t>Kawasan industri &amp; manufaktur di Jawa Barat (Karawang, Bekasi, Cikarang, dan lokasi pabrik EV baru)</w:t>
      </w:r>
      <w:r w:rsidRPr="00C25A44">
        <w:br/>
        <w:t>Alasan: kehadiran pabrik/ekosistem EV (</w:t>
      </w:r>
      <w:proofErr w:type="spellStart"/>
      <w:r w:rsidRPr="00C25A44">
        <w:t>mis</w:t>
      </w:r>
      <w:proofErr w:type="spellEnd"/>
      <w:r w:rsidRPr="00C25A44">
        <w:t xml:space="preserve">. rencana pabrik </w:t>
      </w:r>
      <w:proofErr w:type="spellStart"/>
      <w:r w:rsidRPr="00C25A44">
        <w:t>VinFast</w:t>
      </w:r>
      <w:proofErr w:type="spellEnd"/>
      <w:r w:rsidRPr="00C25A44">
        <w:t xml:space="preserve"> di Jawa Barat) dan banyak </w:t>
      </w:r>
      <w:proofErr w:type="spellStart"/>
      <w:r w:rsidRPr="00C25A44">
        <w:t>fleet</w:t>
      </w:r>
      <w:proofErr w:type="spellEnd"/>
      <w:r w:rsidRPr="00C25A44">
        <w:t>/pegawai → peluang untuk pemakaian HCS (</w:t>
      </w:r>
      <w:proofErr w:type="spellStart"/>
      <w:r w:rsidRPr="00C25A44">
        <w:t>home</w:t>
      </w:r>
      <w:proofErr w:type="spellEnd"/>
      <w:r w:rsidRPr="00C25A44">
        <w:t>/</w:t>
      </w:r>
      <w:proofErr w:type="spellStart"/>
      <w:r w:rsidRPr="00C25A44">
        <w:t>office</w:t>
      </w:r>
      <w:proofErr w:type="spellEnd"/>
      <w:r w:rsidRPr="00C25A44">
        <w:t xml:space="preserve"> </w:t>
      </w:r>
      <w:proofErr w:type="spellStart"/>
      <w:r w:rsidRPr="00C25A44">
        <w:t>charging</w:t>
      </w:r>
      <w:proofErr w:type="spellEnd"/>
      <w:r w:rsidRPr="00C25A44">
        <w:t xml:space="preserve">) dan depot </w:t>
      </w:r>
      <w:proofErr w:type="spellStart"/>
      <w:r w:rsidRPr="00C25A44">
        <w:t>charging</w:t>
      </w:r>
      <w:proofErr w:type="spellEnd"/>
      <w:r w:rsidRPr="00C25A44">
        <w:t xml:space="preserve">. </w:t>
      </w:r>
      <w:hyperlink r:id="rId7" w:tgtFrame="_blank" w:history="1">
        <w:proofErr w:type="spellStart"/>
        <w:r w:rsidRPr="00C25A44">
          <w:rPr>
            <w:rStyle w:val="Hyperlink"/>
          </w:rPr>
          <w:t>Reuters</w:t>
        </w:r>
        <w:proofErr w:type="spellEnd"/>
      </w:hyperlink>
    </w:p>
    <w:p w14:paraId="474AAB70" w14:textId="77777777" w:rsidR="00C25A44" w:rsidRPr="00C25A44" w:rsidRDefault="00C25A44" w:rsidP="00C25A44">
      <w:pPr>
        <w:numPr>
          <w:ilvl w:val="0"/>
          <w:numId w:val="1"/>
        </w:numPr>
      </w:pPr>
      <w:r w:rsidRPr="00C25A44">
        <w:rPr>
          <w:b/>
          <w:bCs/>
        </w:rPr>
        <w:t>Kota-kota besar lain di Pulau Jawa dan Pulau Bali (Surabaya, Semarang, Yogyakarta, Denpasar/Bali)</w:t>
      </w:r>
      <w:r w:rsidRPr="00C25A44">
        <w:br/>
        <w:t xml:space="preserve">Alasan: densitas penduduk / pariwisata tinggi (Bali) → pengisian untuk wisatawan &amp; kendaraan sewa listrik. Bali juga strategis untuk mendukung pariwisata hijau. </w:t>
      </w:r>
      <w:hyperlink r:id="rId8" w:tgtFrame="_blank" w:history="1">
        <w:r w:rsidRPr="00C25A44">
          <w:rPr>
            <w:rStyle w:val="Hyperlink"/>
          </w:rPr>
          <w:t xml:space="preserve">UN </w:t>
        </w:r>
        <w:proofErr w:type="spellStart"/>
        <w:r w:rsidRPr="00C25A44">
          <w:rPr>
            <w:rStyle w:val="Hyperlink"/>
          </w:rPr>
          <w:t>Page</w:t>
        </w:r>
        <w:proofErr w:type="spellEnd"/>
      </w:hyperlink>
    </w:p>
    <w:p w14:paraId="169FC86C" w14:textId="77777777" w:rsidR="00C25A44" w:rsidRPr="00C25A44" w:rsidRDefault="00C25A44" w:rsidP="00C25A44">
      <w:pPr>
        <w:numPr>
          <w:ilvl w:val="0"/>
          <w:numId w:val="1"/>
        </w:numPr>
      </w:pPr>
      <w:r w:rsidRPr="00C25A44">
        <w:rPr>
          <w:b/>
          <w:bCs/>
        </w:rPr>
        <w:t>Pelabuhan &amp; terminal feri (Batam, Belawan/Medan, Tanjung Priok, Bakauheni)</w:t>
      </w:r>
      <w:r w:rsidRPr="00C25A44">
        <w:br/>
        <w:t xml:space="preserve">Alasan: titik </w:t>
      </w:r>
      <w:proofErr w:type="spellStart"/>
      <w:r w:rsidRPr="00C25A44">
        <w:t>intermodal</w:t>
      </w:r>
      <w:proofErr w:type="spellEnd"/>
      <w:r w:rsidRPr="00C25A44">
        <w:t xml:space="preserve"> penting — cocok untuk kendaraan komersial dan kendaraan wisata yang menyeberang. (strategi: </w:t>
      </w:r>
      <w:proofErr w:type="spellStart"/>
      <w:r w:rsidRPr="00C25A44">
        <w:t>fast</w:t>
      </w:r>
      <w:proofErr w:type="spellEnd"/>
      <w:r w:rsidRPr="00C25A44">
        <w:t xml:space="preserve"> </w:t>
      </w:r>
      <w:proofErr w:type="spellStart"/>
      <w:r w:rsidRPr="00C25A44">
        <w:t>chargers</w:t>
      </w:r>
      <w:proofErr w:type="spellEnd"/>
      <w:r w:rsidRPr="00C25A44">
        <w:t xml:space="preserve"> + integrasi logistik).</w:t>
      </w:r>
    </w:p>
    <w:p w14:paraId="0AD89DD2" w14:textId="77777777" w:rsidR="00C25A44" w:rsidRPr="00C25A44" w:rsidRDefault="00C25A44" w:rsidP="00C25A44">
      <w:r w:rsidRPr="00C25A44">
        <w:pict w14:anchorId="1E7FA5E2">
          <v:rect id="_x0000_i1061" style="width:0;height:1.5pt" o:hralign="center" o:hrstd="t" o:hr="t" fillcolor="#a0a0a0" stroked="f"/>
        </w:pict>
      </w:r>
    </w:p>
    <w:p w14:paraId="332B38D0" w14:textId="77777777" w:rsidR="00C25A44" w:rsidRPr="00C25A44" w:rsidRDefault="00C25A44" w:rsidP="00C25A44">
      <w:pPr>
        <w:rPr>
          <w:b/>
          <w:bCs/>
        </w:rPr>
      </w:pPr>
      <w:r w:rsidRPr="00C25A44">
        <w:rPr>
          <w:b/>
          <w:bCs/>
        </w:rPr>
        <w:t>2) Bukti data penting (ringkasan dan sumber)</w:t>
      </w:r>
    </w:p>
    <w:p w14:paraId="1C2F4DE5" w14:textId="77777777" w:rsidR="00C25A44" w:rsidRPr="00C25A44" w:rsidRDefault="00C25A44" w:rsidP="00C25A44">
      <w:pPr>
        <w:numPr>
          <w:ilvl w:val="0"/>
          <w:numId w:val="2"/>
        </w:numPr>
      </w:pPr>
      <w:r w:rsidRPr="00C25A44">
        <w:rPr>
          <w:b/>
          <w:bCs/>
        </w:rPr>
        <w:t>Pertumbuhan penjualan EV</w:t>
      </w:r>
      <w:r w:rsidRPr="00C25A44">
        <w:t xml:space="preserve">: penjualan EV di Indonesia </w:t>
      </w:r>
      <w:r w:rsidRPr="00C25A44">
        <w:rPr>
          <w:i/>
          <w:iCs/>
        </w:rPr>
        <w:t>menggandakan/dipertiga</w:t>
      </w:r>
      <w:r w:rsidRPr="00C25A44">
        <w:t xml:space="preserve"> (angka: ~43.188 unit pada 2024; pertumbuhan &gt;100% </w:t>
      </w:r>
      <w:proofErr w:type="spellStart"/>
      <w:r w:rsidRPr="00C25A44">
        <w:t>yoy</w:t>
      </w:r>
      <w:proofErr w:type="spellEnd"/>
      <w:r w:rsidRPr="00C25A44">
        <w:t xml:space="preserve">) — artinya permintaan </w:t>
      </w:r>
      <w:proofErr w:type="spellStart"/>
      <w:r w:rsidRPr="00C25A44">
        <w:t>charging</w:t>
      </w:r>
      <w:proofErr w:type="spellEnd"/>
      <w:r w:rsidRPr="00C25A44">
        <w:t xml:space="preserve"> akan meningkat cepat. Sumber Gaikindo / laporan industri. </w:t>
      </w:r>
      <w:hyperlink r:id="rId9" w:tgtFrame="_blank" w:history="1">
        <w:r w:rsidRPr="00C25A44">
          <w:rPr>
            <w:rStyle w:val="Hyperlink"/>
          </w:rPr>
          <w:t>Business Indonesia+1</w:t>
        </w:r>
      </w:hyperlink>
    </w:p>
    <w:p w14:paraId="5DCC04DC" w14:textId="77777777" w:rsidR="00C25A44" w:rsidRPr="00C25A44" w:rsidRDefault="00C25A44" w:rsidP="00C25A44">
      <w:pPr>
        <w:numPr>
          <w:ilvl w:val="0"/>
          <w:numId w:val="2"/>
        </w:numPr>
      </w:pPr>
      <w:r w:rsidRPr="00C25A44">
        <w:rPr>
          <w:b/>
          <w:bCs/>
        </w:rPr>
        <w:t>Kebijakan &amp; insentif</w:t>
      </w:r>
      <w:r w:rsidRPr="00C25A44">
        <w:t xml:space="preserve">: kebijakan fiskal dan penurunan PPN untuk mobil listrik (insentif sejak 2023) mendorong adopsi. Laporan IEA &amp; analisis lokal menyorot peran insentif fiskal. </w:t>
      </w:r>
      <w:hyperlink r:id="rId10" w:tgtFrame="_blank" w:history="1">
        <w:r w:rsidRPr="00C25A44">
          <w:rPr>
            <w:rStyle w:val="Hyperlink"/>
          </w:rPr>
          <w:t>IEA</w:t>
        </w:r>
      </w:hyperlink>
    </w:p>
    <w:p w14:paraId="76E34E60" w14:textId="77777777" w:rsidR="00C25A44" w:rsidRPr="00C25A44" w:rsidRDefault="00C25A44" w:rsidP="00C25A44">
      <w:pPr>
        <w:numPr>
          <w:ilvl w:val="0"/>
          <w:numId w:val="2"/>
        </w:numPr>
      </w:pPr>
      <w:r w:rsidRPr="00C25A44">
        <w:rPr>
          <w:b/>
          <w:bCs/>
        </w:rPr>
        <w:t>Penambahan infrastruktur oleh PLN</w:t>
      </w:r>
      <w:r w:rsidRPr="00C25A44">
        <w:t xml:space="preserve">: PLN meningkatkan jumlah SPKLU ratusan hingga ribuan unit (laporan: peningkatan ~299% pada 2024; ribuan lokasi/target ekspansi ke 2025) — artinya ada pola distribusi awal yang bisa dianalisis. </w:t>
      </w:r>
      <w:hyperlink r:id="rId11" w:tgtFrame="_blank" w:history="1">
        <w:r w:rsidRPr="00C25A44">
          <w:rPr>
            <w:rStyle w:val="Hyperlink"/>
          </w:rPr>
          <w:t>VOI+1</w:t>
        </w:r>
      </w:hyperlink>
    </w:p>
    <w:p w14:paraId="0942ACA5" w14:textId="77777777" w:rsidR="00C25A44" w:rsidRPr="00C25A44" w:rsidRDefault="00C25A44" w:rsidP="00C25A44">
      <w:pPr>
        <w:numPr>
          <w:ilvl w:val="0"/>
          <w:numId w:val="2"/>
        </w:numPr>
      </w:pPr>
      <w:r w:rsidRPr="00C25A44">
        <w:rPr>
          <w:b/>
          <w:bCs/>
        </w:rPr>
        <w:t>Investasi swasta besar</w:t>
      </w:r>
      <w:r w:rsidRPr="00C25A44">
        <w:t xml:space="preserve">: pemain seperti </w:t>
      </w:r>
      <w:proofErr w:type="spellStart"/>
      <w:r w:rsidRPr="00C25A44">
        <w:t>VinFast</w:t>
      </w:r>
      <w:proofErr w:type="spellEnd"/>
      <w:r w:rsidRPr="00C25A44">
        <w:t xml:space="preserve"> berencana memasang puluhan hingga ratusan ribu titik </w:t>
      </w:r>
      <w:proofErr w:type="spellStart"/>
      <w:r w:rsidRPr="00C25A44">
        <w:t>charging</w:t>
      </w:r>
      <w:proofErr w:type="spellEnd"/>
      <w:r w:rsidRPr="00C25A44">
        <w:t xml:space="preserve"> (klaim rencana hingga 100.000 unit) seiring pembangunan pabrik — sinyal kebutuhan jaringan </w:t>
      </w:r>
      <w:proofErr w:type="spellStart"/>
      <w:r w:rsidRPr="00C25A44">
        <w:t>charging</w:t>
      </w:r>
      <w:proofErr w:type="spellEnd"/>
      <w:r w:rsidRPr="00C25A44">
        <w:t xml:space="preserve"> di sekitar fasilitas produksi dan pasar. </w:t>
      </w:r>
      <w:hyperlink r:id="rId12" w:tgtFrame="_blank" w:history="1">
        <w:proofErr w:type="spellStart"/>
        <w:r w:rsidRPr="00C25A44">
          <w:rPr>
            <w:rStyle w:val="Hyperlink"/>
          </w:rPr>
          <w:t>Reuters</w:t>
        </w:r>
        <w:proofErr w:type="spellEnd"/>
      </w:hyperlink>
    </w:p>
    <w:p w14:paraId="5DE5DB7B" w14:textId="77777777" w:rsidR="00C25A44" w:rsidRPr="00C25A44" w:rsidRDefault="00C25A44" w:rsidP="00C25A44">
      <w:r w:rsidRPr="00C25A44">
        <w:t>(</w:t>
      </w:r>
      <w:proofErr w:type="spellStart"/>
      <w:r w:rsidRPr="00C25A44">
        <w:t>Tips</w:t>
      </w:r>
      <w:proofErr w:type="spellEnd"/>
      <w:r w:rsidRPr="00C25A44">
        <w:t xml:space="preserve">: lima pernyataan </w:t>
      </w:r>
      <w:proofErr w:type="spellStart"/>
      <w:r w:rsidRPr="00C25A44">
        <w:t>load-bearing</w:t>
      </w:r>
      <w:proofErr w:type="spellEnd"/>
      <w:r w:rsidRPr="00C25A44">
        <w:t xml:space="preserve"> di atas saya sertai sumber — gunakan untuk bagian “latar belakang” di penelitian Anda.)</w:t>
      </w:r>
    </w:p>
    <w:p w14:paraId="5621D799" w14:textId="77777777" w:rsidR="00C25A44" w:rsidRPr="00C25A44" w:rsidRDefault="00C25A44" w:rsidP="00C25A44">
      <w:r w:rsidRPr="00C25A44">
        <w:pict w14:anchorId="220B97A2">
          <v:rect id="_x0000_i1062" style="width:0;height:1.5pt" o:hralign="center" o:hrstd="t" o:hr="t" fillcolor="#a0a0a0" stroked="f"/>
        </w:pict>
      </w:r>
    </w:p>
    <w:p w14:paraId="6B58E138" w14:textId="77777777" w:rsidR="00C25A44" w:rsidRPr="00C25A44" w:rsidRDefault="00C25A44" w:rsidP="00C25A44">
      <w:pPr>
        <w:rPr>
          <w:b/>
          <w:bCs/>
        </w:rPr>
      </w:pPr>
      <w:r w:rsidRPr="00C25A44">
        <w:rPr>
          <w:b/>
          <w:bCs/>
        </w:rPr>
        <w:lastRenderedPageBreak/>
        <w:t>3) Data &amp; sumber yang bisa Anda pakai (praktis)</w:t>
      </w:r>
    </w:p>
    <w:p w14:paraId="4BC51CFA" w14:textId="77777777" w:rsidR="00C25A44" w:rsidRPr="00C25A44" w:rsidRDefault="00C25A44" w:rsidP="00C25A44">
      <w:pPr>
        <w:numPr>
          <w:ilvl w:val="0"/>
          <w:numId w:val="3"/>
        </w:numPr>
      </w:pPr>
      <w:r w:rsidRPr="00C25A44">
        <w:rPr>
          <w:b/>
          <w:bCs/>
        </w:rPr>
        <w:t>Gaikindo</w:t>
      </w:r>
      <w:r w:rsidRPr="00C25A44">
        <w:t xml:space="preserve"> — data penjualan mobil per merek / bulanan / tahunan (EV vs ICE). (laporan </w:t>
      </w:r>
      <w:proofErr w:type="spellStart"/>
      <w:r w:rsidRPr="00C25A44">
        <w:t>whole-sales</w:t>
      </w:r>
      <w:proofErr w:type="spellEnd"/>
      <w:r w:rsidRPr="00C25A44">
        <w:t xml:space="preserve">). </w:t>
      </w:r>
      <w:hyperlink r:id="rId13" w:tgtFrame="_blank" w:history="1">
        <w:r w:rsidRPr="00C25A44">
          <w:rPr>
            <w:rStyle w:val="Hyperlink"/>
          </w:rPr>
          <w:t>Gaikindo+1</w:t>
        </w:r>
      </w:hyperlink>
    </w:p>
    <w:p w14:paraId="63F57191" w14:textId="77777777" w:rsidR="00C25A44" w:rsidRPr="00C25A44" w:rsidRDefault="00C25A44" w:rsidP="00C25A44">
      <w:pPr>
        <w:numPr>
          <w:ilvl w:val="0"/>
          <w:numId w:val="3"/>
        </w:numPr>
      </w:pPr>
      <w:r w:rsidRPr="00C25A44">
        <w:rPr>
          <w:b/>
          <w:bCs/>
        </w:rPr>
        <w:t>PLN / laporan SPKLU</w:t>
      </w:r>
      <w:r w:rsidRPr="00C25A44">
        <w:t xml:space="preserve"> — jumlah lokasi SPKLU / distribusi provinsi / koridor tol (</w:t>
      </w:r>
      <w:proofErr w:type="spellStart"/>
      <w:r w:rsidRPr="00C25A44">
        <w:t>press</w:t>
      </w:r>
      <w:proofErr w:type="spellEnd"/>
      <w:r w:rsidRPr="00C25A44">
        <w:t xml:space="preserve"> </w:t>
      </w:r>
      <w:proofErr w:type="spellStart"/>
      <w:r w:rsidRPr="00C25A44">
        <w:t>release</w:t>
      </w:r>
      <w:proofErr w:type="spellEnd"/>
      <w:r w:rsidRPr="00C25A44">
        <w:t xml:space="preserve"> &amp; artikel berita). </w:t>
      </w:r>
      <w:hyperlink r:id="rId14" w:tgtFrame="_blank" w:history="1">
        <w:r w:rsidRPr="00C25A44">
          <w:rPr>
            <w:rStyle w:val="Hyperlink"/>
          </w:rPr>
          <w:t>Tempo+1</w:t>
        </w:r>
      </w:hyperlink>
    </w:p>
    <w:p w14:paraId="5A12C435" w14:textId="77777777" w:rsidR="00C25A44" w:rsidRPr="00C25A44" w:rsidRDefault="00C25A44" w:rsidP="00C25A44">
      <w:pPr>
        <w:numPr>
          <w:ilvl w:val="0"/>
          <w:numId w:val="3"/>
        </w:numPr>
      </w:pPr>
      <w:r w:rsidRPr="00C25A44">
        <w:rPr>
          <w:b/>
          <w:bCs/>
        </w:rPr>
        <w:t xml:space="preserve">IEA / BP / </w:t>
      </w:r>
      <w:proofErr w:type="spellStart"/>
      <w:r w:rsidRPr="00C25A44">
        <w:rPr>
          <w:b/>
          <w:bCs/>
        </w:rPr>
        <w:t>PwC</w:t>
      </w:r>
      <w:proofErr w:type="spellEnd"/>
      <w:r w:rsidRPr="00C25A44">
        <w:rPr>
          <w:b/>
          <w:bCs/>
        </w:rPr>
        <w:t xml:space="preserve"> / ICCT</w:t>
      </w:r>
      <w:r w:rsidRPr="00C25A44">
        <w:t xml:space="preserve"> — konteks kebijakan internasional dan angka pertumbuhan (untuk membandingkan). </w:t>
      </w:r>
      <w:hyperlink r:id="rId15" w:tgtFrame="_blank" w:history="1">
        <w:r w:rsidRPr="00C25A44">
          <w:rPr>
            <w:rStyle w:val="Hyperlink"/>
          </w:rPr>
          <w:t>IEA+1</w:t>
        </w:r>
      </w:hyperlink>
    </w:p>
    <w:p w14:paraId="1CFDFAC0" w14:textId="77777777" w:rsidR="00C25A44" w:rsidRPr="00C25A44" w:rsidRDefault="00C25A44" w:rsidP="00C25A44">
      <w:pPr>
        <w:numPr>
          <w:ilvl w:val="0"/>
          <w:numId w:val="3"/>
        </w:numPr>
      </w:pPr>
      <w:proofErr w:type="spellStart"/>
      <w:r w:rsidRPr="00C25A44">
        <w:rPr>
          <w:b/>
          <w:bCs/>
        </w:rPr>
        <w:t>OpenStreetMap</w:t>
      </w:r>
      <w:proofErr w:type="spellEnd"/>
      <w:r w:rsidRPr="00C25A44">
        <w:rPr>
          <w:b/>
          <w:bCs/>
        </w:rPr>
        <w:t xml:space="preserve"> / Google </w:t>
      </w:r>
      <w:proofErr w:type="spellStart"/>
      <w:r w:rsidRPr="00C25A44">
        <w:rPr>
          <w:b/>
          <w:bCs/>
        </w:rPr>
        <w:t>Maps</w:t>
      </w:r>
      <w:proofErr w:type="spellEnd"/>
      <w:r w:rsidRPr="00C25A44">
        <w:rPr>
          <w:b/>
          <w:bCs/>
        </w:rPr>
        <w:t xml:space="preserve"> / </w:t>
      </w:r>
      <w:proofErr w:type="spellStart"/>
      <w:r w:rsidRPr="00C25A44">
        <w:rPr>
          <w:b/>
          <w:bCs/>
        </w:rPr>
        <w:t>Waze</w:t>
      </w:r>
      <w:proofErr w:type="spellEnd"/>
      <w:r w:rsidRPr="00C25A44">
        <w:t xml:space="preserve"> — data POI: </w:t>
      </w:r>
      <w:proofErr w:type="spellStart"/>
      <w:r w:rsidRPr="00C25A44">
        <w:t>mall</w:t>
      </w:r>
      <w:proofErr w:type="spellEnd"/>
      <w:r w:rsidRPr="00C25A44">
        <w:t xml:space="preserve">, SPBU, </w:t>
      </w:r>
      <w:proofErr w:type="spellStart"/>
      <w:r w:rsidRPr="00C25A44">
        <w:t>rest</w:t>
      </w:r>
      <w:proofErr w:type="spellEnd"/>
      <w:r w:rsidRPr="00C25A44">
        <w:t xml:space="preserve"> area, </w:t>
      </w:r>
      <w:proofErr w:type="spellStart"/>
      <w:r w:rsidRPr="00C25A44">
        <w:t>shopping</w:t>
      </w:r>
      <w:proofErr w:type="spellEnd"/>
      <w:r w:rsidRPr="00C25A44">
        <w:t xml:space="preserve"> </w:t>
      </w:r>
      <w:proofErr w:type="spellStart"/>
      <w:r w:rsidRPr="00C25A44">
        <w:t>center</w:t>
      </w:r>
      <w:proofErr w:type="spellEnd"/>
      <w:r w:rsidRPr="00C25A44">
        <w:t>, perkantoran, pelabuhan.</w:t>
      </w:r>
    </w:p>
    <w:p w14:paraId="568954E4" w14:textId="77777777" w:rsidR="00C25A44" w:rsidRPr="00C25A44" w:rsidRDefault="00C25A44" w:rsidP="00C25A44">
      <w:pPr>
        <w:numPr>
          <w:ilvl w:val="0"/>
          <w:numId w:val="3"/>
        </w:numPr>
      </w:pPr>
      <w:r w:rsidRPr="00C25A44">
        <w:rPr>
          <w:b/>
          <w:bCs/>
        </w:rPr>
        <w:t>BPS / Dinas Perhubungan Provinsi / Samsat (data registrasi)</w:t>
      </w:r>
      <w:r w:rsidRPr="00C25A44">
        <w:t xml:space="preserve"> — jumlah kendaraan terdaftar per provinsi/kabupaten (jika bisa didapat).</w:t>
      </w:r>
    </w:p>
    <w:p w14:paraId="6D8A910F" w14:textId="77777777" w:rsidR="00C25A44" w:rsidRPr="00C25A44" w:rsidRDefault="00C25A44" w:rsidP="00C25A44">
      <w:pPr>
        <w:numPr>
          <w:ilvl w:val="0"/>
          <w:numId w:val="3"/>
        </w:numPr>
      </w:pPr>
      <w:proofErr w:type="spellStart"/>
      <w:r w:rsidRPr="00C25A44">
        <w:rPr>
          <w:b/>
          <w:bCs/>
        </w:rPr>
        <w:t>PlugShare</w:t>
      </w:r>
      <w:proofErr w:type="spellEnd"/>
      <w:r w:rsidRPr="00C25A44">
        <w:rPr>
          <w:b/>
          <w:bCs/>
        </w:rPr>
        <w:t xml:space="preserve"> / aplikasi lokal (INVI, Par.co, </w:t>
      </w:r>
      <w:proofErr w:type="spellStart"/>
      <w:r w:rsidRPr="00C25A44">
        <w:rPr>
          <w:b/>
          <w:bCs/>
        </w:rPr>
        <w:t>PlugShare</w:t>
      </w:r>
      <w:proofErr w:type="spellEnd"/>
      <w:r w:rsidRPr="00C25A44">
        <w:rPr>
          <w:b/>
          <w:bCs/>
        </w:rPr>
        <w:t xml:space="preserve"> </w:t>
      </w:r>
      <w:proofErr w:type="spellStart"/>
      <w:r w:rsidRPr="00C25A44">
        <w:rPr>
          <w:b/>
          <w:bCs/>
        </w:rPr>
        <w:t>entries</w:t>
      </w:r>
      <w:proofErr w:type="spellEnd"/>
      <w:r w:rsidRPr="00C25A44">
        <w:rPr>
          <w:b/>
          <w:bCs/>
        </w:rPr>
        <w:t>)</w:t>
      </w:r>
      <w:r w:rsidRPr="00C25A44">
        <w:t xml:space="preserve"> — lokasi </w:t>
      </w:r>
      <w:proofErr w:type="spellStart"/>
      <w:r w:rsidRPr="00C25A44">
        <w:t>charging</w:t>
      </w:r>
      <w:proofErr w:type="spellEnd"/>
      <w:r w:rsidRPr="00C25A44">
        <w:t xml:space="preserve"> publik yang ada (bisa </w:t>
      </w:r>
      <w:proofErr w:type="spellStart"/>
      <w:r w:rsidRPr="00C25A44">
        <w:t>scraping</w:t>
      </w:r>
      <w:proofErr w:type="spellEnd"/>
      <w:r w:rsidRPr="00C25A44">
        <w:t xml:space="preserve"> / manual </w:t>
      </w:r>
      <w:proofErr w:type="spellStart"/>
      <w:r w:rsidRPr="00C25A44">
        <w:t>mapping</w:t>
      </w:r>
      <w:proofErr w:type="spellEnd"/>
      <w:r w:rsidRPr="00C25A44">
        <w:t xml:space="preserve">). </w:t>
      </w:r>
      <w:hyperlink r:id="rId16" w:tgtFrame="_blank" w:history="1">
        <w:r w:rsidRPr="00C25A44">
          <w:rPr>
            <w:rStyle w:val="Hyperlink"/>
          </w:rPr>
          <w:t>plugshare.com+1</w:t>
        </w:r>
      </w:hyperlink>
    </w:p>
    <w:p w14:paraId="77EBCB4E" w14:textId="77777777" w:rsidR="00C25A44" w:rsidRPr="00C25A44" w:rsidRDefault="00C25A44" w:rsidP="00C25A44">
      <w:r w:rsidRPr="00C25A44">
        <w:pict w14:anchorId="31C4F519">
          <v:rect id="_x0000_i1063" style="width:0;height:1.5pt" o:hralign="center" o:hrstd="t" o:hr="t" fillcolor="#a0a0a0" stroked="f"/>
        </w:pict>
      </w:r>
    </w:p>
    <w:p w14:paraId="2BE36E0B" w14:textId="77777777" w:rsidR="00C25A44" w:rsidRPr="00C25A44" w:rsidRDefault="00C25A44" w:rsidP="00C25A44">
      <w:pPr>
        <w:rPr>
          <w:b/>
          <w:bCs/>
        </w:rPr>
      </w:pPr>
      <w:r w:rsidRPr="00C25A44">
        <w:rPr>
          <w:b/>
          <w:bCs/>
        </w:rPr>
        <w:t>4) Metodologi penelitian yang saya rekomendasikan (langkah demi langkah)</w:t>
      </w:r>
    </w:p>
    <w:p w14:paraId="4F015577" w14:textId="77777777" w:rsidR="00C25A44" w:rsidRPr="00C25A44" w:rsidRDefault="00C25A44" w:rsidP="00C25A44">
      <w:pPr>
        <w:numPr>
          <w:ilvl w:val="0"/>
          <w:numId w:val="4"/>
        </w:numPr>
      </w:pPr>
      <w:r w:rsidRPr="00C25A44">
        <w:rPr>
          <w:b/>
          <w:bCs/>
        </w:rPr>
        <w:t>Kumpulkan data spasial</w:t>
      </w:r>
    </w:p>
    <w:p w14:paraId="01389C49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 xml:space="preserve">POI: </w:t>
      </w:r>
      <w:proofErr w:type="spellStart"/>
      <w:r w:rsidRPr="00C25A44">
        <w:t>mall</w:t>
      </w:r>
      <w:proofErr w:type="spellEnd"/>
      <w:r w:rsidRPr="00C25A44">
        <w:t xml:space="preserve">, peninggalan </w:t>
      </w:r>
      <w:proofErr w:type="spellStart"/>
      <w:r w:rsidRPr="00C25A44">
        <w:t>rest</w:t>
      </w:r>
      <w:proofErr w:type="spellEnd"/>
      <w:r w:rsidRPr="00C25A44">
        <w:t xml:space="preserve"> area tol, kantor pemerintahan, stasiun bus, pelabuhan, bandara (OSM).</w:t>
      </w:r>
    </w:p>
    <w:p w14:paraId="73D05F21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 xml:space="preserve">Lokasi SPKLU </w:t>
      </w:r>
      <w:proofErr w:type="spellStart"/>
      <w:r w:rsidRPr="00C25A44">
        <w:t>existing</w:t>
      </w:r>
      <w:proofErr w:type="spellEnd"/>
      <w:r w:rsidRPr="00C25A44">
        <w:t xml:space="preserve"> (PLN, </w:t>
      </w:r>
      <w:proofErr w:type="spellStart"/>
      <w:r w:rsidRPr="00C25A44">
        <w:t>PlugShare</w:t>
      </w:r>
      <w:proofErr w:type="spellEnd"/>
      <w:r w:rsidRPr="00C25A44">
        <w:t xml:space="preserve">) + atribut (tipe </w:t>
      </w:r>
      <w:proofErr w:type="spellStart"/>
      <w:r w:rsidRPr="00C25A44">
        <w:t>charger</w:t>
      </w:r>
      <w:proofErr w:type="spellEnd"/>
      <w:r w:rsidRPr="00C25A44">
        <w:t xml:space="preserve">, </w:t>
      </w:r>
      <w:proofErr w:type="spellStart"/>
      <w:r w:rsidRPr="00C25A44">
        <w:t>power</w:t>
      </w:r>
      <w:proofErr w:type="spellEnd"/>
      <w:r w:rsidRPr="00C25A44">
        <w:t xml:space="preserve">). </w:t>
      </w:r>
      <w:hyperlink r:id="rId17" w:tgtFrame="_blank" w:history="1">
        <w:r w:rsidRPr="00C25A44">
          <w:rPr>
            <w:rStyle w:val="Hyperlink"/>
          </w:rPr>
          <w:t>Pingalax+1</w:t>
        </w:r>
      </w:hyperlink>
    </w:p>
    <w:p w14:paraId="1BDE6130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>Statistik: penjualan EV per provinsi (Gaikindo jika tersedia), kepadatan kendaraan (Samsat), data lalu lintas (</w:t>
      </w:r>
      <w:proofErr w:type="spellStart"/>
      <w:r w:rsidRPr="00C25A44">
        <w:t>Dishub</w:t>
      </w:r>
      <w:proofErr w:type="spellEnd"/>
      <w:r w:rsidRPr="00C25A44">
        <w:t>), demografi (BPS).</w:t>
      </w:r>
    </w:p>
    <w:p w14:paraId="3D43388B" w14:textId="77777777" w:rsidR="00C25A44" w:rsidRPr="00C25A44" w:rsidRDefault="00C25A44" w:rsidP="00C25A44">
      <w:pPr>
        <w:numPr>
          <w:ilvl w:val="0"/>
          <w:numId w:val="4"/>
        </w:numPr>
      </w:pPr>
      <w:r w:rsidRPr="00C25A44">
        <w:rPr>
          <w:b/>
          <w:bCs/>
        </w:rPr>
        <w:t>Analisis permintaan potensial (model)</w:t>
      </w:r>
    </w:p>
    <w:p w14:paraId="56DCF89F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 xml:space="preserve">Gunakan </w:t>
      </w:r>
      <w:proofErr w:type="spellStart"/>
      <w:r w:rsidRPr="00C25A44">
        <w:rPr>
          <w:i/>
          <w:iCs/>
        </w:rPr>
        <w:t>gravity</w:t>
      </w:r>
      <w:proofErr w:type="spellEnd"/>
      <w:r w:rsidRPr="00C25A44">
        <w:rPr>
          <w:i/>
          <w:iCs/>
        </w:rPr>
        <w:t xml:space="preserve"> model</w:t>
      </w:r>
      <w:r w:rsidRPr="00C25A44">
        <w:t xml:space="preserve"> / </w:t>
      </w:r>
      <w:proofErr w:type="spellStart"/>
      <w:r w:rsidRPr="00C25A44">
        <w:rPr>
          <w:i/>
          <w:iCs/>
        </w:rPr>
        <w:t>kernel</w:t>
      </w:r>
      <w:proofErr w:type="spellEnd"/>
      <w:r w:rsidRPr="00C25A44">
        <w:rPr>
          <w:i/>
          <w:iCs/>
        </w:rPr>
        <w:t xml:space="preserve"> </w:t>
      </w:r>
      <w:proofErr w:type="spellStart"/>
      <w:r w:rsidRPr="00C25A44">
        <w:rPr>
          <w:i/>
          <w:iCs/>
        </w:rPr>
        <w:t>density</w:t>
      </w:r>
      <w:proofErr w:type="spellEnd"/>
      <w:r w:rsidRPr="00C25A44">
        <w:t xml:space="preserve"> untuk estimasi permintaan dari densitas kendaraan + POI </w:t>
      </w:r>
      <w:proofErr w:type="spellStart"/>
      <w:r w:rsidRPr="00C25A44">
        <w:t>attractiveness</w:t>
      </w:r>
      <w:proofErr w:type="spellEnd"/>
      <w:r w:rsidRPr="00C25A44">
        <w:t xml:space="preserve"> (</w:t>
      </w:r>
      <w:proofErr w:type="spellStart"/>
      <w:r w:rsidRPr="00C25A44">
        <w:t>mall</w:t>
      </w:r>
      <w:proofErr w:type="spellEnd"/>
      <w:r w:rsidRPr="00C25A44">
        <w:t xml:space="preserve">, </w:t>
      </w:r>
      <w:proofErr w:type="spellStart"/>
      <w:r w:rsidRPr="00C25A44">
        <w:t>workplace</w:t>
      </w:r>
      <w:proofErr w:type="spellEnd"/>
      <w:r w:rsidRPr="00C25A44">
        <w:t>).</w:t>
      </w:r>
    </w:p>
    <w:p w14:paraId="763ADA94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 xml:space="preserve">Buat skenario: </w:t>
      </w:r>
      <w:proofErr w:type="spellStart"/>
      <w:r w:rsidRPr="00C25A44">
        <w:t>base</w:t>
      </w:r>
      <w:proofErr w:type="spellEnd"/>
      <w:r w:rsidRPr="00C25A44">
        <w:t xml:space="preserve"> (</w:t>
      </w:r>
      <w:proofErr w:type="spellStart"/>
      <w:r w:rsidRPr="00C25A44">
        <w:t>current</w:t>
      </w:r>
      <w:proofErr w:type="spellEnd"/>
      <w:r w:rsidRPr="00C25A44">
        <w:t xml:space="preserve">), 3-year </w:t>
      </w:r>
      <w:proofErr w:type="spellStart"/>
      <w:r w:rsidRPr="00C25A44">
        <w:t>growth</w:t>
      </w:r>
      <w:proofErr w:type="spellEnd"/>
      <w:r w:rsidRPr="00C25A44">
        <w:t xml:space="preserve"> (menggunakan CAGR dari laporan Gaikindo/IEA).</w:t>
      </w:r>
    </w:p>
    <w:p w14:paraId="4AE05268" w14:textId="77777777" w:rsidR="00C25A44" w:rsidRPr="00C25A44" w:rsidRDefault="00C25A44" w:rsidP="00C25A44">
      <w:pPr>
        <w:numPr>
          <w:ilvl w:val="0"/>
          <w:numId w:val="4"/>
        </w:numPr>
      </w:pPr>
      <w:r w:rsidRPr="00C25A44">
        <w:rPr>
          <w:b/>
          <w:bCs/>
        </w:rPr>
        <w:t>Multi-</w:t>
      </w:r>
      <w:proofErr w:type="spellStart"/>
      <w:r w:rsidRPr="00C25A44">
        <w:rPr>
          <w:b/>
          <w:bCs/>
        </w:rPr>
        <w:t>criteria</w:t>
      </w:r>
      <w:proofErr w:type="spellEnd"/>
      <w:r w:rsidRPr="00C25A44">
        <w:rPr>
          <w:b/>
          <w:bCs/>
        </w:rPr>
        <w:t xml:space="preserve"> </w:t>
      </w:r>
      <w:proofErr w:type="spellStart"/>
      <w:r w:rsidRPr="00C25A44">
        <w:rPr>
          <w:b/>
          <w:bCs/>
        </w:rPr>
        <w:t>site</w:t>
      </w:r>
      <w:proofErr w:type="spellEnd"/>
      <w:r w:rsidRPr="00C25A44">
        <w:rPr>
          <w:b/>
          <w:bCs/>
        </w:rPr>
        <w:t xml:space="preserve"> </w:t>
      </w:r>
      <w:proofErr w:type="spellStart"/>
      <w:r w:rsidRPr="00C25A44">
        <w:rPr>
          <w:b/>
          <w:bCs/>
        </w:rPr>
        <w:t>selection</w:t>
      </w:r>
      <w:proofErr w:type="spellEnd"/>
    </w:p>
    <w:p w14:paraId="1AC63653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 xml:space="preserve">Kriteria: (a) aksesibilitas (jarak ke jalan tol/main </w:t>
      </w:r>
      <w:proofErr w:type="spellStart"/>
      <w:r w:rsidRPr="00C25A44">
        <w:t>road</w:t>
      </w:r>
      <w:proofErr w:type="spellEnd"/>
      <w:r w:rsidRPr="00C25A44">
        <w:t>), (b) permintaan (</w:t>
      </w:r>
      <w:proofErr w:type="spellStart"/>
      <w:r w:rsidRPr="00C25A44">
        <w:t>traffic</w:t>
      </w:r>
      <w:proofErr w:type="spellEnd"/>
      <w:r w:rsidRPr="00C25A44">
        <w:t>/</w:t>
      </w:r>
      <w:proofErr w:type="spellStart"/>
      <w:r w:rsidRPr="00C25A44">
        <w:t>registrations</w:t>
      </w:r>
      <w:proofErr w:type="spellEnd"/>
      <w:r w:rsidRPr="00C25A44">
        <w:t>), (c) infrastruktur kelistrikan (</w:t>
      </w:r>
      <w:proofErr w:type="spellStart"/>
      <w:r w:rsidRPr="00C25A44">
        <w:t>dekatan</w:t>
      </w:r>
      <w:proofErr w:type="spellEnd"/>
      <w:r w:rsidRPr="00C25A44">
        <w:t xml:space="preserve"> gardu PLN), (d) keamanan &amp; lahan, (e) sinergi bisnis (</w:t>
      </w:r>
      <w:proofErr w:type="spellStart"/>
      <w:r w:rsidRPr="00C25A44">
        <w:t>mall</w:t>
      </w:r>
      <w:proofErr w:type="spellEnd"/>
      <w:r w:rsidRPr="00C25A44">
        <w:t>/</w:t>
      </w:r>
      <w:proofErr w:type="spellStart"/>
      <w:r w:rsidRPr="00C25A44">
        <w:t>parking</w:t>
      </w:r>
      <w:proofErr w:type="spellEnd"/>
      <w:r w:rsidRPr="00C25A44">
        <w:t>).</w:t>
      </w:r>
    </w:p>
    <w:p w14:paraId="411EE020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 xml:space="preserve">Gunakan </w:t>
      </w:r>
      <w:r w:rsidRPr="00C25A44">
        <w:rPr>
          <w:b/>
          <w:bCs/>
        </w:rPr>
        <w:t>AHP</w:t>
      </w:r>
      <w:r w:rsidRPr="00C25A44">
        <w:t xml:space="preserve"> atau pembobotan linier, lalu buat </w:t>
      </w:r>
      <w:proofErr w:type="spellStart"/>
      <w:r w:rsidRPr="00C25A44">
        <w:t>ranking</w:t>
      </w:r>
      <w:proofErr w:type="spellEnd"/>
      <w:r w:rsidRPr="00C25A44">
        <w:t xml:space="preserve"> lokasi.</w:t>
      </w:r>
    </w:p>
    <w:p w14:paraId="5888FA86" w14:textId="77777777" w:rsidR="00C25A44" w:rsidRPr="00C25A44" w:rsidRDefault="00C25A44" w:rsidP="00C25A44">
      <w:pPr>
        <w:numPr>
          <w:ilvl w:val="0"/>
          <w:numId w:val="4"/>
        </w:numPr>
      </w:pPr>
      <w:r w:rsidRPr="00C25A44">
        <w:rPr>
          <w:b/>
          <w:bCs/>
        </w:rPr>
        <w:t>Optimasi penempatan</w:t>
      </w:r>
    </w:p>
    <w:p w14:paraId="19FFCAC9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 xml:space="preserve">Formulasikan sebagai </w:t>
      </w:r>
      <w:r w:rsidRPr="00C25A44">
        <w:rPr>
          <w:b/>
          <w:bCs/>
        </w:rPr>
        <w:t xml:space="preserve">p-median / </w:t>
      </w:r>
      <w:proofErr w:type="spellStart"/>
      <w:r w:rsidRPr="00C25A44">
        <w:rPr>
          <w:b/>
          <w:bCs/>
        </w:rPr>
        <w:t>maximal</w:t>
      </w:r>
      <w:proofErr w:type="spellEnd"/>
      <w:r w:rsidRPr="00C25A44">
        <w:rPr>
          <w:b/>
          <w:bCs/>
        </w:rPr>
        <w:t xml:space="preserve"> </w:t>
      </w:r>
      <w:proofErr w:type="spellStart"/>
      <w:r w:rsidRPr="00C25A44">
        <w:rPr>
          <w:b/>
          <w:bCs/>
        </w:rPr>
        <w:t>coverage</w:t>
      </w:r>
      <w:proofErr w:type="spellEnd"/>
      <w:r w:rsidRPr="00C25A44">
        <w:rPr>
          <w:b/>
          <w:bCs/>
        </w:rPr>
        <w:t xml:space="preserve"> </w:t>
      </w:r>
      <w:proofErr w:type="spellStart"/>
      <w:r w:rsidRPr="00C25A44">
        <w:rPr>
          <w:b/>
          <w:bCs/>
        </w:rPr>
        <w:t>location</w:t>
      </w:r>
      <w:proofErr w:type="spellEnd"/>
      <w:r w:rsidRPr="00C25A44">
        <w:rPr>
          <w:b/>
          <w:bCs/>
        </w:rPr>
        <w:t xml:space="preserve"> problem</w:t>
      </w:r>
      <w:r w:rsidRPr="00C25A44">
        <w:t xml:space="preserve">: cari k lokasi yang meminimalkan jarak rata-rata pengguna ke </w:t>
      </w:r>
      <w:proofErr w:type="spellStart"/>
      <w:r w:rsidRPr="00C25A44">
        <w:t>charger</w:t>
      </w:r>
      <w:proofErr w:type="spellEnd"/>
      <w:r w:rsidRPr="00C25A44">
        <w:t xml:space="preserve"> atau maksimalkan populasi terlayani dalam jangkauan 5–10 </w:t>
      </w:r>
      <w:proofErr w:type="spellStart"/>
      <w:r w:rsidRPr="00C25A44">
        <w:t>km.</w:t>
      </w:r>
      <w:proofErr w:type="spellEnd"/>
      <w:r w:rsidRPr="00C25A44">
        <w:t xml:space="preserve"> Terapkan </w:t>
      </w:r>
      <w:proofErr w:type="spellStart"/>
      <w:r w:rsidRPr="00C25A44">
        <w:t>solver</w:t>
      </w:r>
      <w:proofErr w:type="spellEnd"/>
      <w:r w:rsidRPr="00C25A44">
        <w:t xml:space="preserve"> (pulp/ OR-</w:t>
      </w:r>
      <w:proofErr w:type="spellStart"/>
      <w:r w:rsidRPr="00C25A44">
        <w:t>Tools</w:t>
      </w:r>
      <w:proofErr w:type="spellEnd"/>
      <w:r w:rsidRPr="00C25A44">
        <w:t>).</w:t>
      </w:r>
    </w:p>
    <w:p w14:paraId="05134E46" w14:textId="77777777" w:rsidR="00C25A44" w:rsidRPr="00C25A44" w:rsidRDefault="00C25A44" w:rsidP="00C25A44">
      <w:pPr>
        <w:numPr>
          <w:ilvl w:val="0"/>
          <w:numId w:val="4"/>
        </w:numPr>
      </w:pPr>
      <w:r w:rsidRPr="00C25A44">
        <w:rPr>
          <w:b/>
          <w:bCs/>
        </w:rPr>
        <w:lastRenderedPageBreak/>
        <w:t xml:space="preserve">Simulasi operasi &amp; </w:t>
      </w:r>
      <w:proofErr w:type="spellStart"/>
      <w:r w:rsidRPr="00C25A44">
        <w:rPr>
          <w:b/>
          <w:bCs/>
        </w:rPr>
        <w:t>antrian</w:t>
      </w:r>
      <w:proofErr w:type="spellEnd"/>
    </w:p>
    <w:p w14:paraId="50AE9152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 xml:space="preserve">Perkirakan beban (kWh/d) dan waktu </w:t>
      </w:r>
      <w:proofErr w:type="spellStart"/>
      <w:r w:rsidRPr="00C25A44">
        <w:t>charge</w:t>
      </w:r>
      <w:proofErr w:type="spellEnd"/>
      <w:r w:rsidRPr="00C25A44">
        <w:t xml:space="preserve">; jalankan simulasi </w:t>
      </w:r>
      <w:proofErr w:type="spellStart"/>
      <w:r w:rsidRPr="00C25A44">
        <w:t>antrian</w:t>
      </w:r>
      <w:proofErr w:type="spellEnd"/>
      <w:r w:rsidRPr="00C25A44">
        <w:t>/</w:t>
      </w:r>
      <w:proofErr w:type="spellStart"/>
      <w:r w:rsidRPr="00C25A44">
        <w:t>throughput</w:t>
      </w:r>
      <w:proofErr w:type="spellEnd"/>
      <w:r w:rsidRPr="00C25A44">
        <w:t xml:space="preserve"> untuk mengecek kebutuhan DC </w:t>
      </w:r>
      <w:proofErr w:type="spellStart"/>
      <w:r w:rsidRPr="00C25A44">
        <w:t>fast</w:t>
      </w:r>
      <w:proofErr w:type="spellEnd"/>
      <w:r w:rsidRPr="00C25A44">
        <w:t xml:space="preserve"> </w:t>
      </w:r>
      <w:proofErr w:type="spellStart"/>
      <w:r w:rsidRPr="00C25A44">
        <w:t>chargers</w:t>
      </w:r>
      <w:proofErr w:type="spellEnd"/>
      <w:r w:rsidRPr="00C25A44">
        <w:t xml:space="preserve"> vs AC </w:t>
      </w:r>
      <w:proofErr w:type="spellStart"/>
      <w:r w:rsidRPr="00C25A44">
        <w:t>slow</w:t>
      </w:r>
      <w:proofErr w:type="spellEnd"/>
      <w:r w:rsidRPr="00C25A44">
        <w:t xml:space="preserve"> </w:t>
      </w:r>
      <w:proofErr w:type="spellStart"/>
      <w:r w:rsidRPr="00C25A44">
        <w:t>chargers</w:t>
      </w:r>
      <w:proofErr w:type="spellEnd"/>
      <w:r w:rsidRPr="00C25A44">
        <w:t>.</w:t>
      </w:r>
    </w:p>
    <w:p w14:paraId="5409D1FA" w14:textId="77777777" w:rsidR="00C25A44" w:rsidRPr="00C25A44" w:rsidRDefault="00C25A44" w:rsidP="00C25A44">
      <w:pPr>
        <w:numPr>
          <w:ilvl w:val="0"/>
          <w:numId w:val="4"/>
        </w:numPr>
      </w:pPr>
      <w:r w:rsidRPr="00C25A44">
        <w:rPr>
          <w:b/>
          <w:bCs/>
        </w:rPr>
        <w:t>Validasi lapangan</w:t>
      </w:r>
    </w:p>
    <w:p w14:paraId="17C93FD6" w14:textId="77777777" w:rsidR="00C25A44" w:rsidRPr="00C25A44" w:rsidRDefault="00C25A44" w:rsidP="00C25A44">
      <w:pPr>
        <w:numPr>
          <w:ilvl w:val="1"/>
          <w:numId w:val="4"/>
        </w:numPr>
      </w:pPr>
      <w:r w:rsidRPr="00C25A44">
        <w:t>Survei singkat pengguna EV (</w:t>
      </w:r>
      <w:proofErr w:type="spellStart"/>
      <w:r w:rsidRPr="00C25A44">
        <w:t>owner</w:t>
      </w:r>
      <w:proofErr w:type="spellEnd"/>
      <w:r w:rsidRPr="00C25A44">
        <w:t xml:space="preserve"> </w:t>
      </w:r>
      <w:proofErr w:type="spellStart"/>
      <w:r w:rsidRPr="00C25A44">
        <w:t>community</w:t>
      </w:r>
      <w:proofErr w:type="spellEnd"/>
      <w:r w:rsidRPr="00C25A44">
        <w:t xml:space="preserve">) dan operator </w:t>
      </w:r>
      <w:proofErr w:type="spellStart"/>
      <w:r w:rsidRPr="00C25A44">
        <w:t>mall</w:t>
      </w:r>
      <w:proofErr w:type="spellEnd"/>
      <w:r w:rsidRPr="00C25A44">
        <w:t xml:space="preserve">/parkir; </w:t>
      </w:r>
      <w:proofErr w:type="spellStart"/>
      <w:r w:rsidRPr="00C25A44">
        <w:t>cross-check</w:t>
      </w:r>
      <w:proofErr w:type="spellEnd"/>
      <w:r w:rsidRPr="00C25A44">
        <w:t xml:space="preserve"> hasil model.</w:t>
      </w:r>
    </w:p>
    <w:p w14:paraId="1EA2AA51" w14:textId="77777777" w:rsidR="00C25A44" w:rsidRPr="00C25A44" w:rsidRDefault="00C25A44" w:rsidP="00C25A44">
      <w:r w:rsidRPr="00C25A44">
        <w:pict w14:anchorId="6BFB925A">
          <v:rect id="_x0000_i1064" style="width:0;height:1.5pt" o:hralign="center" o:hrstd="t" o:hr="t" fillcolor="#a0a0a0" stroked="f"/>
        </w:pict>
      </w:r>
    </w:p>
    <w:p w14:paraId="616CBA65" w14:textId="77777777" w:rsidR="00C25A44" w:rsidRPr="00C25A44" w:rsidRDefault="00C25A44" w:rsidP="00C25A44">
      <w:pPr>
        <w:rPr>
          <w:b/>
          <w:bCs/>
        </w:rPr>
      </w:pPr>
      <w:r w:rsidRPr="00C25A44">
        <w:rPr>
          <w:b/>
          <w:bCs/>
        </w:rPr>
        <w:t>5) Contoh hipotesis &amp; metrik keberhasilan</w:t>
      </w:r>
    </w:p>
    <w:p w14:paraId="23378DC9" w14:textId="77777777" w:rsidR="00C25A44" w:rsidRPr="00C25A44" w:rsidRDefault="00C25A44" w:rsidP="00C25A44">
      <w:pPr>
        <w:numPr>
          <w:ilvl w:val="0"/>
          <w:numId w:val="5"/>
        </w:numPr>
      </w:pPr>
      <w:r w:rsidRPr="00C25A44">
        <w:t xml:space="preserve">Hipotesis: “Penempatan SPKLU pada koridor tol + </w:t>
      </w:r>
      <w:proofErr w:type="spellStart"/>
      <w:r w:rsidRPr="00C25A44">
        <w:t>rest</w:t>
      </w:r>
      <w:proofErr w:type="spellEnd"/>
      <w:r w:rsidRPr="00C25A44">
        <w:t xml:space="preserve"> area di Pulau Jawa (Trans-Java) akan menurunkan jarak rata-rata ke SPKLU untuk pengguna EV sebesar &gt;30% dibanding distribusi saat ini.”</w:t>
      </w:r>
    </w:p>
    <w:p w14:paraId="25470A60" w14:textId="77777777" w:rsidR="00C25A44" w:rsidRPr="00C25A44" w:rsidRDefault="00C25A44" w:rsidP="00C25A44">
      <w:pPr>
        <w:numPr>
          <w:ilvl w:val="0"/>
          <w:numId w:val="5"/>
        </w:numPr>
      </w:pPr>
      <w:r w:rsidRPr="00C25A44">
        <w:t xml:space="preserve">Metrik: jarak rata-rata ke </w:t>
      </w:r>
      <w:proofErr w:type="spellStart"/>
      <w:r w:rsidRPr="00C25A44">
        <w:t>charger</w:t>
      </w:r>
      <w:proofErr w:type="spellEnd"/>
      <w:r w:rsidRPr="00C25A44">
        <w:t xml:space="preserve">, persentase populasi dalam radius 5 </w:t>
      </w:r>
      <w:proofErr w:type="spellStart"/>
      <w:r w:rsidRPr="00C25A44">
        <w:t>km</w:t>
      </w:r>
      <w:proofErr w:type="spellEnd"/>
      <w:r w:rsidRPr="00C25A44">
        <w:t xml:space="preserve">, </w:t>
      </w:r>
      <w:proofErr w:type="spellStart"/>
      <w:r w:rsidRPr="00C25A44">
        <w:t>utilisasi</w:t>
      </w:r>
      <w:proofErr w:type="spellEnd"/>
      <w:r w:rsidRPr="00C25A44">
        <w:t xml:space="preserve"> </w:t>
      </w:r>
      <w:proofErr w:type="spellStart"/>
      <w:r w:rsidRPr="00C25A44">
        <w:t>charger</w:t>
      </w:r>
      <w:proofErr w:type="spellEnd"/>
      <w:r w:rsidRPr="00C25A44">
        <w:t xml:space="preserve"> (%), waktu </w:t>
      </w:r>
      <w:proofErr w:type="spellStart"/>
      <w:r w:rsidRPr="00C25A44">
        <w:t>antrian</w:t>
      </w:r>
      <w:proofErr w:type="spellEnd"/>
      <w:r w:rsidRPr="00C25A44">
        <w:t xml:space="preserve"> pada </w:t>
      </w:r>
      <w:proofErr w:type="spellStart"/>
      <w:r w:rsidRPr="00C25A44">
        <w:t>peak</w:t>
      </w:r>
      <w:proofErr w:type="spellEnd"/>
      <w:r w:rsidRPr="00C25A44">
        <w:t>.</w:t>
      </w:r>
    </w:p>
    <w:p w14:paraId="3165BAC0" w14:textId="77777777" w:rsidR="00C25A44" w:rsidRPr="00C25A44" w:rsidRDefault="00C25A44" w:rsidP="00C25A44">
      <w:r w:rsidRPr="00C25A44">
        <w:pict w14:anchorId="2D2A7178">
          <v:rect id="_x0000_i1065" style="width:0;height:1.5pt" o:hralign="center" o:hrstd="t" o:hr="t" fillcolor="#a0a0a0" stroked="f"/>
        </w:pict>
      </w:r>
    </w:p>
    <w:p w14:paraId="26BA223B" w14:textId="77777777" w:rsidR="00C25A44" w:rsidRPr="00C25A44" w:rsidRDefault="00C25A44" w:rsidP="00C25A44">
      <w:pPr>
        <w:rPr>
          <w:b/>
          <w:bCs/>
        </w:rPr>
      </w:pPr>
      <w:r w:rsidRPr="00C25A44">
        <w:rPr>
          <w:b/>
          <w:bCs/>
        </w:rPr>
        <w:t>6) Proposal singkat eksperimen/peta kerja (1 halaman untuk proposal)</w:t>
      </w:r>
    </w:p>
    <w:p w14:paraId="4DBFFA0A" w14:textId="77777777" w:rsidR="00C25A44" w:rsidRPr="00C25A44" w:rsidRDefault="00C25A44" w:rsidP="00C25A44">
      <w:pPr>
        <w:numPr>
          <w:ilvl w:val="0"/>
          <w:numId w:val="6"/>
        </w:numPr>
      </w:pPr>
      <w:r w:rsidRPr="00C25A44">
        <w:rPr>
          <w:b/>
          <w:bCs/>
        </w:rPr>
        <w:t>Judul</w:t>
      </w:r>
      <w:r w:rsidRPr="00C25A44">
        <w:t>: “Penentuan Lokasi Optimal SPKLU di Indonesia: Studi Kasus Jabodetabek &amp; Koridor Trans-Java”</w:t>
      </w:r>
    </w:p>
    <w:p w14:paraId="58E82BD8" w14:textId="77777777" w:rsidR="00C25A44" w:rsidRPr="00C25A44" w:rsidRDefault="00C25A44" w:rsidP="00C25A44">
      <w:pPr>
        <w:numPr>
          <w:ilvl w:val="0"/>
          <w:numId w:val="6"/>
        </w:numPr>
      </w:pPr>
      <w:proofErr w:type="spellStart"/>
      <w:r w:rsidRPr="00C25A44">
        <w:rPr>
          <w:b/>
          <w:bCs/>
        </w:rPr>
        <w:t>Objectives</w:t>
      </w:r>
      <w:proofErr w:type="spellEnd"/>
      <w:r w:rsidRPr="00C25A44">
        <w:t>: identifikasi titik optimal untuk k = 50 SPKLU baru; bandingkan skenario (</w:t>
      </w:r>
      <w:proofErr w:type="spellStart"/>
      <w:r w:rsidRPr="00C25A44">
        <w:t>fast</w:t>
      </w:r>
      <w:proofErr w:type="spellEnd"/>
      <w:r w:rsidRPr="00C25A44">
        <w:t xml:space="preserve"> vs </w:t>
      </w:r>
      <w:proofErr w:type="spellStart"/>
      <w:r w:rsidRPr="00C25A44">
        <w:t>slow</w:t>
      </w:r>
      <w:proofErr w:type="spellEnd"/>
      <w:r w:rsidRPr="00C25A44">
        <w:t>).</w:t>
      </w:r>
    </w:p>
    <w:p w14:paraId="5DE6F1FB" w14:textId="77777777" w:rsidR="00C25A44" w:rsidRPr="00C25A44" w:rsidRDefault="00C25A44" w:rsidP="00C25A44">
      <w:pPr>
        <w:numPr>
          <w:ilvl w:val="0"/>
          <w:numId w:val="6"/>
        </w:numPr>
      </w:pPr>
      <w:r w:rsidRPr="00C25A44">
        <w:rPr>
          <w:b/>
          <w:bCs/>
        </w:rPr>
        <w:t>Data</w:t>
      </w:r>
      <w:r w:rsidRPr="00C25A44">
        <w:t xml:space="preserve">: Gaikindo (penjualan EV), PLN SPKLU </w:t>
      </w:r>
      <w:proofErr w:type="spellStart"/>
      <w:r w:rsidRPr="00C25A44">
        <w:t>list</w:t>
      </w:r>
      <w:proofErr w:type="spellEnd"/>
      <w:r w:rsidRPr="00C25A44">
        <w:t xml:space="preserve">, OSM POI, </w:t>
      </w:r>
      <w:proofErr w:type="spellStart"/>
      <w:r w:rsidRPr="00C25A44">
        <w:t>traffic</w:t>
      </w:r>
      <w:proofErr w:type="spellEnd"/>
      <w:r w:rsidRPr="00C25A44">
        <w:t xml:space="preserve"> </w:t>
      </w:r>
      <w:proofErr w:type="spellStart"/>
      <w:r w:rsidRPr="00C25A44">
        <w:t>counts</w:t>
      </w:r>
      <w:proofErr w:type="spellEnd"/>
      <w:r w:rsidRPr="00C25A44">
        <w:t xml:space="preserve"> </w:t>
      </w:r>
      <w:proofErr w:type="spellStart"/>
      <w:r w:rsidRPr="00C25A44">
        <w:t>Dishub</w:t>
      </w:r>
      <w:proofErr w:type="spellEnd"/>
      <w:r w:rsidRPr="00C25A44">
        <w:t xml:space="preserve">, BPS demografi. </w:t>
      </w:r>
      <w:hyperlink r:id="rId18" w:tgtFrame="_blank" w:history="1">
        <w:r w:rsidRPr="00C25A44">
          <w:rPr>
            <w:rStyle w:val="Hyperlink"/>
          </w:rPr>
          <w:t>Gaikindo+1</w:t>
        </w:r>
      </w:hyperlink>
    </w:p>
    <w:p w14:paraId="7FDE1554" w14:textId="77777777" w:rsidR="00C25A44" w:rsidRPr="00C25A44" w:rsidRDefault="00C25A44" w:rsidP="00C25A44">
      <w:pPr>
        <w:numPr>
          <w:ilvl w:val="0"/>
          <w:numId w:val="6"/>
        </w:numPr>
      </w:pPr>
      <w:r w:rsidRPr="00C25A44">
        <w:rPr>
          <w:b/>
          <w:bCs/>
        </w:rPr>
        <w:t>Metode</w:t>
      </w:r>
      <w:r w:rsidRPr="00C25A44">
        <w:t xml:space="preserve">: </w:t>
      </w:r>
      <w:proofErr w:type="spellStart"/>
      <w:r w:rsidRPr="00C25A44">
        <w:t>spatial</w:t>
      </w:r>
      <w:proofErr w:type="spellEnd"/>
      <w:r w:rsidRPr="00C25A44">
        <w:t xml:space="preserve"> </w:t>
      </w:r>
      <w:proofErr w:type="spellStart"/>
      <w:r w:rsidRPr="00C25A44">
        <w:t>demand</w:t>
      </w:r>
      <w:proofErr w:type="spellEnd"/>
      <w:r w:rsidRPr="00C25A44">
        <w:t xml:space="preserve"> model → AHP </w:t>
      </w:r>
      <w:proofErr w:type="spellStart"/>
      <w:r w:rsidRPr="00C25A44">
        <w:t>weighting</w:t>
      </w:r>
      <w:proofErr w:type="spellEnd"/>
      <w:r w:rsidRPr="00C25A44">
        <w:t xml:space="preserve"> → p-median </w:t>
      </w:r>
      <w:proofErr w:type="spellStart"/>
      <w:r w:rsidRPr="00C25A44">
        <w:t>optimization</w:t>
      </w:r>
      <w:proofErr w:type="spellEnd"/>
      <w:r w:rsidRPr="00C25A44">
        <w:t xml:space="preserve"> → simulasi </w:t>
      </w:r>
      <w:proofErr w:type="spellStart"/>
      <w:r w:rsidRPr="00C25A44">
        <w:t>antrian</w:t>
      </w:r>
      <w:proofErr w:type="spellEnd"/>
      <w:r w:rsidRPr="00C25A44">
        <w:t>.</w:t>
      </w:r>
    </w:p>
    <w:p w14:paraId="05E52DFB" w14:textId="77777777" w:rsidR="00C25A44" w:rsidRPr="00C25A44" w:rsidRDefault="00C25A44" w:rsidP="00C25A44">
      <w:pPr>
        <w:numPr>
          <w:ilvl w:val="0"/>
          <w:numId w:val="6"/>
        </w:numPr>
      </w:pPr>
      <w:proofErr w:type="spellStart"/>
      <w:r w:rsidRPr="00C25A44">
        <w:rPr>
          <w:b/>
          <w:bCs/>
        </w:rPr>
        <w:t>Deliverables</w:t>
      </w:r>
      <w:proofErr w:type="spellEnd"/>
      <w:r w:rsidRPr="00C25A44">
        <w:t>: peta lokasi prioritas (</w:t>
      </w:r>
      <w:proofErr w:type="spellStart"/>
      <w:r w:rsidRPr="00C25A44">
        <w:t>GeoJSON</w:t>
      </w:r>
      <w:proofErr w:type="spellEnd"/>
      <w:r w:rsidRPr="00C25A44">
        <w:t>), analisis sensitivitas, rekomendasi kebijakan &amp; bisnis.</w:t>
      </w:r>
    </w:p>
    <w:p w14:paraId="4421B067" w14:textId="77777777" w:rsidR="00C25A44" w:rsidRPr="00C25A44" w:rsidRDefault="00C25A44" w:rsidP="00C25A44">
      <w:r w:rsidRPr="00C25A44">
        <w:pict w14:anchorId="504FDC4A">
          <v:rect id="_x0000_i1066" style="width:0;height:1.5pt" o:hralign="center" o:hrstd="t" o:hr="t" fillcolor="#a0a0a0" stroked="f"/>
        </w:pict>
      </w:r>
    </w:p>
    <w:p w14:paraId="5B793E6D" w14:textId="77777777" w:rsidR="00C25A44" w:rsidRPr="00C25A44" w:rsidRDefault="00C25A44" w:rsidP="00C25A44">
      <w:pPr>
        <w:rPr>
          <w:b/>
          <w:bCs/>
        </w:rPr>
      </w:pPr>
      <w:r w:rsidRPr="00C25A44">
        <w:rPr>
          <w:b/>
          <w:bCs/>
        </w:rPr>
        <w:t>7) Hal-hal praktis &amp; catatan</w:t>
      </w:r>
    </w:p>
    <w:p w14:paraId="555CC1B9" w14:textId="77777777" w:rsidR="00C25A44" w:rsidRPr="00C25A44" w:rsidRDefault="00C25A44" w:rsidP="00C25A44">
      <w:pPr>
        <w:numPr>
          <w:ilvl w:val="0"/>
          <w:numId w:val="7"/>
        </w:numPr>
      </w:pPr>
      <w:r w:rsidRPr="00C25A44">
        <w:t xml:space="preserve">Data Gaikindo dan PLN sering </w:t>
      </w:r>
      <w:proofErr w:type="spellStart"/>
      <w:r w:rsidRPr="00C25A44">
        <w:t>diupdate</w:t>
      </w:r>
      <w:proofErr w:type="spellEnd"/>
      <w:r w:rsidRPr="00C25A44">
        <w:t xml:space="preserve"> tiap bulan/tahun — </w:t>
      </w:r>
      <w:r w:rsidRPr="00C25A44">
        <w:rPr>
          <w:b/>
          <w:bCs/>
        </w:rPr>
        <w:t xml:space="preserve">pastikan ambil </w:t>
      </w:r>
      <w:proofErr w:type="spellStart"/>
      <w:r w:rsidRPr="00C25A44">
        <w:rPr>
          <w:b/>
          <w:bCs/>
        </w:rPr>
        <w:t>snapshot</w:t>
      </w:r>
      <w:proofErr w:type="spellEnd"/>
      <w:r w:rsidRPr="00C25A44">
        <w:rPr>
          <w:b/>
          <w:bCs/>
        </w:rPr>
        <w:t xml:space="preserve"> waktu tertentu</w:t>
      </w:r>
      <w:r w:rsidRPr="00C25A44">
        <w:t xml:space="preserve"> (</w:t>
      </w:r>
      <w:proofErr w:type="spellStart"/>
      <w:r w:rsidRPr="00C25A44">
        <w:t>mis</w:t>
      </w:r>
      <w:proofErr w:type="spellEnd"/>
      <w:r w:rsidRPr="00C25A44">
        <w:t xml:space="preserve">. data sampai Des 2024 / </w:t>
      </w:r>
      <w:proofErr w:type="spellStart"/>
      <w:r w:rsidRPr="00C25A44">
        <w:t>Apr</w:t>
      </w:r>
      <w:proofErr w:type="spellEnd"/>
      <w:r w:rsidRPr="00C25A44">
        <w:t xml:space="preserve"> 2025) untuk </w:t>
      </w:r>
      <w:proofErr w:type="spellStart"/>
      <w:r w:rsidRPr="00C25A44">
        <w:t>reprodusibilitas</w:t>
      </w:r>
      <w:proofErr w:type="spellEnd"/>
      <w:r w:rsidRPr="00C25A44">
        <w:t xml:space="preserve">. </w:t>
      </w:r>
      <w:hyperlink r:id="rId19" w:tgtFrame="_blank" w:history="1">
        <w:r w:rsidRPr="00C25A44">
          <w:rPr>
            <w:rStyle w:val="Hyperlink"/>
          </w:rPr>
          <w:t>Business Indonesia+1</w:t>
        </w:r>
      </w:hyperlink>
    </w:p>
    <w:p w14:paraId="6280C626" w14:textId="77777777" w:rsidR="00C25A44" w:rsidRPr="00C25A44" w:rsidRDefault="00C25A44" w:rsidP="00C25A44">
      <w:pPr>
        <w:numPr>
          <w:ilvl w:val="0"/>
          <w:numId w:val="7"/>
        </w:numPr>
      </w:pPr>
      <w:r w:rsidRPr="00C25A44">
        <w:t xml:space="preserve">Untuk studi akademis, sertakan </w:t>
      </w:r>
      <w:proofErr w:type="spellStart"/>
      <w:r w:rsidRPr="00C25A44">
        <w:t>mitigasi</w:t>
      </w:r>
      <w:proofErr w:type="spellEnd"/>
      <w:r w:rsidRPr="00C25A44">
        <w:t xml:space="preserve"> bias: kendaraan listrik saat ini masih terkonsentrasi di segmen tertentu (urban &amp; </w:t>
      </w:r>
      <w:proofErr w:type="spellStart"/>
      <w:r w:rsidRPr="00C25A44">
        <w:t>early</w:t>
      </w:r>
      <w:proofErr w:type="spellEnd"/>
      <w:r w:rsidRPr="00C25A44">
        <w:t xml:space="preserve"> </w:t>
      </w:r>
      <w:proofErr w:type="spellStart"/>
      <w:r w:rsidRPr="00C25A44">
        <w:t>adopters</w:t>
      </w:r>
      <w:proofErr w:type="spellEnd"/>
      <w:r w:rsidRPr="00C25A44">
        <w:t xml:space="preserve">) — artinya jangan </w:t>
      </w:r>
      <w:proofErr w:type="spellStart"/>
      <w:r w:rsidRPr="00C25A44">
        <w:t>overgeneralize</w:t>
      </w:r>
      <w:proofErr w:type="spellEnd"/>
      <w:r w:rsidRPr="00C25A44">
        <w:t xml:space="preserve"> ke seluruh populasi.</w:t>
      </w:r>
    </w:p>
    <w:p w14:paraId="36E66FB3" w14:textId="77777777" w:rsidR="00DF6375" w:rsidRDefault="00DF6375"/>
    <w:sectPr w:rsidR="00DF6375" w:rsidSect="0067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E55"/>
    <w:multiLevelType w:val="multilevel"/>
    <w:tmpl w:val="1DE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713E7"/>
    <w:multiLevelType w:val="multilevel"/>
    <w:tmpl w:val="8F1A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26A7C"/>
    <w:multiLevelType w:val="multilevel"/>
    <w:tmpl w:val="D6B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D10A7"/>
    <w:multiLevelType w:val="multilevel"/>
    <w:tmpl w:val="F71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B489D"/>
    <w:multiLevelType w:val="multilevel"/>
    <w:tmpl w:val="FA46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75BD4"/>
    <w:multiLevelType w:val="multilevel"/>
    <w:tmpl w:val="3A9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C6934"/>
    <w:multiLevelType w:val="multilevel"/>
    <w:tmpl w:val="8FDE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592733">
    <w:abstractNumId w:val="6"/>
  </w:num>
  <w:num w:numId="2" w16cid:durableId="14843117">
    <w:abstractNumId w:val="2"/>
  </w:num>
  <w:num w:numId="3" w16cid:durableId="33313667">
    <w:abstractNumId w:val="5"/>
  </w:num>
  <w:num w:numId="4" w16cid:durableId="1580408287">
    <w:abstractNumId w:val="1"/>
  </w:num>
  <w:num w:numId="5" w16cid:durableId="708072967">
    <w:abstractNumId w:val="4"/>
  </w:num>
  <w:num w:numId="6" w16cid:durableId="186870540">
    <w:abstractNumId w:val="3"/>
  </w:num>
  <w:num w:numId="7" w16cid:durableId="75794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44"/>
    <w:rsid w:val="001C5577"/>
    <w:rsid w:val="001F4DC3"/>
    <w:rsid w:val="00226BCE"/>
    <w:rsid w:val="00396922"/>
    <w:rsid w:val="0047311A"/>
    <w:rsid w:val="0067345E"/>
    <w:rsid w:val="006777E7"/>
    <w:rsid w:val="006A7932"/>
    <w:rsid w:val="008861FD"/>
    <w:rsid w:val="008C4E43"/>
    <w:rsid w:val="00B02479"/>
    <w:rsid w:val="00C25A44"/>
    <w:rsid w:val="00D10820"/>
    <w:rsid w:val="00D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CB4E"/>
  <w15:chartTrackingRefBased/>
  <w15:docId w15:val="{A61E996A-35E6-4BF1-B997-202434B6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A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A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A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-page.org/knowledge-hub/impact-of-electric-vehicle-adoption-and-development-on-indonesias-green-economy-progress/?utm_source=chatgpt.com" TargetMode="External"/><Relationship Id="rId13" Type="http://schemas.openxmlformats.org/officeDocument/2006/relationships/hyperlink" Target="https://www.gaikindo.or.id/en/whole-sales-of-battery-electric-vehicle-bev-and-plug-in-hybrid-electric-vehicle-phev-by-brands-in-indonesia-january-april-2025/?utm_source=chatgpt.com" TargetMode="External"/><Relationship Id="rId18" Type="http://schemas.openxmlformats.org/officeDocument/2006/relationships/hyperlink" Target="https://www.gaikindo.or.id/en/whole-sales-of-battery-electric-vehicle-bev-and-plug-in-hybrid-electric-vehicle-phev-by-brands-in-indonesia-january-april-2025/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euters.com/world/asia-pacific/vinfast-plans-install-up-100000-ev-charging-stations-across-indonesia-minister-2025-03-11/?utm_source=chatgpt.com" TargetMode="External"/><Relationship Id="rId12" Type="http://schemas.openxmlformats.org/officeDocument/2006/relationships/hyperlink" Target="https://www.reuters.com/world/asia-pacific/vinfast-plans-install-up-100000-ev-charging-stations-across-indonesia-minister-2025-03-11/?utm_source=chatgpt.com" TargetMode="External"/><Relationship Id="rId17" Type="http://schemas.openxmlformats.org/officeDocument/2006/relationships/hyperlink" Target="https://pingalax.id/developer-guide-ev-charging-infrastructure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ugshare.com/location/413445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to.com/read/1974123/jumlah-spklu-pln-di-2024-naik-299-persen-totalnya-ada-3-000-lebih?utm_source=chatgpt.com" TargetMode="External"/><Relationship Id="rId11" Type="http://schemas.openxmlformats.org/officeDocument/2006/relationships/hyperlink" Target="https://voi.id/en/economy/458763?utm_source=chatgpt.com" TargetMode="External"/><Relationship Id="rId5" Type="http://schemas.openxmlformats.org/officeDocument/2006/relationships/hyperlink" Target="https://www.reuters.com/business/autos-transportation/indonesias-car-sales-post-first-growth-since-june-2023-2025-03-11/?utm_source=chatgpt.com" TargetMode="External"/><Relationship Id="rId15" Type="http://schemas.openxmlformats.org/officeDocument/2006/relationships/hyperlink" Target="https://www.iea.org/reports/global-ev-outlook-2025/trends-in-electric-car-markets-2?utm_source=chatgpt.com" TargetMode="External"/><Relationship Id="rId10" Type="http://schemas.openxmlformats.org/officeDocument/2006/relationships/hyperlink" Target="https://www.iea.org/reports/global-ev-outlook-2025/trends-in-electric-car-markets-2?utm_source=chatgpt.com" TargetMode="External"/><Relationship Id="rId19" Type="http://schemas.openxmlformats.org/officeDocument/2006/relationships/hyperlink" Target="https://business-indonesia.org/news/car-sales-in-indonesia-decline-amid-rising-ev-popularity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siness-indonesia.org/news/car-sales-in-indonesia-decline-amid-rising-ev-popularity?utm_source=chatgpt.com" TargetMode="External"/><Relationship Id="rId14" Type="http://schemas.openxmlformats.org/officeDocument/2006/relationships/hyperlink" Target="https://en.tempo.co/read/1973958/plns-ev-charging-stations-increased-by-299-percent-in-2024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BRYAN FINENDRO</dc:creator>
  <cp:keywords/>
  <dc:description/>
  <cp:lastModifiedBy>JOSH BRYAN FINENDRO</cp:lastModifiedBy>
  <cp:revision>1</cp:revision>
  <dcterms:created xsi:type="dcterms:W3CDTF">2025-10-13T14:40:00Z</dcterms:created>
  <dcterms:modified xsi:type="dcterms:W3CDTF">2025-10-13T14:41:00Z</dcterms:modified>
</cp:coreProperties>
</file>