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veteran status, uniform service member status, race, color, religion, sex, national origin, physical or mental disability, genetic information or any other protected class under federal, state or local law.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bookmarkStart w:id="27" w:name="drug-alcohol-free-workplace-statement"/>
    <w:p>
      <w:pPr>
        <w:pStyle w:val="Heading3"/>
      </w:pPr>
      <w:r>
        <w:t xml:space="preserve">Drug &amp; Alcohol-Free Workplace Statement</w:t>
      </w:r>
    </w:p>
    <w:bookmarkEnd w:id="27"/>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8" w:name="conflict-of-interest"/>
    <w:p>
      <w:pPr>
        <w:pStyle w:val="Heading3"/>
      </w:pPr>
      <w:r>
        <w:t xml:space="preserve">Conflict of Interest</w:t>
      </w:r>
    </w:p>
    <w:bookmarkEnd w:id="28"/>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29" w:name="professional-conduct"/>
    <w:p>
      <w:pPr>
        <w:pStyle w:val="Heading3"/>
      </w:pPr>
      <w:r>
        <w:t xml:space="preserve">Professional Conduct</w:t>
      </w:r>
    </w:p>
    <w:bookmarkEnd w:id="29"/>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0" w:name="contact-with-the-media"/>
    <w:p>
      <w:pPr>
        <w:pStyle w:val="Heading3"/>
      </w:pPr>
      <w:r>
        <w:t xml:space="preserve">Contact with the Media</w:t>
      </w:r>
    </w:p>
    <w:bookmarkEnd w:id="30"/>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1" w:name="staff-boards"/>
    <w:p>
      <w:pPr>
        <w:pStyle w:val="Heading2"/>
      </w:pPr>
      <w:r>
        <w:t xml:space="preserve">Staff &amp; Boards</w:t>
      </w:r>
    </w:p>
    <w:bookmarkEnd w:id="31"/>
    <w:bookmarkStart w:id="32" w:name="staff"/>
    <w:p>
      <w:pPr>
        <w:pStyle w:val="Heading3"/>
      </w:pPr>
      <w:r>
        <w:t xml:space="preserve">Staff</w:t>
      </w:r>
    </w:p>
    <w:bookmarkEnd w:id="32"/>
    <w:p>
      <w:pPr>
        <w:pStyle w:val="Compact"/>
        <w:numPr>
          <w:numId w:val="2"/>
          <w:ilvl w:val="0"/>
        </w:numPr>
      </w:pPr>
      <w:r>
        <w:t xml:space="preserve">Seamus Kraft, Co-Founder and Executive Director</w:t>
      </w:r>
    </w:p>
    <w:p>
      <w:pPr>
        <w:pStyle w:val="Compact"/>
        <w:numPr>
          <w:numId w:val="2"/>
          <w:ilvl w:val="0"/>
        </w:numPr>
      </w:pPr>
      <w:r>
        <w:t xml:space="preserve">Chris Birk, Lead Developer</w:t>
      </w:r>
    </w:p>
    <w:p>
      <w:pPr>
        <w:pStyle w:val="Compact"/>
        <w:numPr>
          <w:numId w:val="2"/>
          <w:ilvl w:val="0"/>
        </w:numPr>
      </w:pPr>
      <w:r>
        <w:t xml:space="preserve">Bill Hunt, Senior Developer</w:t>
      </w:r>
    </w:p>
    <w:p>
      <w:pPr>
        <w:pStyle w:val="Compact"/>
        <w:numPr>
          <w:numId w:val="2"/>
          <w:ilvl w:val="0"/>
        </w:numPr>
      </w:pPr>
      <w:r>
        <w:t xml:space="preserve">Leili Slutz, Operations Architect</w:t>
      </w:r>
    </w:p>
    <w:p>
      <w:pPr>
        <w:pStyle w:val="Compact"/>
        <w:numPr>
          <w:numId w:val="2"/>
          <w:ilvl w:val="0"/>
        </w:numPr>
      </w:pPr>
      <w:r>
        <w:t xml:space="preserve">Aaron Bartnick, Chief of Operations</w:t>
      </w:r>
    </w:p>
    <w:bookmarkStart w:id="33" w:name="board-of-directors"/>
    <w:p>
      <w:pPr>
        <w:pStyle w:val="Heading3"/>
      </w:pPr>
      <w:r>
        <w:t xml:space="preserve">Board of Directors</w:t>
      </w:r>
    </w:p>
    <w:bookmarkEnd w:id="33"/>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4" w:name="board-of-advisers"/>
    <w:p>
      <w:pPr>
        <w:pStyle w:val="Heading3"/>
      </w:pPr>
      <w:r>
        <w:t xml:space="preserve">Board of Advisers</w:t>
      </w:r>
    </w:p>
    <w:bookmarkEnd w:id="34"/>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5" w:name="benefits-compensation"/>
    <w:p>
      <w:pPr>
        <w:pStyle w:val="Heading2"/>
      </w:pPr>
      <w:r>
        <w:t xml:space="preserve">Benefits &amp; Compensation</w:t>
      </w:r>
    </w:p>
    <w:bookmarkEnd w:id="35"/>
    <w:bookmarkStart w:id="36" w:name="payroll"/>
    <w:p>
      <w:pPr>
        <w:pStyle w:val="Heading3"/>
      </w:pPr>
      <w:r>
        <w:t xml:space="preserve">Payroll</w:t>
      </w:r>
    </w:p>
    <w:bookmarkEnd w:id="36"/>
    <w:p>
      <w:r>
        <w:t xml:space="preserve">Administered twice monthly, on the 15th and last day of each month, via direct deposit. The organization's treasurer is available to help with any payroll or benefits questions.</w:t>
      </w:r>
    </w:p>
    <w:bookmarkStart w:id="37" w:name="medical-dental-and-vision-coverage"/>
    <w:p>
      <w:pPr>
        <w:pStyle w:val="Heading3"/>
      </w:pPr>
      <w:r>
        <w:t xml:space="preserve">Medical, Dental and Vision Coverage</w:t>
      </w:r>
    </w:p>
    <w:bookmarkEnd w:id="37"/>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8" w:name="annual-team-member-performance-review-raises-and-bonuses"/>
    <w:p>
      <w:pPr>
        <w:pStyle w:val="Heading3"/>
      </w:pPr>
      <w:r>
        <w:t xml:space="preserve">Annual Team Member Performance Review, Raises, and Bonuses</w:t>
      </w:r>
    </w:p>
    <w:bookmarkEnd w:id="38"/>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39" w:name="covered-expenses-reimbursements"/>
    <w:p>
      <w:pPr>
        <w:pStyle w:val="Heading2"/>
      </w:pPr>
      <w:r>
        <w:t xml:space="preserve">Covered Expenses &amp; Reimbursements</w:t>
      </w:r>
    </w:p>
    <w:bookmarkEnd w:id="39"/>
    <w:bookmarkStart w:id="40" w:name="covered-expenses"/>
    <w:p>
      <w:pPr>
        <w:pStyle w:val="Heading3"/>
      </w:pPr>
      <w:r>
        <w:t xml:space="preserve">Covered Expenses</w:t>
      </w:r>
    </w:p>
    <w:bookmarkEnd w:id="40"/>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1" w:name="reimbursements"/>
    <w:p>
      <w:pPr>
        <w:pStyle w:val="Heading3"/>
      </w:pPr>
      <w:r>
        <w:t xml:space="preserve">Reimbursements</w:t>
      </w:r>
    </w:p>
    <w:bookmarkEnd w:id="41"/>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2" w:name="professional-development"/>
    <w:p>
      <w:pPr>
        <w:pStyle w:val="Heading3"/>
      </w:pPr>
      <w:r>
        <w:t xml:space="preserve">Professional Development</w:t>
      </w:r>
    </w:p>
    <w:bookmarkEnd w:id="42"/>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3" w:name="schedule-hours-vacation"/>
    <w:p>
      <w:pPr>
        <w:pStyle w:val="Heading2"/>
      </w:pPr>
      <w:r>
        <w:t xml:space="preserve">Schedule, Hours &amp; Vacation</w:t>
      </w:r>
    </w:p>
    <w:bookmarkEnd w:id="43"/>
    <w:bookmarkStart w:id="44" w:name="office-hours-daily-schedule-absences"/>
    <w:p>
      <w:pPr>
        <w:pStyle w:val="Heading3"/>
      </w:pPr>
      <w:r>
        <w:t xml:space="preserve">Office Hours, Daily Schedule &amp; Absences</w:t>
      </w:r>
    </w:p>
    <w:bookmarkEnd w:id="44"/>
    <w:p>
      <w:r>
        <w:t xml:space="preserve">Employees are expected to work a minimum of 40 hours per week, but we are flexible on where and when that work gets done.</w:t>
      </w:r>
    </w:p>
    <w:p>
      <w:r>
        <w:t xml:space="preserve">Employees should check in on Teamwork by 11 AM EST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5" w:name="vacation-leave-policy"/>
    <w:p>
      <w:pPr>
        <w:pStyle w:val="Heading3"/>
      </w:pPr>
      <w:r>
        <w:t xml:space="preserve">Vacation &amp; Leave Policy</w:t>
      </w:r>
    </w:p>
    <w:bookmarkEnd w:id="45"/>
    <w:p>
      <w:r>
        <w:t xml:space="preserve">We are closed on all Federal holidays and during the week between Christmas and the New Year. We also have a few additional days off, please see</w:t>
      </w:r>
      <w:r>
        <w:t xml:space="preserve"> </w:t>
      </w:r>
      <w:hyperlink r:id="rId46">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7" w:name="sick-days"/>
    <w:p>
      <w:pPr>
        <w:pStyle w:val="Heading3"/>
      </w:pPr>
      <w:r>
        <w:t xml:space="preserve">Sick Days</w:t>
      </w:r>
    </w:p>
    <w:bookmarkEnd w:id="47"/>
    <w:p>
      <w:r>
        <w:t xml:space="preserve">Please notify the team if you are sick and need to take the day off. Even if you are feeling well enough to work, please work from home until you are completely recovered, to avoid spreading illness through our small office.</w:t>
      </w:r>
    </w:p>
    <w:bookmarkStart w:id="48" w:name="how-we-work"/>
    <w:p>
      <w:pPr>
        <w:pStyle w:val="Heading2"/>
      </w:pPr>
      <w:r>
        <w:t xml:space="preserve">How We Work</w:t>
      </w:r>
    </w:p>
    <w:bookmarkEnd w:id="48"/>
    <w:bookmarkStart w:id="49" w:name="email-accounts-document-sharing-password-sharing"/>
    <w:p>
      <w:pPr>
        <w:pStyle w:val="Heading3"/>
      </w:pPr>
      <w:r>
        <w:t xml:space="preserve">Email Accounts, Document Sharing &amp; Password Sharing</w:t>
      </w:r>
    </w:p>
    <w:bookmarkEnd w:id="49"/>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0" w:name="calendars"/>
    <w:p>
      <w:pPr>
        <w:pStyle w:val="Heading3"/>
      </w:pPr>
      <w:r>
        <w:t xml:space="preserve">Calendars</w:t>
      </w:r>
    </w:p>
    <w:bookmarkEnd w:id="50"/>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1" w:name="regular-meetings"/>
    <w:p>
      <w:pPr>
        <w:pStyle w:val="Heading3"/>
      </w:pPr>
      <w:r>
        <w:t xml:space="preserve">Regular Meetings</w:t>
      </w:r>
    </w:p>
    <w:bookmarkEnd w:id="51"/>
    <w:bookmarkStart w:id="52" w:name="weekly-priorities-setting-meeting"/>
    <w:p>
      <w:pPr>
        <w:pStyle w:val="Heading4"/>
      </w:pPr>
      <w:r>
        <w:t xml:space="preserve">Weekly Priorities-Setting Meeting</w:t>
      </w:r>
    </w:p>
    <w:bookmarkEnd w:id="52"/>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3" w:name="weekly-team-lunch"/>
    <w:p>
      <w:pPr>
        <w:pStyle w:val="Heading4"/>
      </w:pPr>
      <w:r>
        <w:t xml:space="preserve">Weekly Team Lunch</w:t>
      </w:r>
    </w:p>
    <w:bookmarkEnd w:id="53"/>
    <w:p>
      <w:pPr>
        <w:pStyle w:val="Compact"/>
        <w:numPr>
          <w:numId w:val="7"/>
          <w:ilvl w:val="0"/>
        </w:numPr>
      </w:pPr>
      <w:r>
        <w:t xml:space="preserve">We have lunch together once a week, just for fun and to catch up.</w:t>
      </w:r>
    </w:p>
    <w:bookmarkStart w:id="54" w:name="tech-breakfasts"/>
    <w:p>
      <w:pPr>
        <w:pStyle w:val="Heading4"/>
      </w:pPr>
      <w:r>
        <w:t xml:space="preserve">Tech Breakfasts</w:t>
      </w:r>
    </w:p>
    <w:bookmarkEnd w:id="54"/>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5" w:name="book-club"/>
    <w:p>
      <w:pPr>
        <w:pStyle w:val="Heading4"/>
      </w:pPr>
      <w:r>
        <w:t xml:space="preserve">Book Club</w:t>
      </w:r>
    </w:p>
    <w:bookmarkEnd w:id="55"/>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6" w:name="tools-services-we-use"/>
    <w:p>
      <w:pPr>
        <w:pStyle w:val="Heading3"/>
      </w:pPr>
      <w:r>
        <w:t xml:space="preserve">Tools &amp; Services We Use</w:t>
      </w:r>
    </w:p>
    <w:bookmarkEnd w:id="56"/>
    <w:bookmarkStart w:id="57" w:name="teamwork"/>
    <w:p>
      <w:pPr>
        <w:pStyle w:val="Heading4"/>
      </w:pPr>
      <w:r>
        <w:t xml:space="preserve">Teamwork</w:t>
      </w:r>
    </w:p>
    <w:bookmarkEnd w:id="57"/>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8" w:name="slack"/>
    <w:p>
      <w:pPr>
        <w:pStyle w:val="Heading4"/>
      </w:pPr>
      <w:r>
        <w:t xml:space="preserve">Slack</w:t>
      </w:r>
    </w:p>
    <w:bookmarkEnd w:id="58"/>
    <w:p>
      <w:r>
        <w:t xml:space="preserve">For team chat.</w:t>
      </w:r>
    </w:p>
    <w:bookmarkStart w:id="59" w:name="uberconference"/>
    <w:p>
      <w:pPr>
        <w:pStyle w:val="Heading4"/>
      </w:pPr>
      <w:r>
        <w:t xml:space="preserve">UberConference</w:t>
      </w:r>
    </w:p>
    <w:bookmarkEnd w:id="59"/>
    <w:p>
      <w:r>
        <w:t xml:space="preserve">For group calls. Please enter calls on the Phone Conference calendar to avoid double-booking the line.</w:t>
      </w:r>
    </w:p>
    <w:bookmarkStart w:id="60" w:name="appear.in-skype"/>
    <w:p>
      <w:pPr>
        <w:pStyle w:val="Heading4"/>
      </w:pPr>
      <w:r>
        <w:t xml:space="preserve">Appear.in, Skype</w:t>
      </w:r>
    </w:p>
    <w:bookmarkEnd w:id="60"/>
    <w:p>
      <w:r>
        <w:t xml:space="preserve">For group video chats. Please enter appear.in calls on the Video Conference calendar to avoid double-booking the service.</w:t>
      </w:r>
    </w:p>
    <w:bookmarkStart w:id="61" w:name="google-calendar"/>
    <w:p>
      <w:pPr>
        <w:pStyle w:val="Heading4"/>
      </w:pPr>
      <w:r>
        <w:t xml:space="preserve">Google Calendar</w:t>
      </w:r>
    </w:p>
    <w:bookmarkEnd w:id="61"/>
    <w:p>
      <w:r>
        <w:t xml:space="preserve">Please keep your availability updated on your Google Calendar for the organization.</w:t>
      </w:r>
    </w:p>
    <w:bookmarkStart w:id="62" w:name="google-docs"/>
    <w:p>
      <w:pPr>
        <w:pStyle w:val="Heading4"/>
      </w:pPr>
      <w:r>
        <w:t xml:space="preserve">Google Docs</w:t>
      </w:r>
    </w:p>
    <w:bookmarkEnd w:id="62"/>
    <w:p>
      <w:r>
        <w:t xml:space="preserve">For group collaboration on written materials, call agendas, our budget tracking document, etc. etc.</w:t>
      </w:r>
    </w:p>
    <w:bookmarkStart w:id="63" w:name="hackpad"/>
    <w:p>
      <w:pPr>
        <w:pStyle w:val="Heading4"/>
      </w:pPr>
      <w:r>
        <w:t xml:space="preserve">Hackpad</w:t>
      </w:r>
    </w:p>
    <w:bookmarkEnd w:id="63"/>
    <w:p>
      <w:r>
        <w:t xml:space="preserve">Alternative to above. Has a handy checklist feature. We also use this for hackathon coordination.</w:t>
      </w:r>
    </w:p>
    <w:bookmarkStart w:id="64" w:name="github"/>
    <w:p>
      <w:pPr>
        <w:pStyle w:val="Heading4"/>
      </w:pPr>
      <w:r>
        <w:t xml:space="preserve">GitHub</w:t>
      </w:r>
    </w:p>
    <w:bookmarkEnd w:id="64"/>
    <w:p>
      <w:r>
        <w:t xml:space="preserve">All of our work is open source and up on GitHub. Most projects should have an Apache 2, MIT, or LGPL 3 license; most resources should be released as CC-0.</w:t>
      </w:r>
    </w:p>
    <w:bookmarkStart w:id="65" w:name="disqus"/>
    <w:p>
      <w:pPr>
        <w:pStyle w:val="Heading4"/>
      </w:pPr>
      <w:r>
        <w:t xml:space="preserve">Disqus</w:t>
      </w:r>
    </w:p>
    <w:bookmarkEnd w:id="65"/>
    <w:p>
      <w:r>
        <w:t xml:space="preserve">Used for comments on America Decoded sites. We try to respond to non-spam comments within 24 hours.</w:t>
      </w:r>
    </w:p>
    <w:bookmarkStart w:id="66" w:name="uservoice"/>
    <w:p>
      <w:pPr>
        <w:pStyle w:val="Heading4"/>
      </w:pPr>
      <w:r>
        <w:t xml:space="preserve">Uservoice</w:t>
      </w:r>
    </w:p>
    <w:bookmarkEnd w:id="66"/>
    <w:p>
      <w:r>
        <w:t xml:space="preserve">For technical issues from Madison and State Decoded sites. We try to respond to questions and tech support issues within 24 hours.</w:t>
      </w:r>
    </w:p>
    <w:bookmarkStart w:id="67" w:name="passpack"/>
    <w:p>
      <w:pPr>
        <w:pStyle w:val="Heading4"/>
      </w:pPr>
      <w:r>
        <w:t xml:space="preserve">Passpack</w:t>
      </w:r>
    </w:p>
    <w:bookmarkEnd w:id="67"/>
    <w:p>
      <w:r>
        <w:t xml:space="preserve">For password storage. Please create your own Passpack account and connect with the main organization account. Any time you create an account relevant to our work, please share the password with the organization on Passpack.</w:t>
      </w:r>
    </w:p>
    <w:bookmarkStart w:id="68" w:name="recommended-reading"/>
    <w:p>
      <w:pPr>
        <w:pStyle w:val="Heading2"/>
      </w:pPr>
      <w:r>
        <w:t xml:space="preserve">Recommended Reading</w:t>
      </w:r>
    </w:p>
    <w:bookmarkEnd w:id="68"/>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69">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b55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bd980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9ada4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