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F9B"/>
          <w:sz w:val="46"/>
        </w:rPr>
        <w:t>UniMart Testing and Quality Assurance Documentation</w:t>
      </w:r>
    </w:p>
    <w:p>
      <w:pPr>
        <w:jc w:val="center"/>
      </w:pPr>
      <w:r>
        <w:rPr>
          <w:sz w:val="28"/>
        </w:rPr>
        <w:t>Joshua - Testing Lead | University Submission</w:t>
      </w:r>
    </w:p>
    <w:p>
      <w:r>
        <w:t>This report is based on the actual Jest tests used in the main GitHub handover repository: C:\Users\joshu\Desktop\UniMart---Campus-Marketplace\tests</w:t>
      </w:r>
    </w:p>
    <w:p>
      <w:r>
        <w:br w:type="page"/>
      </w:r>
    </w:p>
    <w:p>
      <w:pPr>
        <w:pStyle w:val="Heading1"/>
      </w:pPr>
      <w:r>
        <w:t>Testing Plan</w:t>
      </w:r>
    </w:p>
    <w:p/>
    <w:p>
      <w:pPr>
        <w:pStyle w:val="Heading2"/>
      </w:pPr>
      <w:r>
        <w:t>Purpose</w:t>
      </w:r>
    </w:p>
    <w:p/>
    <w:p>
      <w:r>
        <w:t>As the testing lead for UniMart, my responsibility was to show that the application was tested in a structured and repeatable way before being handed in. The goal of the testing plan is to prove that the main student marketplace features work as intended and that important error cases are handled safely.</w:t>
      </w:r>
    </w:p>
    <w:p/>
    <w:p>
      <w:r>
        <w:t>The testing evidence in this document is based on the actual test files from my main GitHub handover repository:</w:t>
      </w:r>
    </w:p>
    <w:p/>
    <w:p>
      <w:r>
        <w:t>C:\Users\joshu\Desktop\UniMart---Campus-Marketplace\tests</w:t>
      </w:r>
    </w:p>
    <w:p/>
    <w:p>
      <w:pPr>
        <w:pStyle w:val="Heading2"/>
      </w:pPr>
      <w:r>
        <w:t>Project Areas Tested</w:t>
      </w:r>
    </w:p>
    <w:p/>
    <w:p>
      <w:pPr>
        <w:pStyle w:val="ListBullet"/>
      </w:pPr>
      <w:r>
        <w:t>Student authentication and account handling.</w:t>
      </w:r>
    </w:p>
    <w:p>
      <w:pPr>
        <w:pStyle w:val="ListBullet"/>
      </w:pPr>
      <w:r>
        <w:t>Student buyer and seller role behaviour.</w:t>
      </w:r>
    </w:p>
    <w:p>
      <w:pPr>
        <w:pStyle w:val="ListBullet"/>
      </w:pPr>
      <w:r>
        <w:t>Staff and admin access control.</w:t>
      </w:r>
    </w:p>
    <w:p>
      <w:pPr>
        <w:pStyle w:val="ListBullet"/>
      </w:pPr>
      <w:r>
        <w:t>Marketplace listing retrieval, creation, editing, deletion, saving, and image upload.</w:t>
      </w:r>
    </w:p>
    <w:p>
      <w:pPr>
        <w:pStyle w:val="ListBullet"/>
      </w:pPr>
      <w:r>
        <w:t>Seller dashboard metrics.</w:t>
      </w:r>
    </w:p>
    <w:p>
      <w:pPr>
        <w:pStyle w:val="ListBullet"/>
      </w:pPr>
      <w:r>
        <w:t>Messaging between users.</w:t>
      </w:r>
    </w:p>
    <w:p>
      <w:pPr>
        <w:pStyle w:val="ListBullet"/>
      </w:pPr>
      <w:r>
        <w:t>Reviews, reports, moderation actions, and admin role management.</w:t>
      </w:r>
    </w:p>
    <w:p>
      <w:pPr>
        <w:pStyle w:val="ListBullet"/>
      </w:pPr>
      <w:r>
        <w:t>Trade facility configuration and booking validation.</w:t>
      </w:r>
    </w:p>
    <w:p>
      <w:pPr>
        <w:pStyle w:val="ListBullet"/>
      </w:pPr>
      <w:r>
        <w:t>Frontend validators, formatters, navigation, UI components, and page structure.</w:t>
      </w:r>
    </w:p>
    <w:p/>
    <w:p>
      <w:pPr>
        <w:pStyle w:val="Heading2"/>
      </w:pPr>
      <w:r>
        <w:t>Test Environment</w:t>
      </w:r>
    </w:p>
    <w:p/>
    <w:tbl>
      <w:tblPr>
        <w:tblStyle w:val="TableGrid"/>
        <w:tblW w:type="auto" w:w="0"/>
        <w:jc w:val="center"/>
        <w:tblLook w:firstColumn="1" w:firstRow="1" w:lastColumn="0" w:lastRow="0" w:noHBand="0" w:noVBand="1" w:val="04A0"/>
      </w:tblPr>
      <w:tblGrid>
        <w:gridCol w:w="5083"/>
        <w:gridCol w:w="5083"/>
      </w:tblGrid>
      <w:tr>
        <w:tc>
          <w:tcPr>
            <w:tcW w:type="dxa" w:w="5083"/>
            <w:shd w:fill="1F6F9B"/>
          </w:tcPr>
          <w:p>
            <w:r>
              <w:rPr>
                <w:b/>
                <w:color w:val="FFFFFF"/>
                <w:sz w:val="16"/>
              </w:rPr>
              <w:t>Item</w:t>
            </w:r>
          </w:p>
        </w:tc>
        <w:tc>
          <w:tcPr>
            <w:tcW w:type="dxa" w:w="5083"/>
            <w:shd w:fill="1F6F9B"/>
          </w:tcPr>
          <w:p>
            <w:r>
              <w:rPr>
                <w:b/>
                <w:color w:val="FFFFFF"/>
                <w:sz w:val="16"/>
              </w:rPr>
              <w:t>Details</w:t>
            </w:r>
          </w:p>
        </w:tc>
      </w:tr>
      <w:tr>
        <w:tc>
          <w:tcPr>
            <w:tcW w:type="dxa" w:w="5083"/>
            <w:vAlign w:val="center"/>
          </w:tcPr>
          <w:p>
            <w:pPr>
              <w:spacing w:after="0"/>
            </w:pPr>
            <w:r>
              <w:rPr>
                <w:sz w:val="16"/>
              </w:rPr>
              <w:t>Repository tested</w:t>
            </w:r>
          </w:p>
        </w:tc>
        <w:tc>
          <w:tcPr>
            <w:tcW w:type="dxa" w:w="5083"/>
            <w:vAlign w:val="center"/>
          </w:tcPr>
          <w:p>
            <w:pPr>
              <w:spacing w:after="0"/>
            </w:pPr>
            <w:r>
              <w:rPr>
                <w:sz w:val="16"/>
              </w:rPr>
              <w:t>`C:\Users\joshu\Desktop\UniMart---Campus-Marketplace`</w:t>
            </w:r>
          </w:p>
        </w:tc>
      </w:tr>
      <w:tr>
        <w:tc>
          <w:tcPr>
            <w:tcW w:type="dxa" w:w="5083"/>
            <w:vAlign w:val="center"/>
          </w:tcPr>
          <w:p>
            <w:pPr>
              <w:spacing w:after="0"/>
            </w:pPr>
            <w:r>
              <w:rPr>
                <w:sz w:val="16"/>
              </w:rPr>
              <w:t>Test framework</w:t>
            </w:r>
          </w:p>
        </w:tc>
        <w:tc>
          <w:tcPr>
            <w:tcW w:type="dxa" w:w="5083"/>
            <w:vAlign w:val="center"/>
          </w:tcPr>
          <w:p>
            <w:pPr>
              <w:spacing w:after="0"/>
            </w:pPr>
            <w:r>
              <w:rPr>
                <w:sz w:val="16"/>
              </w:rPr>
              <w:t>Jest</w:t>
            </w:r>
          </w:p>
        </w:tc>
      </w:tr>
      <w:tr>
        <w:tc>
          <w:tcPr>
            <w:tcW w:type="dxa" w:w="5083"/>
            <w:vAlign w:val="center"/>
          </w:tcPr>
          <w:p>
            <w:pPr>
              <w:spacing w:after="0"/>
            </w:pPr>
            <w:r>
              <w:rPr>
                <w:sz w:val="16"/>
              </w:rPr>
              <w:t>Browser/DOM environment</w:t>
            </w:r>
          </w:p>
        </w:tc>
        <w:tc>
          <w:tcPr>
            <w:tcW w:type="dxa" w:w="5083"/>
            <w:vAlign w:val="center"/>
          </w:tcPr>
          <w:p>
            <w:pPr>
              <w:spacing w:after="0"/>
            </w:pPr>
            <w:r>
              <w:rPr>
                <w:sz w:val="16"/>
              </w:rPr>
              <w:t>`jest-environment-jsdom`</w:t>
            </w:r>
          </w:p>
        </w:tc>
      </w:tr>
      <w:tr>
        <w:tc>
          <w:tcPr>
            <w:tcW w:type="dxa" w:w="5083"/>
            <w:vAlign w:val="center"/>
          </w:tcPr>
          <w:p>
            <w:pPr>
              <w:spacing w:after="0"/>
            </w:pPr>
            <w:r>
              <w:rPr>
                <w:sz w:val="16"/>
              </w:rPr>
              <w:t>Main command</w:t>
            </w:r>
          </w:p>
        </w:tc>
        <w:tc>
          <w:tcPr>
            <w:tcW w:type="dxa" w:w="5083"/>
            <w:vAlign w:val="center"/>
          </w:tcPr>
          <w:p>
            <w:pPr>
              <w:spacing w:after="0"/>
            </w:pPr>
            <w:r>
              <w:rPr>
                <w:sz w:val="16"/>
              </w:rPr>
              <w:t>`npm test -- --runInBand`</w:t>
            </w:r>
          </w:p>
        </w:tc>
      </w:tr>
      <w:tr>
        <w:tc>
          <w:tcPr>
            <w:tcW w:type="dxa" w:w="5083"/>
            <w:vAlign w:val="center"/>
          </w:tcPr>
          <w:p>
            <w:pPr>
              <w:spacing w:after="0"/>
            </w:pPr>
            <w:r>
              <w:rPr>
                <w:sz w:val="16"/>
              </w:rPr>
              <w:t>Coverage command</w:t>
            </w:r>
          </w:p>
        </w:tc>
        <w:tc>
          <w:tcPr>
            <w:tcW w:type="dxa" w:w="5083"/>
            <w:vAlign w:val="center"/>
          </w:tcPr>
          <w:p>
            <w:pPr>
              <w:spacing w:after="0"/>
            </w:pPr>
            <w:r>
              <w:rPr>
                <w:sz w:val="16"/>
              </w:rPr>
              <w:t>`npm run test:coverage -- --runInBand`</w:t>
            </w:r>
          </w:p>
        </w:tc>
      </w:tr>
      <w:tr>
        <w:tc>
          <w:tcPr>
            <w:tcW w:type="dxa" w:w="5083"/>
            <w:vAlign w:val="center"/>
          </w:tcPr>
          <w:p>
            <w:pPr>
              <w:spacing w:after="0"/>
            </w:pPr>
            <w:r>
              <w:rPr>
                <w:sz w:val="16"/>
              </w:rPr>
              <w:t>Test setup file</w:t>
            </w:r>
          </w:p>
        </w:tc>
        <w:tc>
          <w:tcPr>
            <w:tcW w:type="dxa" w:w="5083"/>
            <w:vAlign w:val="center"/>
          </w:tcPr>
          <w:p>
            <w:pPr>
              <w:spacing w:after="0"/>
            </w:pPr>
            <w:r>
              <w:rPr>
                <w:sz w:val="16"/>
              </w:rPr>
              <w:t>`tests/setup.js`</w:t>
            </w:r>
          </w:p>
        </w:tc>
      </w:tr>
      <w:tr>
        <w:tc>
          <w:tcPr>
            <w:tcW w:type="dxa" w:w="5083"/>
            <w:vAlign w:val="center"/>
          </w:tcPr>
          <w:p>
            <w:pPr>
              <w:spacing w:after="0"/>
            </w:pPr>
            <w:r>
              <w:rPr>
                <w:sz w:val="16"/>
              </w:rPr>
              <w:t>Date tested</w:t>
            </w:r>
          </w:p>
        </w:tc>
        <w:tc>
          <w:tcPr>
            <w:tcW w:type="dxa" w:w="5083"/>
            <w:vAlign w:val="center"/>
          </w:tcPr>
          <w:p>
            <w:pPr>
              <w:spacing w:after="0"/>
            </w:pPr>
            <w:r>
              <w:rPr>
                <w:sz w:val="16"/>
              </w:rPr>
              <w:t>20 May 2026</w:t>
            </w:r>
          </w:p>
        </w:tc>
      </w:tr>
    </w:tbl>
    <w:p/>
    <w:p/>
    <w:p>
      <w:pPr>
        <w:pStyle w:val="Heading2"/>
      </w:pPr>
      <w:r>
        <w:t>Entry Criteria</w:t>
      </w:r>
    </w:p>
    <w:p/>
    <w:p>
      <w:pPr>
        <w:pStyle w:val="ListBullet"/>
      </w:pPr>
      <w:r>
        <w:t>The latest GitHub handover repository is available locally.</w:t>
      </w:r>
    </w:p>
    <w:p>
      <w:pPr>
        <w:pStyle w:val="ListBullet"/>
      </w:pPr>
      <w:r>
        <w:t>Project dependencies are installed with npm install.</w:t>
      </w:r>
    </w:p>
    <w:p>
      <w:pPr>
        <w:pStyle w:val="ListBullet"/>
      </w:pPr>
      <w:r>
        <w:t>The Jest configuration file is present.</w:t>
      </w:r>
    </w:p>
    <w:p>
      <w:pPr>
        <w:pStyle w:val="ListBullet"/>
      </w:pPr>
      <w:r>
        <w:t>Test files exist under tests/unit/Backend and tests/unit/Frontend.</w:t>
      </w:r>
    </w:p>
    <w:p/>
    <w:p>
      <w:pPr>
        <w:pStyle w:val="Heading2"/>
      </w:pPr>
      <w:r>
        <w:t>Exit Criteria</w:t>
      </w:r>
    </w:p>
    <w:p/>
    <w:p>
      <w:pPr>
        <w:pStyle w:val="ListBullet"/>
      </w:pPr>
      <w:r>
        <w:t>The full automated suite passes.</w:t>
      </w:r>
    </w:p>
    <w:p>
      <w:pPr>
        <w:pStyle w:val="ListBullet"/>
      </w:pPr>
      <w:r>
        <w:t>Coverage results are generated.</w:t>
      </w:r>
    </w:p>
    <w:p>
      <w:pPr>
        <w:pStyle w:val="ListBullet"/>
      </w:pPr>
      <w:r>
        <w:t>The test cases and expected results are documented.</w:t>
      </w:r>
    </w:p>
    <w:p>
      <w:pPr>
        <w:pStyle w:val="ListBullet"/>
      </w:pPr>
      <w:r>
        <w:t>Remaining quality gaps are clearly explained for the marker.</w:t>
      </w:r>
    </w:p>
    <w:p/>
    <w:p>
      <w:pPr>
        <w:pStyle w:val="Heading2"/>
      </w:pPr>
      <w:r>
        <w:t>Final Test Result</w:t>
      </w:r>
    </w:p>
    <w:p/>
    <w:p>
      <w:r>
        <w:t>The authoritative handover repository passed all automated tests:</w:t>
      </w:r>
    </w:p>
    <w:p/>
    <w:p>
      <w:pPr>
        <w:shd w:fill="F3F4F6"/>
      </w:pPr>
      <w:r>
        <w:rPr>
          <w:rFonts w:ascii="Consolas" w:hAnsi="Consolas"/>
          <w:sz w:val="17"/>
        </w:rPr>
        <w:t>Test Suites: 10 passed, 10 total</w:t>
        <w:br/>
      </w:r>
      <w:r>
        <w:rPr>
          <w:rFonts w:ascii="Consolas" w:hAnsi="Consolas"/>
          <w:sz w:val="17"/>
        </w:rPr>
        <w:t>Tests:       300 passed, 300 total</w:t>
        <w:br/>
      </w:r>
      <w:r>
        <w:rPr>
          <w:rFonts w:ascii="Consolas" w:hAnsi="Consolas"/>
          <w:sz w:val="17"/>
        </w:rPr>
        <w:t>Snapshots:   0 total</w:t>
        <w:br/>
      </w:r>
      <w:r>
        <w:rPr>
          <w:rFonts w:ascii="Consolas" w:hAnsi="Consolas"/>
          <w:sz w:val="17"/>
        </w:rPr>
        <w:t>Time:        4.233 s</w:t>
        <w:br/>
      </w:r>
      <w:r>
        <w:rPr>
          <w:rFonts w:ascii="Consolas" w:hAnsi="Consolas"/>
          <w:sz w:val="17"/>
        </w:rPr>
        <w:t>Ran all test suites.</w:t>
        <w:br/>
      </w:r>
    </w:p>
    <w:p>
      <w:r>
        <w:br w:type="page"/>
      </w:r>
    </w:p>
    <w:p>
      <w:pPr>
        <w:pStyle w:val="Heading1"/>
      </w:pPr>
      <w:r>
        <w:t>Testing Strategy</w:t>
      </w:r>
    </w:p>
    <w:p/>
    <w:p>
      <w:pPr>
        <w:pStyle w:val="Heading2"/>
      </w:pPr>
      <w:r>
        <w:t>Strategy Overview</w:t>
      </w:r>
    </w:p>
    <w:p/>
    <w:p>
      <w:r>
        <w:t>The UniMart testing strategy uses automated Jest tests to prove the most important behaviour of the application. Since UniMart is a student marketplace, the most important risks are account access, student/seller permissions, listing reliability, safe messaging, moderation, and facility handover workflows.</w:t>
      </w:r>
    </w:p>
    <w:p/>
    <w:p>
      <w:r>
        <w:t>The tests were written to cover both successful actions and failure paths. This is important because a marketplace does not only need to work when users enter perfect data; it must also reject invalid data, protect restricted pages, and return clear errors when database actions fail.</w:t>
      </w:r>
    </w:p>
    <w:p/>
    <w:p>
      <w:pPr>
        <w:pStyle w:val="Heading2"/>
      </w:pPr>
      <w:r>
        <w:t>Test Levels Used</w:t>
      </w:r>
    </w:p>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6F9B"/>
          </w:tcPr>
          <w:p>
            <w:r>
              <w:rPr>
                <w:b/>
                <w:color w:val="FFFFFF"/>
                <w:sz w:val="16"/>
              </w:rPr>
              <w:t>Level</w:t>
            </w:r>
          </w:p>
        </w:tc>
        <w:tc>
          <w:tcPr>
            <w:tcW w:type="dxa" w:w="3389"/>
            <w:shd w:fill="1F6F9B"/>
          </w:tcPr>
          <w:p>
            <w:r>
              <w:rPr>
                <w:b/>
                <w:color w:val="FFFFFF"/>
                <w:sz w:val="16"/>
              </w:rPr>
              <w:t>What it checks</w:t>
            </w:r>
          </w:p>
        </w:tc>
        <w:tc>
          <w:tcPr>
            <w:tcW w:type="dxa" w:w="3389"/>
            <w:shd w:fill="1F6F9B"/>
          </w:tcPr>
          <w:p>
            <w:r>
              <w:rPr>
                <w:b/>
                <w:color w:val="FFFFFF"/>
                <w:sz w:val="16"/>
              </w:rPr>
              <w:t>Actual examples from the test suite</w:t>
            </w:r>
          </w:p>
        </w:tc>
      </w:tr>
      <w:tr>
        <w:tc>
          <w:tcPr>
            <w:tcW w:type="dxa" w:w="3389"/>
            <w:vAlign w:val="center"/>
          </w:tcPr>
          <w:p>
            <w:pPr>
              <w:spacing w:after="0"/>
            </w:pPr>
            <w:r>
              <w:rPr>
                <w:sz w:val="16"/>
              </w:rPr>
              <w:t>Unit tests</w:t>
            </w:r>
          </w:p>
        </w:tc>
        <w:tc>
          <w:tcPr>
            <w:tcW w:type="dxa" w:w="3389"/>
            <w:vAlign w:val="center"/>
          </w:tcPr>
          <w:p>
            <w:pPr>
              <w:spacing w:after="0"/>
            </w:pPr>
            <w:r>
              <w:rPr>
                <w:sz w:val="16"/>
              </w:rPr>
              <w:t>Individual functions and utilities.</w:t>
            </w:r>
          </w:p>
        </w:tc>
        <w:tc>
          <w:tcPr>
            <w:tcW w:type="dxa" w:w="3389"/>
            <w:vAlign w:val="center"/>
          </w:tcPr>
          <w:p>
            <w:pPr>
              <w:spacing w:after="0"/>
            </w:pPr>
            <w:r>
              <w:rPr>
                <w:sz w:val="16"/>
              </w:rPr>
              <w:t>Validators, formatters, role helpers, notification helpers.</w:t>
            </w:r>
          </w:p>
        </w:tc>
      </w:tr>
      <w:tr>
        <w:tc>
          <w:tcPr>
            <w:tcW w:type="dxa" w:w="3389"/>
            <w:vAlign w:val="center"/>
          </w:tcPr>
          <w:p>
            <w:pPr>
              <w:spacing w:after="0"/>
            </w:pPr>
            <w:r>
              <w:rPr>
                <w:sz w:val="16"/>
              </w:rPr>
              <w:t>Service-level tests</w:t>
            </w:r>
          </w:p>
        </w:tc>
        <w:tc>
          <w:tcPr>
            <w:tcW w:type="dxa" w:w="3389"/>
            <w:vAlign w:val="center"/>
          </w:tcPr>
          <w:p>
            <w:pPr>
              <w:spacing w:after="0"/>
            </w:pPr>
            <w:r>
              <w:rPr>
                <w:sz w:val="16"/>
              </w:rPr>
              <w:t>Application logic around mocked Supabase responses.</w:t>
            </w:r>
          </w:p>
        </w:tc>
        <w:tc>
          <w:tcPr>
            <w:tcW w:type="dxa" w:w="3389"/>
            <w:vAlign w:val="center"/>
          </w:tcPr>
          <w:p>
            <w:pPr>
              <w:spacing w:after="0"/>
            </w:pPr>
            <w:r>
              <w:rPr>
                <w:sz w:val="16"/>
              </w:rPr>
              <w:t>Signup, login, listings, saved listings, reviews, reports, facility booking.</w:t>
            </w:r>
          </w:p>
        </w:tc>
      </w:tr>
      <w:tr>
        <w:tc>
          <w:tcPr>
            <w:tcW w:type="dxa" w:w="3389"/>
            <w:vAlign w:val="center"/>
          </w:tcPr>
          <w:p>
            <w:pPr>
              <w:spacing w:after="0"/>
            </w:pPr>
            <w:r>
              <w:rPr>
                <w:sz w:val="16"/>
              </w:rPr>
              <w:t>DOM structure tests</w:t>
            </w:r>
          </w:p>
        </w:tc>
        <w:tc>
          <w:tcPr>
            <w:tcW w:type="dxa" w:w="3389"/>
            <w:vAlign w:val="center"/>
          </w:tcPr>
          <w:p>
            <w:pPr>
              <w:spacing w:after="0"/>
            </w:pPr>
            <w:r>
              <w:rPr>
                <w:sz w:val="16"/>
              </w:rPr>
              <w:t>Important frontend page elements.</w:t>
            </w:r>
          </w:p>
        </w:tc>
        <w:tc>
          <w:tcPr>
            <w:tcW w:type="dxa" w:w="3389"/>
            <w:vAlign w:val="center"/>
          </w:tcPr>
          <w:p>
            <w:pPr>
              <w:spacing w:after="0"/>
            </w:pPr>
            <w:r>
              <w:rPr>
                <w:sz w:val="16"/>
              </w:rPr>
              <w:t>Login form, signup form, search form, profile forms.</w:t>
            </w:r>
          </w:p>
        </w:tc>
      </w:tr>
      <w:tr>
        <w:tc>
          <w:tcPr>
            <w:tcW w:type="dxa" w:w="3389"/>
            <w:vAlign w:val="center"/>
          </w:tcPr>
          <w:p>
            <w:pPr>
              <w:spacing w:after="0"/>
            </w:pPr>
            <w:r>
              <w:rPr>
                <w:sz w:val="16"/>
              </w:rPr>
              <w:t>Regression tests</w:t>
            </w:r>
          </w:p>
        </w:tc>
        <w:tc>
          <w:tcPr>
            <w:tcW w:type="dxa" w:w="3389"/>
            <w:vAlign w:val="center"/>
          </w:tcPr>
          <w:p>
            <w:pPr>
              <w:spacing w:after="0"/>
            </w:pPr>
            <w:r>
              <w:rPr>
                <w:sz w:val="16"/>
              </w:rPr>
              <w:t>Full suite run after changes.</w:t>
            </w:r>
          </w:p>
        </w:tc>
        <w:tc>
          <w:tcPr>
            <w:tcW w:type="dxa" w:w="3389"/>
            <w:vAlign w:val="center"/>
          </w:tcPr>
          <w:p>
            <w:pPr>
              <w:spacing w:after="0"/>
            </w:pPr>
            <w:r>
              <w:rPr>
                <w:sz w:val="16"/>
              </w:rPr>
              <w:t>`npm test -- --runInBand`.</w:t>
            </w:r>
          </w:p>
        </w:tc>
      </w:tr>
      <w:tr>
        <w:tc>
          <w:tcPr>
            <w:tcW w:type="dxa" w:w="3389"/>
            <w:vAlign w:val="center"/>
          </w:tcPr>
          <w:p>
            <w:pPr>
              <w:spacing w:after="0"/>
            </w:pPr>
            <w:r>
              <w:rPr>
                <w:sz w:val="16"/>
              </w:rPr>
              <w:t>Coverage testing</w:t>
            </w:r>
          </w:p>
        </w:tc>
        <w:tc>
          <w:tcPr>
            <w:tcW w:type="dxa" w:w="3389"/>
            <w:vAlign w:val="center"/>
          </w:tcPr>
          <w:p>
            <w:pPr>
              <w:spacing w:after="0"/>
            </w:pPr>
            <w:r>
              <w:rPr>
                <w:sz w:val="16"/>
              </w:rPr>
              <w:t>Which files are well tested and which need more work.</w:t>
            </w:r>
          </w:p>
        </w:tc>
        <w:tc>
          <w:tcPr>
            <w:tcW w:type="dxa" w:w="3389"/>
            <w:vAlign w:val="center"/>
          </w:tcPr>
          <w:p>
            <w:pPr>
              <w:spacing w:after="0"/>
            </w:pPr>
            <w:r>
              <w:rPr>
                <w:sz w:val="16"/>
              </w:rPr>
              <w:t>`npm run test:coverage -- --runInBand`.</w:t>
            </w:r>
          </w:p>
        </w:tc>
      </w:tr>
    </w:tbl>
    <w:p/>
    <w:p/>
    <w:p>
      <w:pPr>
        <w:pStyle w:val="Heading2"/>
      </w:pPr>
      <w:r>
        <w:t>Why Mocked Supabase Was Used</w:t>
      </w:r>
    </w:p>
    <w:p/>
    <w:p>
      <w:r>
        <w:t>The tests use mocked Supabase clients so that the project can be tested consistently without needing a live database connection during marking. This allows the test suite to check how the app responds to successful database calls, database failures, missing rows, duplicate records, and invalid inputs.</w:t>
      </w:r>
    </w:p>
    <w:p/>
    <w:p>
      <w:pPr>
        <w:pStyle w:val="Heading2"/>
      </w:pPr>
      <w:r>
        <w:t>Risk-Based Testing Focus</w:t>
      </w:r>
    </w:p>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6F9B"/>
          </w:tcPr>
          <w:p>
            <w:r>
              <w:rPr>
                <w:b/>
                <w:color w:val="FFFFFF"/>
                <w:sz w:val="16"/>
              </w:rPr>
              <w:t>Risk area</w:t>
            </w:r>
          </w:p>
        </w:tc>
        <w:tc>
          <w:tcPr>
            <w:tcW w:type="dxa" w:w="3389"/>
            <w:shd w:fill="1F6F9B"/>
          </w:tcPr>
          <w:p>
            <w:r>
              <w:rPr>
                <w:b/>
                <w:color w:val="FFFFFF"/>
                <w:sz w:val="16"/>
              </w:rPr>
              <w:t>Why it matters</w:t>
            </w:r>
          </w:p>
        </w:tc>
        <w:tc>
          <w:tcPr>
            <w:tcW w:type="dxa" w:w="3389"/>
            <w:shd w:fill="1F6F9B"/>
          </w:tcPr>
          <w:p>
            <w:r>
              <w:rPr>
                <w:b/>
                <w:color w:val="FFFFFF"/>
                <w:sz w:val="16"/>
              </w:rPr>
              <w:t>Test focus</w:t>
            </w:r>
          </w:p>
        </w:tc>
      </w:tr>
      <w:tr>
        <w:tc>
          <w:tcPr>
            <w:tcW w:type="dxa" w:w="3389"/>
            <w:vAlign w:val="center"/>
          </w:tcPr>
          <w:p>
            <w:pPr>
              <w:spacing w:after="0"/>
            </w:pPr>
            <w:r>
              <w:rPr>
                <w:sz w:val="16"/>
              </w:rPr>
              <w:t>Authentication</w:t>
            </w:r>
          </w:p>
        </w:tc>
        <w:tc>
          <w:tcPr>
            <w:tcW w:type="dxa" w:w="3389"/>
            <w:vAlign w:val="center"/>
          </w:tcPr>
          <w:p>
            <w:pPr>
              <w:spacing w:after="0"/>
            </w:pPr>
            <w:r>
              <w:rPr>
                <w:sz w:val="16"/>
              </w:rPr>
              <w:t>Students must log in securely.</w:t>
            </w:r>
          </w:p>
        </w:tc>
        <w:tc>
          <w:tcPr>
            <w:tcW w:type="dxa" w:w="3389"/>
            <w:vAlign w:val="center"/>
          </w:tcPr>
          <w:p>
            <w:pPr>
              <w:spacing w:after="0"/>
            </w:pPr>
            <w:r>
              <w:rPr>
                <w:sz w:val="16"/>
              </w:rPr>
              <w:t>Signup, OTP, login, OAuth, password reset, profile update.</w:t>
            </w:r>
          </w:p>
        </w:tc>
      </w:tr>
      <w:tr>
        <w:tc>
          <w:tcPr>
            <w:tcW w:type="dxa" w:w="3389"/>
            <w:vAlign w:val="center"/>
          </w:tcPr>
          <w:p>
            <w:pPr>
              <w:spacing w:after="0"/>
            </w:pPr>
            <w:r>
              <w:rPr>
                <w:sz w:val="16"/>
              </w:rPr>
              <w:t>Permissions</w:t>
            </w:r>
          </w:p>
        </w:tc>
        <w:tc>
          <w:tcPr>
            <w:tcW w:type="dxa" w:w="3389"/>
            <w:vAlign w:val="center"/>
          </w:tcPr>
          <w:p>
            <w:pPr>
              <w:spacing w:after="0"/>
            </w:pPr>
            <w:r>
              <w:rPr>
                <w:sz w:val="16"/>
              </w:rPr>
              <w:t>Users must not access the wrong pages.</w:t>
            </w:r>
          </w:p>
        </w:tc>
        <w:tc>
          <w:tcPr>
            <w:tcW w:type="dxa" w:w="3389"/>
            <w:vAlign w:val="center"/>
          </w:tcPr>
          <w:p>
            <w:pPr>
              <w:spacing w:after="0"/>
            </w:pPr>
            <w:r>
              <w:rPr>
                <w:sz w:val="16"/>
              </w:rPr>
              <w:t>Student, seller, staff, admin access rules.</w:t>
            </w:r>
          </w:p>
        </w:tc>
      </w:tr>
      <w:tr>
        <w:tc>
          <w:tcPr>
            <w:tcW w:type="dxa" w:w="3389"/>
            <w:vAlign w:val="center"/>
          </w:tcPr>
          <w:p>
            <w:pPr>
              <w:spacing w:after="0"/>
            </w:pPr>
            <w:r>
              <w:rPr>
                <w:sz w:val="16"/>
              </w:rPr>
              <w:t>Listings</w:t>
            </w:r>
          </w:p>
        </w:tc>
        <w:tc>
          <w:tcPr>
            <w:tcW w:type="dxa" w:w="3389"/>
            <w:vAlign w:val="center"/>
          </w:tcPr>
          <w:p>
            <w:pPr>
              <w:spacing w:after="0"/>
            </w:pPr>
            <w:r>
              <w:rPr>
                <w:sz w:val="16"/>
              </w:rPr>
              <w:t>Marketplace data must be reliable.</w:t>
            </w:r>
          </w:p>
        </w:tc>
        <w:tc>
          <w:tcPr>
            <w:tcW w:type="dxa" w:w="3389"/>
            <w:vAlign w:val="center"/>
          </w:tcPr>
          <w:p>
            <w:pPr>
              <w:spacing w:after="0"/>
            </w:pPr>
            <w:r>
              <w:rPr>
                <w:sz w:val="16"/>
              </w:rPr>
              <w:t>Listing query fallback, create, update, delete, save, image upload.</w:t>
            </w:r>
          </w:p>
        </w:tc>
      </w:tr>
      <w:tr>
        <w:tc>
          <w:tcPr>
            <w:tcW w:type="dxa" w:w="3389"/>
            <w:vAlign w:val="center"/>
          </w:tcPr>
          <w:p>
            <w:pPr>
              <w:spacing w:after="0"/>
            </w:pPr>
            <w:r>
              <w:rPr>
                <w:sz w:val="16"/>
              </w:rPr>
              <w:t>Messaging and reviews</w:t>
            </w:r>
          </w:p>
        </w:tc>
        <w:tc>
          <w:tcPr>
            <w:tcW w:type="dxa" w:w="3389"/>
            <w:vAlign w:val="center"/>
          </w:tcPr>
          <w:p>
            <w:pPr>
              <w:spacing w:after="0"/>
            </w:pPr>
            <w:r>
              <w:rPr>
                <w:sz w:val="16"/>
              </w:rPr>
              <w:t>Trust and communication are core marketplace features.</w:t>
            </w:r>
          </w:p>
        </w:tc>
        <w:tc>
          <w:tcPr>
            <w:tcW w:type="dxa" w:w="3389"/>
            <w:vAlign w:val="center"/>
          </w:tcPr>
          <w:p>
            <w:pPr>
              <w:spacing w:after="0"/>
            </w:pPr>
            <w:r>
              <w:rPr>
                <w:sz w:val="16"/>
              </w:rPr>
              <w:t>Send messages, validate ratings, report content.</w:t>
            </w:r>
          </w:p>
        </w:tc>
      </w:tr>
      <w:tr>
        <w:tc>
          <w:tcPr>
            <w:tcW w:type="dxa" w:w="3389"/>
            <w:vAlign w:val="center"/>
          </w:tcPr>
          <w:p>
            <w:pPr>
              <w:spacing w:after="0"/>
            </w:pPr>
            <w:r>
              <w:rPr>
                <w:sz w:val="16"/>
              </w:rPr>
              <w:t>Admin and moderation</w:t>
            </w:r>
          </w:p>
        </w:tc>
        <w:tc>
          <w:tcPr>
            <w:tcW w:type="dxa" w:w="3389"/>
            <w:vAlign w:val="center"/>
          </w:tcPr>
          <w:p>
            <w:pPr>
              <w:spacing w:after="0"/>
            </w:pPr>
            <w:r>
              <w:rPr>
                <w:sz w:val="16"/>
              </w:rPr>
              <w:t>Unsafe content must be manageable.</w:t>
            </w:r>
          </w:p>
        </w:tc>
        <w:tc>
          <w:tcPr>
            <w:tcW w:type="dxa" w:w="3389"/>
            <w:vAlign w:val="center"/>
          </w:tcPr>
          <w:p>
            <w:pPr>
              <w:spacing w:after="0"/>
            </w:pPr>
            <w:r>
              <w:rPr>
                <w:sz w:val="16"/>
              </w:rPr>
              <w:t>Remove listing/review, update reports, role permissions.</w:t>
            </w:r>
          </w:p>
        </w:tc>
      </w:tr>
      <w:tr>
        <w:tc>
          <w:tcPr>
            <w:tcW w:type="dxa" w:w="3389"/>
            <w:vAlign w:val="center"/>
          </w:tcPr>
          <w:p>
            <w:pPr>
              <w:spacing w:after="0"/>
            </w:pPr>
            <w:r>
              <w:rPr>
                <w:sz w:val="16"/>
              </w:rPr>
              <w:t>Facility handover</w:t>
            </w:r>
          </w:p>
        </w:tc>
        <w:tc>
          <w:tcPr>
            <w:tcW w:type="dxa" w:w="3389"/>
            <w:vAlign w:val="center"/>
          </w:tcPr>
          <w:p>
            <w:pPr>
              <w:spacing w:after="0"/>
            </w:pPr>
            <w:r>
              <w:rPr>
                <w:sz w:val="16"/>
              </w:rPr>
              <w:t>Transactions must connect to real bookings.</w:t>
            </w:r>
          </w:p>
        </w:tc>
        <w:tc>
          <w:tcPr>
            <w:tcW w:type="dxa" w:w="3389"/>
            <w:vAlign w:val="center"/>
          </w:tcPr>
          <w:p>
            <w:pPr>
              <w:spacing w:after="0"/>
            </w:pPr>
            <w:r>
              <w:rPr>
                <w:sz w:val="16"/>
              </w:rPr>
              <w:t>Booking validation and collection confirmation checks.</w:t>
            </w:r>
          </w:p>
        </w:tc>
      </w:tr>
    </w:tbl>
    <w:p/>
    <w:p/>
    <w:p>
      <w:pPr>
        <w:pStyle w:val="Heading2"/>
      </w:pPr>
      <w:r>
        <w:t>Strategy Limitations</w:t>
      </w:r>
    </w:p>
    <w:p/>
    <w:p>
      <w:r>
        <w:t>This strategy gives strong local automated evidence, but it does not fully replace live testing. Before real production release, the project should also be tested with a deployed Supabase instance, Paystack sandbox webhooks, and browser-based end-to-end tests.</w:t>
      </w:r>
    </w:p>
    <w:p>
      <w:r>
        <w:br w:type="page"/>
      </w:r>
    </w:p>
    <w:p>
      <w:pPr>
        <w:pStyle w:val="Heading1"/>
      </w:pPr>
      <w:r>
        <w:t>Unit and Integration Test Documentation</w:t>
      </w:r>
    </w:p>
    <w:p/>
    <w:p>
      <w:pPr>
        <w:pStyle w:val="Heading2"/>
      </w:pPr>
      <w:r>
        <w:t>Actual Test Files Used</w:t>
      </w:r>
    </w:p>
    <w:p/>
    <w:p>
      <w:r>
        <w:t>These are the actual Jest test files from the main GitHub handover repository.</w:t>
      </w:r>
    </w:p>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6F9B"/>
          </w:tcPr>
          <w:p>
            <w:r>
              <w:rPr>
                <w:b/>
                <w:color w:val="FFFFFF"/>
                <w:sz w:val="16"/>
              </w:rPr>
              <w:t>Test file</w:t>
            </w:r>
          </w:p>
        </w:tc>
        <w:tc>
          <w:tcPr>
            <w:tcW w:type="dxa" w:w="3389"/>
            <w:shd w:fill="1F6F9B"/>
          </w:tcPr>
          <w:p>
            <w:r>
              <w:rPr>
                <w:b/>
                <w:color w:val="FFFFFF"/>
                <w:sz w:val="16"/>
              </w:rPr>
              <w:t>Main responsibility</w:t>
            </w:r>
          </w:p>
        </w:tc>
        <w:tc>
          <w:tcPr>
            <w:tcW w:type="dxa" w:w="3389"/>
            <w:shd w:fill="1F6F9B"/>
          </w:tcPr>
          <w:p>
            <w:r>
              <w:rPr>
                <w:b/>
                <w:color w:val="FFFFFF"/>
                <w:sz w:val="16"/>
              </w:rPr>
              <w:t>Student submission explanation</w:t>
            </w:r>
          </w:p>
        </w:tc>
      </w:tr>
      <w:tr>
        <w:tc>
          <w:tcPr>
            <w:tcW w:type="dxa" w:w="3389"/>
            <w:vAlign w:val="center"/>
          </w:tcPr>
          <w:p>
            <w:pPr>
              <w:spacing w:after="0"/>
            </w:pPr>
            <w:r>
              <w:rPr>
                <w:sz w:val="16"/>
              </w:rPr>
              <w:t>`tests/unit/Backend/auth.test.js`</w:t>
            </w:r>
          </w:p>
        </w:tc>
        <w:tc>
          <w:tcPr>
            <w:tcW w:type="dxa" w:w="3389"/>
            <w:vAlign w:val="center"/>
          </w:tcPr>
          <w:p>
            <w:pPr>
              <w:spacing w:after="0"/>
            </w:pPr>
            <w:r>
              <w:rPr>
                <w:sz w:val="16"/>
              </w:rPr>
              <w:t>Authentication and profile logic.</w:t>
            </w:r>
          </w:p>
        </w:tc>
        <w:tc>
          <w:tcPr>
            <w:tcW w:type="dxa" w:w="3389"/>
            <w:vAlign w:val="center"/>
          </w:tcPr>
          <w:p>
            <w:pPr>
              <w:spacing w:after="0"/>
            </w:pPr>
            <w:r>
              <w:rPr>
                <w:sz w:val="16"/>
              </w:rPr>
              <w:t>Proves that signup, login, OTP, OAuth, profile updates, campus info, password changes, and password recovery behave correctly.</w:t>
            </w:r>
          </w:p>
        </w:tc>
      </w:tr>
      <w:tr>
        <w:tc>
          <w:tcPr>
            <w:tcW w:type="dxa" w:w="3389"/>
            <w:vAlign w:val="center"/>
          </w:tcPr>
          <w:p>
            <w:pPr>
              <w:spacing w:after="0"/>
            </w:pPr>
            <w:r>
              <w:rPr>
                <w:sz w:val="16"/>
              </w:rPr>
              <w:t>`tests/unit/Backend/listings.test.js`</w:t>
            </w:r>
          </w:p>
        </w:tc>
        <w:tc>
          <w:tcPr>
            <w:tcW w:type="dxa" w:w="3389"/>
            <w:vAlign w:val="center"/>
          </w:tcPr>
          <w:p>
            <w:pPr>
              <w:spacing w:after="0"/>
            </w:pPr>
            <w:r>
              <w:rPr>
                <w:sz w:val="16"/>
              </w:rPr>
              <w:t>Marketplace listing service logic.</w:t>
            </w:r>
          </w:p>
        </w:tc>
        <w:tc>
          <w:tcPr>
            <w:tcW w:type="dxa" w:w="3389"/>
            <w:vAlign w:val="center"/>
          </w:tcPr>
          <w:p>
            <w:pPr>
              <w:spacing w:after="0"/>
            </w:pPr>
            <w:r>
              <w:rPr>
                <w:sz w:val="16"/>
              </w:rPr>
              <w:t>Proves that students can retrieve, save, create, update, delete, and upload images for listings, and that seller dashboard metrics are calculated.</w:t>
            </w:r>
          </w:p>
        </w:tc>
      </w:tr>
      <w:tr>
        <w:tc>
          <w:tcPr>
            <w:tcW w:type="dxa" w:w="3389"/>
            <w:vAlign w:val="center"/>
          </w:tcPr>
          <w:p>
            <w:pPr>
              <w:spacing w:after="0"/>
            </w:pPr>
            <w:r>
              <w:rPr>
                <w:sz w:val="16"/>
              </w:rPr>
              <w:t>`tests/unit/Backend/messaging-admin.test.js`</w:t>
            </w:r>
          </w:p>
        </w:tc>
        <w:tc>
          <w:tcPr>
            <w:tcW w:type="dxa" w:w="3389"/>
            <w:vAlign w:val="center"/>
          </w:tcPr>
          <w:p>
            <w:pPr>
              <w:spacing w:after="0"/>
            </w:pPr>
            <w:r>
              <w:rPr>
                <w:sz w:val="16"/>
              </w:rPr>
              <w:t>Messaging, reviews, reports, admin, and facility workflows.</w:t>
            </w:r>
          </w:p>
        </w:tc>
        <w:tc>
          <w:tcPr>
            <w:tcW w:type="dxa" w:w="3389"/>
            <w:vAlign w:val="center"/>
          </w:tcPr>
          <w:p>
            <w:pPr>
              <w:spacing w:after="0"/>
            </w:pPr>
            <w:r>
              <w:rPr>
                <w:sz w:val="16"/>
              </w:rPr>
              <w:t>Proves that messages, review validation, report creation, role updates, moderation actions, facility config, bookings, and collection checks are handled.</w:t>
            </w:r>
          </w:p>
        </w:tc>
      </w:tr>
      <w:tr>
        <w:tc>
          <w:tcPr>
            <w:tcW w:type="dxa" w:w="3389"/>
            <w:vAlign w:val="center"/>
          </w:tcPr>
          <w:p>
            <w:pPr>
              <w:spacing w:after="0"/>
            </w:pPr>
            <w:r>
              <w:rPr>
                <w:sz w:val="16"/>
              </w:rPr>
              <w:t>`tests/unit/Backend/app-utilities.test.js`</w:t>
            </w:r>
          </w:p>
        </w:tc>
        <w:tc>
          <w:tcPr>
            <w:tcW w:type="dxa" w:w="3389"/>
            <w:vAlign w:val="center"/>
          </w:tcPr>
          <w:p>
            <w:pPr>
              <w:spacing w:after="0"/>
            </w:pPr>
            <w:r>
              <w:rPr>
                <w:sz w:val="16"/>
              </w:rPr>
              <w:t>Shared app logic.</w:t>
            </w:r>
          </w:p>
        </w:tc>
        <w:tc>
          <w:tcPr>
            <w:tcW w:type="dxa" w:w="3389"/>
            <w:vAlign w:val="center"/>
          </w:tcPr>
          <w:p>
            <w:pPr>
              <w:spacing w:after="0"/>
            </w:pPr>
            <w:r>
              <w:rPr>
                <w:sz w:val="16"/>
              </w:rPr>
              <w:t>Proves that roles, page permissions, feature access, formatting, local storage, debouncing, notifications, image URLs, and page detection work.</w:t>
            </w:r>
          </w:p>
        </w:tc>
      </w:tr>
      <w:tr>
        <w:tc>
          <w:tcPr>
            <w:tcW w:type="dxa" w:w="3389"/>
            <w:vAlign w:val="center"/>
          </w:tcPr>
          <w:p>
            <w:pPr>
              <w:spacing w:after="0"/>
            </w:pPr>
            <w:r>
              <w:rPr>
                <w:sz w:val="16"/>
              </w:rPr>
              <w:t>`tests/unit/Frontend/components.test.js`</w:t>
            </w:r>
          </w:p>
        </w:tc>
        <w:tc>
          <w:tcPr>
            <w:tcW w:type="dxa" w:w="3389"/>
            <w:vAlign w:val="center"/>
          </w:tcPr>
          <w:p>
            <w:pPr>
              <w:spacing w:after="0"/>
            </w:pPr>
            <w:r>
              <w:rPr>
                <w:sz w:val="16"/>
              </w:rPr>
              <w:t>UI component helpers.</w:t>
            </w:r>
          </w:p>
        </w:tc>
        <w:tc>
          <w:tcPr>
            <w:tcW w:type="dxa" w:w="3389"/>
            <w:vAlign w:val="center"/>
          </w:tcPr>
          <w:p>
            <w:pPr>
              <w:spacing w:after="0"/>
            </w:pPr>
            <w:r>
              <w:rPr>
                <w:sz w:val="16"/>
              </w:rPr>
              <w:t>Proves that icons, toast messages, dropdowns, and mobile sidebar behaviour work and fail gracefully when elements are missing.</w:t>
            </w:r>
          </w:p>
        </w:tc>
      </w:tr>
      <w:tr>
        <w:tc>
          <w:tcPr>
            <w:tcW w:type="dxa" w:w="3389"/>
            <w:vAlign w:val="center"/>
          </w:tcPr>
          <w:p>
            <w:pPr>
              <w:spacing w:after="0"/>
            </w:pPr>
            <w:r>
              <w:rPr>
                <w:sz w:val="16"/>
              </w:rPr>
              <w:t>`tests/unit/Frontend/comprehensive.test.js`</w:t>
            </w:r>
          </w:p>
        </w:tc>
        <w:tc>
          <w:tcPr>
            <w:tcW w:type="dxa" w:w="3389"/>
            <w:vAlign w:val="center"/>
          </w:tcPr>
          <w:p>
            <w:pPr>
              <w:spacing w:after="0"/>
            </w:pPr>
            <w:r>
              <w:rPr>
                <w:sz w:val="16"/>
              </w:rPr>
              <w:t>Page structure checks.</w:t>
            </w:r>
          </w:p>
        </w:tc>
        <w:tc>
          <w:tcPr>
            <w:tcW w:type="dxa" w:w="3389"/>
            <w:vAlign w:val="center"/>
          </w:tcPr>
          <w:p>
            <w:pPr>
              <w:spacing w:after="0"/>
            </w:pPr>
            <w:r>
              <w:rPr>
                <w:sz w:val="16"/>
              </w:rPr>
              <w:t>Proves that the login, signup, search, and profile pages contain the required form elements and basic interactions.</w:t>
            </w:r>
          </w:p>
        </w:tc>
      </w:tr>
      <w:tr>
        <w:tc>
          <w:tcPr>
            <w:tcW w:type="dxa" w:w="3389"/>
            <w:vAlign w:val="center"/>
          </w:tcPr>
          <w:p>
            <w:pPr>
              <w:spacing w:after="0"/>
            </w:pPr>
            <w:r>
              <w:rPr>
                <w:sz w:val="16"/>
              </w:rPr>
              <w:t>`tests/unit/Frontend/formatters.test.js`</w:t>
            </w:r>
          </w:p>
        </w:tc>
        <w:tc>
          <w:tcPr>
            <w:tcW w:type="dxa" w:w="3389"/>
            <w:vAlign w:val="center"/>
          </w:tcPr>
          <w:p>
            <w:pPr>
              <w:spacing w:after="0"/>
            </w:pPr>
            <w:r>
              <w:rPr>
                <w:sz w:val="16"/>
              </w:rPr>
              <w:t>Formatting helpers.</w:t>
            </w:r>
          </w:p>
        </w:tc>
        <w:tc>
          <w:tcPr>
            <w:tcW w:type="dxa" w:w="3389"/>
            <w:vAlign w:val="center"/>
          </w:tcPr>
          <w:p>
            <w:pPr>
              <w:spacing w:after="0"/>
            </w:pPr>
            <w:r>
              <w:rPr>
                <w:sz w:val="16"/>
              </w:rPr>
              <w:t>Proves that prices, dates, status labels, and escaped HTML are formatted safely.</w:t>
            </w:r>
          </w:p>
        </w:tc>
      </w:tr>
      <w:tr>
        <w:tc>
          <w:tcPr>
            <w:tcW w:type="dxa" w:w="3389"/>
            <w:vAlign w:val="center"/>
          </w:tcPr>
          <w:p>
            <w:pPr>
              <w:spacing w:after="0"/>
            </w:pPr>
            <w:r>
              <w:rPr>
                <w:sz w:val="16"/>
              </w:rPr>
              <w:t>`tests/unit/Frontend/navigation.test.js`</w:t>
            </w:r>
          </w:p>
        </w:tc>
        <w:tc>
          <w:tcPr>
            <w:tcW w:type="dxa" w:w="3389"/>
            <w:vAlign w:val="center"/>
          </w:tcPr>
          <w:p>
            <w:pPr>
              <w:spacing w:after="0"/>
            </w:pPr>
            <w:r>
              <w:rPr>
                <w:sz w:val="16"/>
              </w:rPr>
              <w:t>Dynamic navigation.</w:t>
            </w:r>
          </w:p>
        </w:tc>
        <w:tc>
          <w:tcPr>
            <w:tcW w:type="dxa" w:w="3389"/>
            <w:vAlign w:val="center"/>
          </w:tcPr>
          <w:p>
            <w:pPr>
              <w:spacing w:after="0"/>
            </w:pPr>
            <w:r>
              <w:rPr>
                <w:sz w:val="16"/>
              </w:rPr>
              <w:t>Proves that navigation changes correctly for buyer, seller, staff, and admin users, including unread message badges.</w:t>
            </w:r>
          </w:p>
        </w:tc>
      </w:tr>
      <w:tr>
        <w:tc>
          <w:tcPr>
            <w:tcW w:type="dxa" w:w="3389"/>
            <w:vAlign w:val="center"/>
          </w:tcPr>
          <w:p>
            <w:pPr>
              <w:spacing w:after="0"/>
            </w:pPr>
            <w:r>
              <w:rPr>
                <w:sz w:val="16"/>
              </w:rPr>
              <w:t>`tests/unit/Frontend/rolePermissions.test.js`</w:t>
            </w:r>
          </w:p>
        </w:tc>
        <w:tc>
          <w:tcPr>
            <w:tcW w:type="dxa" w:w="3389"/>
            <w:vAlign w:val="center"/>
          </w:tcPr>
          <w:p>
            <w:pPr>
              <w:spacing w:after="0"/>
            </w:pPr>
            <w:r>
              <w:rPr>
                <w:sz w:val="16"/>
              </w:rPr>
              <w:t>Frontend role permissions.</w:t>
            </w:r>
          </w:p>
        </w:tc>
        <w:tc>
          <w:tcPr>
            <w:tcW w:type="dxa" w:w="3389"/>
            <w:vAlign w:val="center"/>
          </w:tcPr>
          <w:p>
            <w:pPr>
              <w:spacing w:after="0"/>
            </w:pPr>
            <w:r>
              <w:rPr>
                <w:sz w:val="16"/>
              </w:rPr>
              <w:t>Proves that allowed pages, landing pages, and features match each user role.</w:t>
            </w:r>
          </w:p>
        </w:tc>
      </w:tr>
      <w:tr>
        <w:tc>
          <w:tcPr>
            <w:tcW w:type="dxa" w:w="3389"/>
            <w:vAlign w:val="center"/>
          </w:tcPr>
          <w:p>
            <w:pPr>
              <w:spacing w:after="0"/>
            </w:pPr>
            <w:r>
              <w:rPr>
                <w:sz w:val="16"/>
              </w:rPr>
              <w:t>`tests/unit/Frontend/validators.test.js`</w:t>
            </w:r>
          </w:p>
        </w:tc>
        <w:tc>
          <w:tcPr>
            <w:tcW w:type="dxa" w:w="3389"/>
            <w:vAlign w:val="center"/>
          </w:tcPr>
          <w:p>
            <w:pPr>
              <w:spacing w:after="0"/>
            </w:pPr>
            <w:r>
              <w:rPr>
                <w:sz w:val="16"/>
              </w:rPr>
              <w:t>Form validation.</w:t>
            </w:r>
          </w:p>
        </w:tc>
        <w:tc>
          <w:tcPr>
            <w:tcW w:type="dxa" w:w="3389"/>
            <w:vAlign w:val="center"/>
          </w:tcPr>
          <w:p>
            <w:pPr>
              <w:spacing w:after="0"/>
            </w:pPr>
            <w:r>
              <w:rPr>
                <w:sz w:val="16"/>
              </w:rPr>
              <w:t>Proves that invalid emails, passwords, prices, required fields, and student numbers are rejected.</w:t>
            </w:r>
          </w:p>
        </w:tc>
      </w:tr>
    </w:tbl>
    <w:p/>
    <w:p/>
    <w:p>
      <w:pPr>
        <w:pStyle w:val="Heading2"/>
      </w:pPr>
      <w:r>
        <w:t>Unit Testing Coverage</w:t>
      </w:r>
    </w:p>
    <w:p/>
    <w:p>
      <w:r>
        <w:t>The unit tests check individual functions such as validateEmail, validatePassword, formatPrice, getAllowedPages, hasFeature, showToast, and renderNavItem. These tests are fast and repeatable, which makes them useful for proving that core functions still work after code changes.</w:t>
      </w:r>
    </w:p>
    <w:p/>
    <w:p>
      <w:pPr>
        <w:pStyle w:val="Heading2"/>
      </w:pPr>
      <w:r>
        <w:t>Integration-Style Coverage</w:t>
      </w:r>
    </w:p>
    <w:p/>
    <w:p>
      <w:r>
        <w:t>The backend service tests act as integration-style tests because they check how several pieces of logic behave together around mocked Supabase responses. For example, the listing tests do not only check a single line of code; they check full service behaviours such as fallback queries, image upload responses, and dashboard metric calculations.</w:t>
      </w:r>
    </w:p>
    <w:p/>
    <w:p>
      <w:pPr>
        <w:pStyle w:val="Heading2"/>
      </w:pPr>
      <w:r>
        <w:t>Final Automated Result</w:t>
      </w:r>
    </w:p>
    <w:p/>
    <w:p>
      <w:pPr>
        <w:shd w:fill="F3F4F6"/>
      </w:pPr>
      <w:r>
        <w:rPr>
          <w:rFonts w:ascii="Consolas" w:hAnsi="Consolas"/>
          <w:sz w:val="17"/>
        </w:rPr>
        <w:t>Test Suites: 10 passed, 10 total</w:t>
        <w:br/>
      </w:r>
      <w:r>
        <w:rPr>
          <w:rFonts w:ascii="Consolas" w:hAnsi="Consolas"/>
          <w:sz w:val="17"/>
        </w:rPr>
        <w:t>Tests:       300 passed, 300 total</w:t>
        <w:br/>
      </w:r>
      <w:r>
        <w:rPr>
          <w:rFonts w:ascii="Consolas" w:hAnsi="Consolas"/>
          <w:sz w:val="17"/>
        </w:rPr>
        <w:t>Snapshots:   0 total</w:t>
        <w:br/>
      </w:r>
      <w:r>
        <w:rPr>
          <w:rFonts w:ascii="Consolas" w:hAnsi="Consolas"/>
          <w:sz w:val="17"/>
        </w:rPr>
        <w:t>Time:        4.233 s</w:t>
        <w:br/>
      </w:r>
      <w:r>
        <w:rPr>
          <w:rFonts w:ascii="Consolas" w:hAnsi="Consolas"/>
          <w:sz w:val="17"/>
        </w:rPr>
        <w:t>Ran all test suites.</w:t>
        <w:br/>
      </w:r>
    </w:p>
    <w:p>
      <w:r>
        <w:br w:type="page"/>
      </w:r>
    </w:p>
    <w:p>
      <w:pPr>
        <w:pStyle w:val="Heading1"/>
      </w:pPr>
      <w:r>
        <w:t>Test Evidence</w:t>
      </w:r>
    </w:p>
    <w:p/>
    <w:p>
      <w:pPr>
        <w:pStyle w:val="Heading2"/>
      </w:pPr>
      <w:r>
        <w:t>Repository Tested</w:t>
      </w:r>
    </w:p>
    <w:p/>
    <w:p>
      <w:r>
        <w:t>The evidence below was collected from the main GitHub handover repository:</w:t>
      </w:r>
    </w:p>
    <w:p/>
    <w:p>
      <w:r>
        <w:t>C:\Users\joshu\Desktop\UniMart---Campus-Marketplace</w:t>
      </w:r>
    </w:p>
    <w:p/>
    <w:p>
      <w:pPr>
        <w:pStyle w:val="Heading2"/>
      </w:pPr>
      <w:r>
        <w:t>Commands Run</w:t>
      </w:r>
    </w:p>
    <w:p/>
    <w:p>
      <w:pPr>
        <w:shd w:fill="F3F4F6"/>
      </w:pPr>
      <w:r>
        <w:rPr>
          <w:rFonts w:ascii="Consolas" w:hAnsi="Consolas"/>
          <w:sz w:val="17"/>
        </w:rPr>
        <w:t>npm install</w:t>
        <w:br/>
      </w:r>
      <w:r>
        <w:rPr>
          <w:rFonts w:ascii="Consolas" w:hAnsi="Consolas"/>
          <w:sz w:val="17"/>
        </w:rPr>
        <w:t>npm test -- --runInBand</w:t>
        <w:br/>
      </w:r>
      <w:r>
        <w:rPr>
          <w:rFonts w:ascii="Consolas" w:hAnsi="Consolas"/>
          <w:sz w:val="17"/>
        </w:rPr>
        <w:t>npm run test:coverage -- --runInBand</w:t>
        <w:br/>
      </w:r>
    </w:p>
    <w:p/>
    <w:p>
      <w:pPr>
        <w:pStyle w:val="Heading2"/>
      </w:pPr>
      <w:r>
        <w:t>Dependency Installation Evidence</w:t>
      </w:r>
    </w:p>
    <w:p/>
    <w:p>
      <w:pPr>
        <w:shd w:fill="F3F4F6"/>
      </w:pPr>
      <w:r>
        <w:rPr>
          <w:rFonts w:ascii="Consolas" w:hAnsi="Consolas"/>
          <w:sz w:val="17"/>
        </w:rPr>
        <w:t>added 367 packages, and audited 368 packages in 27s</w:t>
        <w:br/>
      </w:r>
      <w:r>
        <w:rPr>
          <w:rFonts w:ascii="Consolas" w:hAnsi="Consolas"/>
          <w:sz w:val="17"/>
        </w:rPr>
        <w:t>51 packages are looking for funding</w:t>
        <w:br/>
      </w:r>
      <w:r>
        <w:rPr>
          <w:rFonts w:ascii="Consolas" w:hAnsi="Consolas"/>
          <w:sz w:val="17"/>
        </w:rPr>
        <w:t>found 0 vulnerabilities</w:t>
        <w:br/>
      </w:r>
    </w:p>
    <w:p/>
    <w:p>
      <w:pPr>
        <w:pStyle w:val="Heading2"/>
      </w:pPr>
      <w:r>
        <w:t>Successful Automated Test Run</w:t>
      </w:r>
    </w:p>
    <w:p/>
    <w:p>
      <w:pPr>
        <w:shd w:fill="F3F4F6"/>
      </w:pPr>
      <w:r>
        <w:rPr>
          <w:rFonts w:ascii="Consolas" w:hAnsi="Consolas"/>
          <w:sz w:val="17"/>
        </w:rPr>
        <w:t>Test Suites: 10 passed, 10 total</w:t>
        <w:br/>
      </w:r>
      <w:r>
        <w:rPr>
          <w:rFonts w:ascii="Consolas" w:hAnsi="Consolas"/>
          <w:sz w:val="17"/>
        </w:rPr>
        <w:t>Tests:       300 passed, 300 total</w:t>
        <w:br/>
      </w:r>
      <w:r>
        <w:rPr>
          <w:rFonts w:ascii="Consolas" w:hAnsi="Consolas"/>
          <w:sz w:val="17"/>
        </w:rPr>
        <w:t>Snapshots:   0 total</w:t>
        <w:br/>
      </w:r>
      <w:r>
        <w:rPr>
          <w:rFonts w:ascii="Consolas" w:hAnsi="Consolas"/>
          <w:sz w:val="17"/>
        </w:rPr>
        <w:t>Time:        4.233 s</w:t>
        <w:br/>
      </w:r>
      <w:r>
        <w:rPr>
          <w:rFonts w:ascii="Consolas" w:hAnsi="Consolas"/>
          <w:sz w:val="17"/>
        </w:rPr>
        <w:t>Ran all test suites.</w:t>
        <w:br/>
      </w:r>
    </w:p>
    <w:p/>
    <w:p>
      <w:pPr>
        <w:pStyle w:val="Heading2"/>
      </w:pPr>
      <w:r>
        <w:t>Coverage Evidence</w:t>
      </w:r>
    </w:p>
    <w:p/>
    <w:p>
      <w:pPr>
        <w:shd w:fill="F3F4F6"/>
      </w:pPr>
      <w:r>
        <w:rPr>
          <w:rFonts w:ascii="Consolas" w:hAnsi="Consolas"/>
          <w:sz w:val="17"/>
        </w:rPr>
        <w:t>All files: 39.1% statements, 32.04% branches, 41.15% functions, 40.4% lines</w:t>
        <w:br/>
      </w:r>
      <w:r>
        <w:rPr>
          <w:rFonts w:ascii="Consolas" w:hAnsi="Consolas"/>
          <w:sz w:val="17"/>
        </w:rPr>
        <w:t>app.js: 88.11% statements, 86.74% branches, 92.59% functions, 88.5% lines</w:t>
        <w:br/>
      </w:r>
      <w:r>
        <w:rPr>
          <w:rFonts w:ascii="Consolas" w:hAnsi="Consolas"/>
          <w:sz w:val="17"/>
        </w:rPr>
        <w:t>auth.js: 100% statements, 100% branches, 100% functions, 100% lines</w:t>
        <w:br/>
      </w:r>
      <w:r>
        <w:rPr>
          <w:rFonts w:ascii="Consolas" w:hAnsi="Consolas"/>
          <w:sz w:val="17"/>
        </w:rPr>
        <w:t>authService.js: 72.39% statements, 59.34% branches, 80% functions, 73.68% lines</w:t>
        <w:br/>
      </w:r>
      <w:r>
        <w:rPr>
          <w:rFonts w:ascii="Consolas" w:hAnsi="Consolas"/>
          <w:sz w:val="17"/>
        </w:rPr>
        <w:t>listingService.js: 79.31% statements, 65.48% branches, 77.14% functions, 79.13% lines</w:t>
        <w:br/>
      </w:r>
      <w:r>
        <w:rPr>
          <w:rFonts w:ascii="Consolas" w:hAnsi="Consolas"/>
          <w:sz w:val="17"/>
        </w:rPr>
        <w:t>rolePermissions.js: 87.17% statements, 79.66% branches, 77.77% functions, 87.09% lines</w:t>
        <w:br/>
      </w:r>
      <w:r>
        <w:rPr>
          <w:rFonts w:ascii="Consolas" w:hAnsi="Consolas"/>
          <w:sz w:val="17"/>
        </w:rPr>
        <w:t>navigation.js: 100% statements, 96.77% branches, 100% functions, 100% lines</w:t>
        <w:br/>
      </w:r>
      <w:r>
        <w:rPr>
          <w:rFonts w:ascii="Consolas" w:hAnsi="Consolas"/>
          <w:sz w:val="17"/>
        </w:rPr>
        <w:t>components.js: 86.36% statements, 93.33% branches, 78.57% functions, 87.5% lines</w:t>
        <w:br/>
      </w:r>
      <w:r>
        <w:rPr>
          <w:rFonts w:ascii="Consolas" w:hAnsi="Consolas"/>
          <w:sz w:val="17"/>
        </w:rPr>
        <w:t>formatters.js: 100% statements, 100% branches, 100% functions, 100% lines</w:t>
        <w:br/>
      </w:r>
      <w:r>
        <w:rPr>
          <w:rFonts w:ascii="Consolas" w:hAnsi="Consolas"/>
          <w:sz w:val="17"/>
        </w:rPr>
        <w:t>validators.js: 93.75% statements, 91.66% branches, 100% functions, 100% lines</w:t>
        <w:br/>
      </w:r>
    </w:p>
    <w:p/>
    <w:p>
      <w:pPr>
        <w:pStyle w:val="Heading2"/>
      </w:pPr>
      <w:r>
        <w:t>Interpretation for Submission</w:t>
      </w:r>
    </w:p>
    <w:p/>
    <w:p>
      <w:r>
        <w:t>The test evidence shows that the full suite passes in the actual handover repository. The coverage report also shows that the project has particularly strong coverage for utility modules, formatters, validators, navigation, role permissions, listing service logic, and the authentication facade.</w:t>
      </w:r>
    </w:p>
    <w:p/>
    <w:p>
      <w:r>
        <w:t>The lower coverage in messagingService.js and adminService.js is recorded as a future improvement area rather than hidden. This is important for honest QA reporting.</w:t>
      </w:r>
    </w:p>
    <w:p>
      <w:r>
        <w:br w:type="page"/>
      </w:r>
    </w:p>
    <w:p>
      <w:pPr>
        <w:pStyle w:val="Heading1"/>
      </w:pPr>
      <w:r>
        <w:t>Test Cases and Expected Results</w:t>
      </w:r>
    </w:p>
    <w:p/>
    <w:p>
      <w:r>
        <w:t>The following table summarises the main test cases represented in the actual Jest suite.</w:t>
      </w:r>
    </w:p>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F6F9B"/>
          </w:tcPr>
          <w:p>
            <w:r>
              <w:rPr>
                <w:b/>
                <w:color w:val="FFFFFF"/>
                <w:sz w:val="16"/>
              </w:rPr>
              <w:t>ID</w:t>
            </w:r>
          </w:p>
        </w:tc>
        <w:tc>
          <w:tcPr>
            <w:tcW w:type="dxa" w:w="2033"/>
            <w:shd w:fill="1F6F9B"/>
          </w:tcPr>
          <w:p>
            <w:r>
              <w:rPr>
                <w:b/>
                <w:color w:val="FFFFFF"/>
                <w:sz w:val="16"/>
              </w:rPr>
              <w:t>Area</w:t>
            </w:r>
          </w:p>
        </w:tc>
        <w:tc>
          <w:tcPr>
            <w:tcW w:type="dxa" w:w="2033"/>
            <w:shd w:fill="1F6F9B"/>
          </w:tcPr>
          <w:p>
            <w:r>
              <w:rPr>
                <w:b/>
                <w:color w:val="FFFFFF"/>
                <w:sz w:val="16"/>
              </w:rPr>
              <w:t>Actual test focus</w:t>
            </w:r>
          </w:p>
        </w:tc>
        <w:tc>
          <w:tcPr>
            <w:tcW w:type="dxa" w:w="2033"/>
            <w:shd w:fill="1F6F9B"/>
          </w:tcPr>
          <w:p>
            <w:r>
              <w:rPr>
                <w:b/>
                <w:color w:val="FFFFFF"/>
                <w:sz w:val="16"/>
              </w:rPr>
              <w:t>Expected result</w:t>
            </w:r>
          </w:p>
        </w:tc>
        <w:tc>
          <w:tcPr>
            <w:tcW w:type="dxa" w:w="2033"/>
            <w:shd w:fill="1F6F9B"/>
          </w:tcPr>
          <w:p>
            <w:r>
              <w:rPr>
                <w:b/>
                <w:color w:val="FFFFFF"/>
                <w:sz w:val="16"/>
              </w:rPr>
              <w:t>Result</w:t>
            </w:r>
          </w:p>
        </w:tc>
      </w:tr>
      <w:tr>
        <w:tc>
          <w:tcPr>
            <w:tcW w:type="dxa" w:w="2033"/>
            <w:vAlign w:val="center"/>
          </w:tcPr>
          <w:p>
            <w:pPr>
              <w:spacing w:after="0"/>
            </w:pPr>
            <w:r>
              <w:rPr>
                <w:sz w:val="16"/>
              </w:rPr>
              <w:t>TC-001</w:t>
            </w:r>
          </w:p>
        </w:tc>
        <w:tc>
          <w:tcPr>
            <w:tcW w:type="dxa" w:w="2033"/>
            <w:vAlign w:val="center"/>
          </w:tcPr>
          <w:p>
            <w:pPr>
              <w:spacing w:after="0"/>
            </w:pPr>
            <w:r>
              <w:rPr>
                <w:sz w:val="16"/>
              </w:rPr>
              <w:t>Auth constants</w:t>
            </w:r>
          </w:p>
        </w:tc>
        <w:tc>
          <w:tcPr>
            <w:tcW w:type="dxa" w:w="2033"/>
            <w:vAlign w:val="center"/>
          </w:tcPr>
          <w:p>
            <w:pPr>
              <w:spacing w:after="0"/>
            </w:pPr>
            <w:r>
              <w:rPr>
                <w:sz w:val="16"/>
              </w:rPr>
              <w:t>Supabase URL, anon key, image bucket, and max image size.</w:t>
            </w:r>
          </w:p>
        </w:tc>
        <w:tc>
          <w:tcPr>
            <w:tcW w:type="dxa" w:w="2033"/>
            <w:vAlign w:val="center"/>
          </w:tcPr>
          <w:p>
            <w:pPr>
              <w:spacing w:after="0"/>
            </w:pPr>
            <w:r>
              <w:rPr>
                <w:sz w:val="16"/>
              </w:rPr>
              <w:t>Configuration values are valid.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TC-002</w:t>
            </w:r>
          </w:p>
        </w:tc>
        <w:tc>
          <w:tcPr>
            <w:tcW w:type="dxa" w:w="2033"/>
            <w:vAlign w:val="center"/>
          </w:tcPr>
          <w:p>
            <w:pPr>
              <w:spacing w:after="0"/>
            </w:pPr>
            <w:r>
              <w:rPr>
                <w:sz w:val="16"/>
              </w:rPr>
              <w:t>Supabase setup</w:t>
            </w:r>
          </w:p>
        </w:tc>
        <w:tc>
          <w:tcPr>
            <w:tcW w:type="dxa" w:w="2033"/>
            <w:vAlign w:val="center"/>
          </w:tcPr>
          <w:p>
            <w:pPr>
              <w:spacing w:after="0"/>
            </w:pPr>
            <w:r>
              <w:rPr>
                <w:sz w:val="16"/>
              </w:rPr>
              <w:t>`initializeSupabase` and `getSupabaseClient`.</w:t>
            </w:r>
          </w:p>
        </w:tc>
        <w:tc>
          <w:tcPr>
            <w:tcW w:type="dxa" w:w="2033"/>
            <w:vAlign w:val="center"/>
          </w:tcPr>
          <w:p>
            <w:pPr>
              <w:spacing w:after="0"/>
            </w:pPr>
            <w:r>
              <w:rPr>
                <w:sz w:val="16"/>
              </w:rPr>
              <w:t>Client is created and returned.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TC-003</w:t>
            </w:r>
          </w:p>
        </w:tc>
        <w:tc>
          <w:tcPr>
            <w:tcW w:type="dxa" w:w="2033"/>
            <w:vAlign w:val="center"/>
          </w:tcPr>
          <w:p>
            <w:pPr>
              <w:spacing w:after="0"/>
            </w:pPr>
            <w:r>
              <w:rPr>
                <w:sz w:val="16"/>
              </w:rPr>
              <w:t>Signup</w:t>
            </w:r>
          </w:p>
        </w:tc>
        <w:tc>
          <w:tcPr>
            <w:tcW w:type="dxa" w:w="2033"/>
            <w:vAlign w:val="center"/>
          </w:tcPr>
          <w:p>
            <w:pPr>
              <w:spacing w:after="0"/>
            </w:pPr>
            <w:r>
              <w:rPr>
                <w:sz w:val="16"/>
              </w:rPr>
              <w:t>Valid signup without immediate session.</w:t>
            </w:r>
          </w:p>
        </w:tc>
        <w:tc>
          <w:tcPr>
            <w:tcW w:type="dxa" w:w="2033"/>
            <w:vAlign w:val="center"/>
          </w:tcPr>
          <w:p>
            <w:pPr>
              <w:spacing w:after="0"/>
            </w:pPr>
            <w:r>
              <w:rPr>
                <w:sz w:val="16"/>
              </w:rPr>
              <w:t>Signup succeeds and email verification is required.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TC-004</w:t>
            </w:r>
          </w:p>
        </w:tc>
        <w:tc>
          <w:tcPr>
            <w:tcW w:type="dxa" w:w="2033"/>
            <w:vAlign w:val="center"/>
          </w:tcPr>
          <w:p>
            <w:pPr>
              <w:spacing w:after="0"/>
            </w:pPr>
            <w:r>
              <w:rPr>
                <w:sz w:val="16"/>
              </w:rPr>
              <w:t>Signup validation</w:t>
            </w:r>
          </w:p>
        </w:tc>
        <w:tc>
          <w:tcPr>
            <w:tcW w:type="dxa" w:w="2033"/>
            <w:vAlign w:val="center"/>
          </w:tcPr>
          <w:p>
            <w:pPr>
              <w:spacing w:after="0"/>
            </w:pPr>
            <w:r>
              <w:rPr>
                <w:sz w:val="16"/>
              </w:rPr>
              <w:t>Invalid `userRole` and staff account type handling.</w:t>
            </w:r>
          </w:p>
        </w:tc>
        <w:tc>
          <w:tcPr>
            <w:tcW w:type="dxa" w:w="2033"/>
            <w:vAlign w:val="center"/>
          </w:tcPr>
          <w:p>
            <w:pPr>
              <w:spacing w:after="0"/>
            </w:pPr>
            <w:r>
              <w:rPr>
                <w:sz w:val="16"/>
              </w:rPr>
              <w:t>Invalid role becomes student; staff account type is forced to buyer.</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TC-005</w:t>
            </w:r>
          </w:p>
        </w:tc>
        <w:tc>
          <w:tcPr>
            <w:tcW w:type="dxa" w:w="2033"/>
            <w:vAlign w:val="center"/>
          </w:tcPr>
          <w:p>
            <w:pPr>
              <w:spacing w:after="0"/>
            </w:pPr>
            <w:r>
              <w:rPr>
                <w:sz w:val="16"/>
              </w:rPr>
              <w:t>Login</w:t>
            </w:r>
          </w:p>
        </w:tc>
        <w:tc>
          <w:tcPr>
            <w:tcW w:type="dxa" w:w="2033"/>
            <w:vAlign w:val="center"/>
          </w:tcPr>
          <w:p>
            <w:pPr>
              <w:spacing w:after="0"/>
            </w:pPr>
            <w:r>
              <w:rPr>
                <w:sz w:val="16"/>
              </w:rPr>
              <w:t>Correct and incorrect credentials.</w:t>
            </w:r>
          </w:p>
        </w:tc>
        <w:tc>
          <w:tcPr>
            <w:tcW w:type="dxa" w:w="2033"/>
            <w:vAlign w:val="center"/>
          </w:tcPr>
          <w:p>
            <w:pPr>
              <w:spacing w:after="0"/>
            </w:pPr>
            <w:r>
              <w:rPr>
                <w:sz w:val="16"/>
              </w:rPr>
              <w:t>Success returns profile; wrong details return error.</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TC-006</w:t>
            </w:r>
          </w:p>
        </w:tc>
        <w:tc>
          <w:tcPr>
            <w:tcW w:type="dxa" w:w="2033"/>
            <w:vAlign w:val="center"/>
          </w:tcPr>
          <w:p>
            <w:pPr>
              <w:spacing w:after="0"/>
            </w:pPr>
            <w:r>
              <w:rPr>
                <w:sz w:val="16"/>
              </w:rPr>
              <w:t>OTP</w:t>
            </w:r>
          </w:p>
        </w:tc>
        <w:tc>
          <w:tcPr>
            <w:tcW w:type="dxa" w:w="2033"/>
            <w:vAlign w:val="center"/>
          </w:tcPr>
          <w:p>
            <w:pPr>
              <w:spacing w:after="0"/>
            </w:pPr>
            <w:r>
              <w:rPr>
                <w:sz w:val="16"/>
              </w:rPr>
              <w:t>Valid and invalid OTP verification.</w:t>
            </w:r>
          </w:p>
        </w:tc>
        <w:tc>
          <w:tcPr>
            <w:tcW w:type="dxa" w:w="2033"/>
            <w:vAlign w:val="center"/>
          </w:tcPr>
          <w:p>
            <w:pPr>
              <w:spacing w:after="0"/>
            </w:pPr>
            <w:r>
              <w:rPr>
                <w:sz w:val="16"/>
              </w:rPr>
              <w:t>Valid token succeeds; expired or invalid token returns error.</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TC-007</w:t>
            </w:r>
          </w:p>
        </w:tc>
        <w:tc>
          <w:tcPr>
            <w:tcW w:type="dxa" w:w="2033"/>
            <w:vAlign w:val="center"/>
          </w:tcPr>
          <w:p>
            <w:pPr>
              <w:spacing w:after="0"/>
            </w:pPr>
            <w:r>
              <w:rPr>
                <w:sz w:val="16"/>
              </w:rPr>
              <w:t>Password</w:t>
            </w:r>
          </w:p>
        </w:tc>
        <w:tc>
          <w:tcPr>
            <w:tcW w:type="dxa" w:w="2033"/>
            <w:vAlign w:val="center"/>
          </w:tcPr>
          <w:p>
            <w:pPr>
              <w:spacing w:after="0"/>
            </w:pPr>
            <w:r>
              <w:rPr>
                <w:sz w:val="16"/>
              </w:rPr>
              <w:t>Update and reset password flows.</w:t>
            </w:r>
          </w:p>
        </w:tc>
        <w:tc>
          <w:tcPr>
            <w:tcW w:type="dxa" w:w="2033"/>
            <w:vAlign w:val="center"/>
          </w:tcPr>
          <w:p>
            <w:pPr>
              <w:spacing w:after="0"/>
            </w:pPr>
            <w:r>
              <w:rPr>
                <w:sz w:val="16"/>
              </w:rPr>
              <w:t>Correct current password updates; failures return errors.</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TC-008</w:t>
            </w:r>
          </w:p>
        </w:tc>
        <w:tc>
          <w:tcPr>
            <w:tcW w:type="dxa" w:w="2033"/>
            <w:vAlign w:val="center"/>
          </w:tcPr>
          <w:p>
            <w:pPr>
              <w:spacing w:after="0"/>
            </w:pPr>
            <w:r>
              <w:rPr>
                <w:sz w:val="16"/>
              </w:rPr>
              <w:t>Role permissions</w:t>
            </w:r>
          </w:p>
        </w:tc>
        <w:tc>
          <w:tcPr>
            <w:tcW w:type="dxa" w:w="2033"/>
            <w:vAlign w:val="center"/>
          </w:tcPr>
          <w:p>
            <w:pPr>
              <w:spacing w:after="0"/>
            </w:pPr>
            <w:r>
              <w:rPr>
                <w:sz w:val="16"/>
              </w:rPr>
              <w:t>Student, seller, staff, and admin allowed pages.</w:t>
            </w:r>
          </w:p>
        </w:tc>
        <w:tc>
          <w:tcPr>
            <w:tcW w:type="dxa" w:w="2033"/>
            <w:vAlign w:val="center"/>
          </w:tcPr>
          <w:p>
            <w:pPr>
              <w:spacing w:after="0"/>
            </w:pPr>
            <w:r>
              <w:rPr>
                <w:sz w:val="16"/>
              </w:rPr>
              <w:t>Each role receives only its correct pages.</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TC-009</w:t>
            </w:r>
          </w:p>
        </w:tc>
        <w:tc>
          <w:tcPr>
            <w:tcW w:type="dxa" w:w="2033"/>
            <w:vAlign w:val="center"/>
          </w:tcPr>
          <w:p>
            <w:pPr>
              <w:spacing w:after="0"/>
            </w:pPr>
            <w:r>
              <w:rPr>
                <w:sz w:val="16"/>
              </w:rPr>
              <w:t>Feature access</w:t>
            </w:r>
          </w:p>
        </w:tc>
        <w:tc>
          <w:tcPr>
            <w:tcW w:type="dxa" w:w="2033"/>
            <w:vAlign w:val="center"/>
          </w:tcPr>
          <w:p>
            <w:pPr>
              <w:spacing w:after="0"/>
            </w:pPr>
            <w:r>
              <w:rPr>
                <w:sz w:val="16"/>
              </w:rPr>
              <w:t>Marketplace, messages, listing management, trade facility, admin config.</w:t>
            </w:r>
          </w:p>
        </w:tc>
        <w:tc>
          <w:tcPr>
            <w:tcW w:type="dxa" w:w="2033"/>
            <w:vAlign w:val="center"/>
          </w:tcPr>
          <w:p>
            <w:pPr>
              <w:spacing w:after="0"/>
            </w:pPr>
            <w:r>
              <w:rPr>
                <w:sz w:val="16"/>
              </w:rPr>
              <w:t>Features match user role and account type.</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TC-010</w:t>
            </w:r>
          </w:p>
        </w:tc>
        <w:tc>
          <w:tcPr>
            <w:tcW w:type="dxa" w:w="2033"/>
            <w:vAlign w:val="center"/>
          </w:tcPr>
          <w:p>
            <w:pPr>
              <w:spacing w:after="0"/>
            </w:pPr>
            <w:r>
              <w:rPr>
                <w:sz w:val="16"/>
              </w:rPr>
              <w:t>Navigation</w:t>
            </w:r>
          </w:p>
        </w:tc>
        <w:tc>
          <w:tcPr>
            <w:tcW w:type="dxa" w:w="2033"/>
            <w:vAlign w:val="center"/>
          </w:tcPr>
          <w:p>
            <w:pPr>
              <w:spacing w:after="0"/>
            </w:pPr>
            <w:r>
              <w:rPr>
                <w:sz w:val="16"/>
              </w:rPr>
              <w:t>Dynamic navigation for buyer, seller, staff, admin.</w:t>
            </w:r>
          </w:p>
        </w:tc>
        <w:tc>
          <w:tcPr>
            <w:tcW w:type="dxa" w:w="2033"/>
            <w:vAlign w:val="center"/>
          </w:tcPr>
          <w:p>
            <w:pPr>
              <w:spacing w:after="0"/>
            </w:pPr>
            <w:r>
              <w:rPr>
                <w:sz w:val="16"/>
              </w:rPr>
              <w:t>Correct navigation items are generated.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TC-011</w:t>
            </w:r>
          </w:p>
        </w:tc>
        <w:tc>
          <w:tcPr>
            <w:tcW w:type="dxa" w:w="2033"/>
            <w:vAlign w:val="center"/>
          </w:tcPr>
          <w:p>
            <w:pPr>
              <w:spacing w:after="0"/>
            </w:pPr>
            <w:r>
              <w:rPr>
                <w:sz w:val="16"/>
              </w:rPr>
              <w:t>Message badge</w:t>
            </w:r>
          </w:p>
        </w:tc>
        <w:tc>
          <w:tcPr>
            <w:tcW w:type="dxa" w:w="2033"/>
            <w:vAlign w:val="center"/>
          </w:tcPr>
          <w:p>
            <w:pPr>
              <w:spacing w:after="0"/>
            </w:pPr>
            <w:r>
              <w:rPr>
                <w:sz w:val="16"/>
              </w:rPr>
              <w:t>Counts of 0, normal counts, invalid counts, and counts above 99.</w:t>
            </w:r>
          </w:p>
        </w:tc>
        <w:tc>
          <w:tcPr>
            <w:tcW w:type="dxa" w:w="2033"/>
            <w:vAlign w:val="center"/>
          </w:tcPr>
          <w:p>
            <w:pPr>
              <w:spacing w:after="0"/>
            </w:pPr>
            <w:r>
              <w:rPr>
                <w:sz w:val="16"/>
              </w:rPr>
              <w:t>Badge hides, shows count, or shows `99+` correctly.</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TC-012</w:t>
            </w:r>
          </w:p>
        </w:tc>
        <w:tc>
          <w:tcPr>
            <w:tcW w:type="dxa" w:w="2033"/>
            <w:vAlign w:val="center"/>
          </w:tcPr>
          <w:p>
            <w:pPr>
              <w:spacing w:after="0"/>
            </w:pPr>
            <w:r>
              <w:rPr>
                <w:sz w:val="16"/>
              </w:rPr>
              <w:t>Marketplace listings</w:t>
            </w:r>
          </w:p>
        </w:tc>
        <w:tc>
          <w:tcPr>
            <w:tcW w:type="dxa" w:w="2033"/>
            <w:vAlign w:val="center"/>
          </w:tcPr>
          <w:p>
            <w:pPr>
              <w:spacing w:after="0"/>
            </w:pPr>
            <w:r>
              <w:rPr>
                <w:sz w:val="16"/>
              </w:rPr>
              <w:t>Primary listing query succeeds.</w:t>
            </w:r>
          </w:p>
        </w:tc>
        <w:tc>
          <w:tcPr>
            <w:tcW w:type="dxa" w:w="2033"/>
            <w:vAlign w:val="center"/>
          </w:tcPr>
          <w:p>
            <w:pPr>
              <w:spacing w:after="0"/>
            </w:pPr>
            <w:r>
              <w:rPr>
                <w:sz w:val="16"/>
              </w:rPr>
              <w:t>Listings array is returned.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TC-013</w:t>
            </w:r>
          </w:p>
        </w:tc>
        <w:tc>
          <w:tcPr>
            <w:tcW w:type="dxa" w:w="2033"/>
            <w:vAlign w:val="center"/>
          </w:tcPr>
          <w:p>
            <w:pPr>
              <w:spacing w:after="0"/>
            </w:pPr>
            <w:r>
              <w:rPr>
                <w:sz w:val="16"/>
              </w:rPr>
              <w:t>Marketplace fallback</w:t>
            </w:r>
          </w:p>
        </w:tc>
        <w:tc>
          <w:tcPr>
            <w:tcW w:type="dxa" w:w="2033"/>
            <w:vAlign w:val="center"/>
          </w:tcPr>
          <w:p>
            <w:pPr>
              <w:spacing w:after="0"/>
            </w:pPr>
            <w:r>
              <w:rPr>
                <w:sz w:val="16"/>
              </w:rPr>
              <w:t>Join query fails but simple query works.</w:t>
            </w:r>
          </w:p>
        </w:tc>
        <w:tc>
          <w:tcPr>
            <w:tcW w:type="dxa" w:w="2033"/>
            <w:vAlign w:val="center"/>
          </w:tcPr>
          <w:p>
            <w:pPr>
              <w:spacing w:after="0"/>
            </w:pPr>
            <w:r>
              <w:rPr>
                <w:sz w:val="16"/>
              </w:rPr>
              <w:t>Fallback query prevents a broken marketplace.</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TC-014</w:t>
            </w:r>
          </w:p>
        </w:tc>
        <w:tc>
          <w:tcPr>
            <w:tcW w:type="dxa" w:w="2033"/>
            <w:vAlign w:val="center"/>
          </w:tcPr>
          <w:p>
            <w:pPr>
              <w:spacing w:after="0"/>
            </w:pPr>
            <w:r>
              <w:rPr>
                <w:sz w:val="16"/>
              </w:rPr>
              <w:t>Saved listings</w:t>
            </w:r>
          </w:p>
        </w:tc>
        <w:tc>
          <w:tcPr>
            <w:tcW w:type="dxa" w:w="2033"/>
            <w:vAlign w:val="center"/>
          </w:tcPr>
          <w:p>
            <w:pPr>
              <w:spacing w:after="0"/>
            </w:pPr>
            <w:r>
              <w:rPr>
                <w:sz w:val="16"/>
              </w:rPr>
              <w:t>Missing user/listing ID and valid save/unsave.</w:t>
            </w:r>
          </w:p>
        </w:tc>
        <w:tc>
          <w:tcPr>
            <w:tcW w:type="dxa" w:w="2033"/>
            <w:vAlign w:val="center"/>
          </w:tcPr>
          <w:p>
            <w:pPr>
              <w:spacing w:after="0"/>
            </w:pPr>
            <w:r>
              <w:rPr>
                <w:sz w:val="16"/>
              </w:rPr>
              <w:t>Missing data returns errors; valid actions succeed.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TC-015</w:t>
            </w:r>
          </w:p>
        </w:tc>
        <w:tc>
          <w:tcPr>
            <w:tcW w:type="dxa" w:w="2033"/>
            <w:vAlign w:val="center"/>
          </w:tcPr>
          <w:p>
            <w:pPr>
              <w:spacing w:after="0"/>
            </w:pPr>
            <w:r>
              <w:rPr>
                <w:sz w:val="16"/>
              </w:rPr>
              <w:t>Seller listings</w:t>
            </w:r>
          </w:p>
        </w:tc>
        <w:tc>
          <w:tcPr>
            <w:tcW w:type="dxa" w:w="2033"/>
            <w:vAlign w:val="center"/>
          </w:tcPr>
          <w:p>
            <w:pPr>
              <w:spacing w:after="0"/>
            </w:pPr>
            <w:r>
              <w:rPr>
                <w:sz w:val="16"/>
              </w:rPr>
              <w:t>Seller retrieves own listings.</w:t>
            </w:r>
          </w:p>
        </w:tc>
        <w:tc>
          <w:tcPr>
            <w:tcW w:type="dxa" w:w="2033"/>
            <w:vAlign w:val="center"/>
          </w:tcPr>
          <w:p>
            <w:pPr>
              <w:spacing w:after="0"/>
            </w:pPr>
            <w:r>
              <w:rPr>
                <w:sz w:val="16"/>
              </w:rPr>
              <w:t>Listing array is returned for valid seller.</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TC-016</w:t>
            </w:r>
          </w:p>
        </w:tc>
        <w:tc>
          <w:tcPr>
            <w:tcW w:type="dxa" w:w="2033"/>
            <w:vAlign w:val="center"/>
          </w:tcPr>
          <w:p>
            <w:pPr>
              <w:spacing w:after="0"/>
            </w:pPr>
            <w:r>
              <w:rPr>
                <w:sz w:val="16"/>
              </w:rPr>
              <w:t>Create listing</w:t>
            </w:r>
          </w:p>
        </w:tc>
        <w:tc>
          <w:tcPr>
            <w:tcW w:type="dxa" w:w="2033"/>
            <w:vAlign w:val="center"/>
          </w:tcPr>
          <w:p>
            <w:pPr>
              <w:spacing w:after="0"/>
            </w:pPr>
            <w:r>
              <w:rPr>
                <w:sz w:val="16"/>
              </w:rPr>
              <w:t>Valid listing payload.</w:t>
            </w:r>
          </w:p>
        </w:tc>
        <w:tc>
          <w:tcPr>
            <w:tcW w:type="dxa" w:w="2033"/>
            <w:vAlign w:val="center"/>
          </w:tcPr>
          <w:p>
            <w:pPr>
              <w:spacing w:after="0"/>
            </w:pPr>
            <w:r>
              <w:rPr>
                <w:sz w:val="16"/>
              </w:rPr>
              <w:t>New listing is created and returned.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TC-017</w:t>
            </w:r>
          </w:p>
        </w:tc>
        <w:tc>
          <w:tcPr>
            <w:tcW w:type="dxa" w:w="2033"/>
            <w:vAlign w:val="center"/>
          </w:tcPr>
          <w:p>
            <w:pPr>
              <w:spacing w:after="0"/>
            </w:pPr>
            <w:r>
              <w:rPr>
                <w:sz w:val="16"/>
              </w:rPr>
              <w:t>Update/delete listing</w:t>
            </w:r>
          </w:p>
        </w:tc>
        <w:tc>
          <w:tcPr>
            <w:tcW w:type="dxa" w:w="2033"/>
            <w:vAlign w:val="center"/>
          </w:tcPr>
          <w:p>
            <w:pPr>
              <w:spacing w:after="0"/>
            </w:pPr>
            <w:r>
              <w:rPr>
                <w:sz w:val="16"/>
              </w:rPr>
              <w:t>Valid and failing database responses.</w:t>
            </w:r>
          </w:p>
        </w:tc>
        <w:tc>
          <w:tcPr>
            <w:tcW w:type="dxa" w:w="2033"/>
            <w:vAlign w:val="center"/>
          </w:tcPr>
          <w:p>
            <w:pPr>
              <w:spacing w:after="0"/>
            </w:pPr>
            <w:r>
              <w:rPr>
                <w:sz w:val="16"/>
              </w:rPr>
              <w:t>Success or user-facing error is returned.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TC-018</w:t>
            </w:r>
          </w:p>
        </w:tc>
        <w:tc>
          <w:tcPr>
            <w:tcW w:type="dxa" w:w="2033"/>
            <w:vAlign w:val="center"/>
          </w:tcPr>
          <w:p>
            <w:pPr>
              <w:spacing w:after="0"/>
            </w:pPr>
            <w:r>
              <w:rPr>
                <w:sz w:val="16"/>
              </w:rPr>
              <w:t>Image upload</w:t>
            </w:r>
          </w:p>
        </w:tc>
        <w:tc>
          <w:tcPr>
            <w:tcW w:type="dxa" w:w="2033"/>
            <w:vAlign w:val="center"/>
          </w:tcPr>
          <w:p>
            <w:pPr>
              <w:spacing w:after="0"/>
            </w:pPr>
            <w:r>
              <w:rPr>
                <w:sz w:val="16"/>
              </w:rPr>
              <w:t>No file, successful upload, failed upload.</w:t>
            </w:r>
          </w:p>
        </w:tc>
        <w:tc>
          <w:tcPr>
            <w:tcW w:type="dxa" w:w="2033"/>
            <w:vAlign w:val="center"/>
          </w:tcPr>
          <w:p>
            <w:pPr>
              <w:spacing w:after="0"/>
            </w:pPr>
            <w:r>
              <w:rPr>
                <w:sz w:val="16"/>
              </w:rPr>
              <w:t>Empty URL, public URL, or error is returned.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TC-019</w:t>
            </w:r>
          </w:p>
        </w:tc>
        <w:tc>
          <w:tcPr>
            <w:tcW w:type="dxa" w:w="2033"/>
            <w:vAlign w:val="center"/>
          </w:tcPr>
          <w:p>
            <w:pPr>
              <w:spacing w:after="0"/>
            </w:pPr>
            <w:r>
              <w:rPr>
                <w:sz w:val="16"/>
              </w:rPr>
              <w:t>Dashboard metrics</w:t>
            </w:r>
          </w:p>
        </w:tc>
        <w:tc>
          <w:tcPr>
            <w:tcW w:type="dxa" w:w="2033"/>
            <w:vAlign w:val="center"/>
          </w:tcPr>
          <w:p>
            <w:pPr>
              <w:spacing w:after="0"/>
            </w:pPr>
            <w:r>
              <w:rPr>
                <w:sz w:val="16"/>
              </w:rPr>
              <w:t>Active/sold listings and monthly/recent data.</w:t>
            </w:r>
          </w:p>
        </w:tc>
        <w:tc>
          <w:tcPr>
            <w:tcW w:type="dxa" w:w="2033"/>
            <w:vAlign w:val="center"/>
          </w:tcPr>
          <w:p>
            <w:pPr>
              <w:spacing w:after="0"/>
            </w:pPr>
            <w:r>
              <w:rPr>
                <w:sz w:val="16"/>
              </w:rPr>
              <w:t>Metrics and dashboard arrays are calculated.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TC-020</w:t>
            </w:r>
          </w:p>
        </w:tc>
        <w:tc>
          <w:tcPr>
            <w:tcW w:type="dxa" w:w="2033"/>
            <w:vAlign w:val="center"/>
          </w:tcPr>
          <w:p>
            <w:pPr>
              <w:spacing w:after="0"/>
            </w:pPr>
            <w:r>
              <w:rPr>
                <w:sz w:val="16"/>
              </w:rPr>
              <w:t>Messaging</w:t>
            </w:r>
          </w:p>
        </w:tc>
        <w:tc>
          <w:tcPr>
            <w:tcW w:type="dxa" w:w="2033"/>
            <w:vAlign w:val="center"/>
          </w:tcPr>
          <w:p>
            <w:pPr>
              <w:spacing w:after="0"/>
            </w:pPr>
            <w:r>
              <w:rPr>
                <w:sz w:val="16"/>
              </w:rPr>
              <w:t>Send message success and insert failure.</w:t>
            </w:r>
          </w:p>
        </w:tc>
        <w:tc>
          <w:tcPr>
            <w:tcW w:type="dxa" w:w="2033"/>
            <w:vAlign w:val="center"/>
          </w:tcPr>
          <w:p>
            <w:pPr>
              <w:spacing w:after="0"/>
            </w:pPr>
            <w:r>
              <w:rPr>
                <w:sz w:val="16"/>
              </w:rPr>
              <w:t>Message is returned or error is shown.</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TC-021</w:t>
            </w:r>
          </w:p>
        </w:tc>
        <w:tc>
          <w:tcPr>
            <w:tcW w:type="dxa" w:w="2033"/>
            <w:vAlign w:val="center"/>
          </w:tcPr>
          <w:p>
            <w:pPr>
              <w:spacing w:after="0"/>
            </w:pPr>
            <w:r>
              <w:rPr>
                <w:sz w:val="16"/>
              </w:rPr>
              <w:t>Reviews</w:t>
            </w:r>
          </w:p>
        </w:tc>
        <w:tc>
          <w:tcPr>
            <w:tcW w:type="dxa" w:w="2033"/>
            <w:vAlign w:val="center"/>
          </w:tcPr>
          <w:p>
            <w:pPr>
              <w:spacing w:after="0"/>
            </w:pPr>
            <w:r>
              <w:rPr>
                <w:sz w:val="16"/>
              </w:rPr>
              <w:t>Missing details and ratings outside 1-5.</w:t>
            </w:r>
          </w:p>
        </w:tc>
        <w:tc>
          <w:tcPr>
            <w:tcW w:type="dxa" w:w="2033"/>
            <w:vAlign w:val="center"/>
          </w:tcPr>
          <w:p>
            <w:pPr>
              <w:spacing w:after="0"/>
            </w:pPr>
            <w:r>
              <w:rPr>
                <w:sz w:val="16"/>
              </w:rPr>
              <w:t>Validation errors are returned.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TC-022</w:t>
            </w:r>
          </w:p>
        </w:tc>
        <w:tc>
          <w:tcPr>
            <w:tcW w:type="dxa" w:w="2033"/>
            <w:vAlign w:val="center"/>
          </w:tcPr>
          <w:p>
            <w:pPr>
              <w:spacing w:after="0"/>
            </w:pPr>
            <w:r>
              <w:rPr>
                <w:sz w:val="16"/>
              </w:rPr>
              <w:t>Reviews</w:t>
            </w:r>
          </w:p>
        </w:tc>
        <w:tc>
          <w:tcPr>
            <w:tcW w:type="dxa" w:w="2033"/>
            <w:vAlign w:val="center"/>
          </w:tcPr>
          <w:p>
            <w:pPr>
              <w:spacing w:after="0"/>
            </w:pPr>
            <w:r>
              <w:rPr>
                <w:sz w:val="16"/>
              </w:rPr>
              <w:t>Valid integer ratings 1 through 5.</w:t>
            </w:r>
          </w:p>
        </w:tc>
        <w:tc>
          <w:tcPr>
            <w:tcW w:type="dxa" w:w="2033"/>
            <w:vAlign w:val="center"/>
          </w:tcPr>
          <w:p>
            <w:pPr>
              <w:spacing w:after="0"/>
            </w:pPr>
            <w:r>
              <w:rPr>
                <w:sz w:val="16"/>
              </w:rPr>
              <w:t>Review is accepted.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TC-023</w:t>
            </w:r>
          </w:p>
        </w:tc>
        <w:tc>
          <w:tcPr>
            <w:tcW w:type="dxa" w:w="2033"/>
            <w:vAlign w:val="center"/>
          </w:tcPr>
          <w:p>
            <w:pPr>
              <w:spacing w:after="0"/>
            </w:pPr>
            <w:r>
              <w:rPr>
                <w:sz w:val="16"/>
              </w:rPr>
              <w:t>Reports</w:t>
            </w:r>
          </w:p>
        </w:tc>
        <w:tc>
          <w:tcPr>
            <w:tcW w:type="dxa" w:w="2033"/>
            <w:vAlign w:val="center"/>
          </w:tcPr>
          <w:p>
            <w:pPr>
              <w:spacing w:after="0"/>
            </w:pPr>
            <w:r>
              <w:rPr>
                <w:sz w:val="16"/>
              </w:rPr>
              <w:t>Missing report details and valid listing report.</w:t>
            </w:r>
          </w:p>
        </w:tc>
        <w:tc>
          <w:tcPr>
            <w:tcW w:type="dxa" w:w="2033"/>
            <w:vAlign w:val="center"/>
          </w:tcPr>
          <w:p>
            <w:pPr>
              <w:spacing w:after="0"/>
            </w:pPr>
            <w:r>
              <w:rPr>
                <w:sz w:val="16"/>
              </w:rPr>
              <w:t>Errors or valid report data are returned.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TC-024</w:t>
            </w:r>
          </w:p>
        </w:tc>
        <w:tc>
          <w:tcPr>
            <w:tcW w:type="dxa" w:w="2033"/>
            <w:vAlign w:val="center"/>
          </w:tcPr>
          <w:p>
            <w:pPr>
              <w:spacing w:after="0"/>
            </w:pPr>
            <w:r>
              <w:rPr>
                <w:sz w:val="16"/>
              </w:rPr>
              <w:t>Reports</w:t>
            </w:r>
          </w:p>
        </w:tc>
        <w:tc>
          <w:tcPr>
            <w:tcW w:type="dxa" w:w="2033"/>
            <w:vAlign w:val="center"/>
          </w:tcPr>
          <w:p>
            <w:pPr>
              <w:spacing w:after="0"/>
            </w:pPr>
            <w:r>
              <w:rPr>
                <w:sz w:val="16"/>
              </w:rPr>
              <w:t>Unknown target type.</w:t>
            </w:r>
          </w:p>
        </w:tc>
        <w:tc>
          <w:tcPr>
            <w:tcW w:type="dxa" w:w="2033"/>
            <w:vAlign w:val="center"/>
          </w:tcPr>
          <w:p>
            <w:pPr>
              <w:spacing w:after="0"/>
            </w:pPr>
            <w:r>
              <w:rPr>
                <w:sz w:val="16"/>
              </w:rPr>
              <w:t>Target type is sanitised to `listing`.</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TC-025</w:t>
            </w:r>
          </w:p>
        </w:tc>
        <w:tc>
          <w:tcPr>
            <w:tcW w:type="dxa" w:w="2033"/>
            <w:vAlign w:val="center"/>
          </w:tcPr>
          <w:p>
            <w:pPr>
              <w:spacing w:after="0"/>
            </w:pPr>
            <w:r>
              <w:rPr>
                <w:sz w:val="16"/>
              </w:rPr>
              <w:t>Admin roles</w:t>
            </w:r>
          </w:p>
        </w:tc>
        <w:tc>
          <w:tcPr>
            <w:tcW w:type="dxa" w:w="2033"/>
            <w:vAlign w:val="center"/>
          </w:tcPr>
          <w:p>
            <w:pPr>
              <w:spacing w:after="0"/>
            </w:pPr>
            <w:r>
              <w:rPr>
                <w:sz w:val="16"/>
              </w:rPr>
              <w:t>Get and update role permissions.</w:t>
            </w:r>
          </w:p>
        </w:tc>
        <w:tc>
          <w:tcPr>
            <w:tcW w:type="dxa" w:w="2033"/>
            <w:vAlign w:val="center"/>
          </w:tcPr>
          <w:p>
            <w:pPr>
              <w:spacing w:after="0"/>
            </w:pPr>
            <w:r>
              <w:rPr>
                <w:sz w:val="16"/>
              </w:rPr>
              <w:t>Permissions load, update, or fail safely.</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TC-026</w:t>
            </w:r>
          </w:p>
        </w:tc>
        <w:tc>
          <w:tcPr>
            <w:tcW w:type="dxa" w:w="2033"/>
            <w:vAlign w:val="center"/>
          </w:tcPr>
          <w:p>
            <w:pPr>
              <w:spacing w:after="0"/>
            </w:pPr>
            <w:r>
              <w:rPr>
                <w:sz w:val="16"/>
              </w:rPr>
              <w:t>Moderation</w:t>
            </w:r>
          </w:p>
        </w:tc>
        <w:tc>
          <w:tcPr>
            <w:tcW w:type="dxa" w:w="2033"/>
            <w:vAlign w:val="center"/>
          </w:tcPr>
          <w:p>
            <w:pPr>
              <w:spacing w:after="0"/>
            </w:pPr>
            <w:r>
              <w:rPr>
                <w:sz w:val="16"/>
              </w:rPr>
              <w:t>Remove listing/review and update report status.</w:t>
            </w:r>
          </w:p>
        </w:tc>
        <w:tc>
          <w:tcPr>
            <w:tcW w:type="dxa" w:w="2033"/>
            <w:vAlign w:val="center"/>
          </w:tcPr>
          <w:p>
            <w:pPr>
              <w:spacing w:after="0"/>
            </w:pPr>
            <w:r>
              <w:rPr>
                <w:sz w:val="16"/>
              </w:rPr>
              <w:t>Moderation actions succeed or return clear errors.</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TC-027</w:t>
            </w:r>
          </w:p>
        </w:tc>
        <w:tc>
          <w:tcPr>
            <w:tcW w:type="dxa" w:w="2033"/>
            <w:vAlign w:val="center"/>
          </w:tcPr>
          <w:p>
            <w:pPr>
              <w:spacing w:after="0"/>
            </w:pPr>
            <w:r>
              <w:rPr>
                <w:sz w:val="16"/>
              </w:rPr>
              <w:t>Facility config</w:t>
            </w:r>
          </w:p>
        </w:tc>
        <w:tc>
          <w:tcPr>
            <w:tcW w:type="dxa" w:w="2033"/>
            <w:vAlign w:val="center"/>
          </w:tcPr>
          <w:p>
            <w:pPr>
              <w:spacing w:after="0"/>
            </w:pPr>
            <w:r>
              <w:rPr>
                <w:sz w:val="16"/>
              </w:rPr>
              <w:t>Defaults and valid operating-hour config.</w:t>
            </w:r>
          </w:p>
        </w:tc>
        <w:tc>
          <w:tcPr>
            <w:tcW w:type="dxa" w:w="2033"/>
            <w:vAlign w:val="center"/>
          </w:tcPr>
          <w:p>
            <w:pPr>
              <w:spacing w:after="0"/>
            </w:pPr>
            <w:r>
              <w:rPr>
                <w:sz w:val="16"/>
              </w:rPr>
              <w:t>Facility configuration saves successfully.</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TC-028</w:t>
            </w:r>
          </w:p>
        </w:tc>
        <w:tc>
          <w:tcPr>
            <w:tcW w:type="dxa" w:w="2033"/>
            <w:vAlign w:val="center"/>
          </w:tcPr>
          <w:p>
            <w:pPr>
              <w:spacing w:after="0"/>
            </w:pPr>
            <w:r>
              <w:rPr>
                <w:sz w:val="16"/>
              </w:rPr>
              <w:t>Facility booking</w:t>
            </w:r>
          </w:p>
        </w:tc>
        <w:tc>
          <w:tcPr>
            <w:tcW w:type="dxa" w:w="2033"/>
            <w:vAlign w:val="center"/>
          </w:tcPr>
          <w:p>
            <w:pPr>
              <w:spacing w:after="0"/>
            </w:pPr>
            <w:r>
              <w:rPr>
                <w:sz w:val="16"/>
              </w:rPr>
              <w:t>Missing transaction/listing or missing booking/buyer.</w:t>
            </w:r>
          </w:p>
        </w:tc>
        <w:tc>
          <w:tcPr>
            <w:tcW w:type="dxa" w:w="2033"/>
            <w:vAlign w:val="center"/>
          </w:tcPr>
          <w:p>
            <w:pPr>
              <w:spacing w:after="0"/>
            </w:pPr>
            <w:r>
              <w:rPr>
                <w:sz w:val="16"/>
              </w:rPr>
              <w:t>Validation errors are returned.</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TC-029</w:t>
            </w:r>
          </w:p>
        </w:tc>
        <w:tc>
          <w:tcPr>
            <w:tcW w:type="dxa" w:w="2033"/>
            <w:vAlign w:val="center"/>
          </w:tcPr>
          <w:p>
            <w:pPr>
              <w:spacing w:after="0"/>
            </w:pPr>
            <w:r>
              <w:rPr>
                <w:sz w:val="16"/>
              </w:rPr>
              <w:t>Frontend forms</w:t>
            </w:r>
          </w:p>
        </w:tc>
        <w:tc>
          <w:tcPr>
            <w:tcW w:type="dxa" w:w="2033"/>
            <w:vAlign w:val="center"/>
          </w:tcPr>
          <w:p>
            <w:pPr>
              <w:spacing w:after="0"/>
            </w:pPr>
            <w:r>
              <w:rPr>
                <w:sz w:val="16"/>
              </w:rPr>
              <w:t>Login, signup, search, profile structures.</w:t>
            </w:r>
          </w:p>
        </w:tc>
        <w:tc>
          <w:tcPr>
            <w:tcW w:type="dxa" w:w="2033"/>
            <w:vAlign w:val="center"/>
          </w:tcPr>
          <w:p>
            <w:pPr>
              <w:spacing w:after="0"/>
            </w:pPr>
            <w:r>
              <w:rPr>
                <w:sz w:val="16"/>
              </w:rPr>
              <w:t>Required forms and fields exist.</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TC-030</w:t>
            </w:r>
          </w:p>
        </w:tc>
        <w:tc>
          <w:tcPr>
            <w:tcW w:type="dxa" w:w="2033"/>
            <w:vAlign w:val="center"/>
          </w:tcPr>
          <w:p>
            <w:pPr>
              <w:spacing w:after="0"/>
            </w:pPr>
            <w:r>
              <w:rPr>
                <w:sz w:val="16"/>
              </w:rPr>
              <w:t>Validators</w:t>
            </w:r>
          </w:p>
        </w:tc>
        <w:tc>
          <w:tcPr>
            <w:tcW w:type="dxa" w:w="2033"/>
            <w:vAlign w:val="center"/>
          </w:tcPr>
          <w:p>
            <w:pPr>
              <w:spacing w:after="0"/>
            </w:pPr>
            <w:r>
              <w:rPr>
                <w:sz w:val="16"/>
              </w:rPr>
              <w:t>Email, password, price, required value, student number.</w:t>
            </w:r>
          </w:p>
        </w:tc>
        <w:tc>
          <w:tcPr>
            <w:tcW w:type="dxa" w:w="2033"/>
            <w:vAlign w:val="center"/>
          </w:tcPr>
          <w:p>
            <w:pPr>
              <w:spacing w:after="0"/>
            </w:pPr>
            <w:r>
              <w:rPr>
                <w:sz w:val="16"/>
              </w:rPr>
              <w:t>Valid input passes and invalid input fails.</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TC-031</w:t>
            </w:r>
          </w:p>
        </w:tc>
        <w:tc>
          <w:tcPr>
            <w:tcW w:type="dxa" w:w="2033"/>
            <w:vAlign w:val="center"/>
          </w:tcPr>
          <w:p>
            <w:pPr>
              <w:spacing w:after="0"/>
            </w:pPr>
            <w:r>
              <w:rPr>
                <w:sz w:val="16"/>
              </w:rPr>
              <w:t>Formatters</w:t>
            </w:r>
          </w:p>
        </w:tc>
        <w:tc>
          <w:tcPr>
            <w:tcW w:type="dxa" w:w="2033"/>
            <w:vAlign w:val="center"/>
          </w:tcPr>
          <w:p>
            <w:pPr>
              <w:spacing w:after="0"/>
            </w:pPr>
            <w:r>
              <w:rPr>
                <w:sz w:val="16"/>
              </w:rPr>
              <w:t>Prices, dates, status labels, escaped HTML.</w:t>
            </w:r>
          </w:p>
        </w:tc>
        <w:tc>
          <w:tcPr>
            <w:tcW w:type="dxa" w:w="2033"/>
            <w:vAlign w:val="center"/>
          </w:tcPr>
          <w:p>
            <w:pPr>
              <w:spacing w:after="0"/>
            </w:pPr>
            <w:r>
              <w:rPr>
                <w:sz w:val="16"/>
              </w:rPr>
              <w:t>Output is user-friendly and safe.</w:t>
            </w:r>
          </w:p>
        </w:tc>
        <w:tc>
          <w:tcPr>
            <w:tcW w:type="dxa" w:w="2033"/>
            <w:vAlign w:val="center"/>
            <w:shd w:fill="E6F4EA"/>
          </w:tcPr>
          <w:p>
            <w:pPr>
              <w:spacing w:after="0"/>
            </w:pPr>
            <w:r>
              <w:rPr>
                <w:sz w:val="16"/>
              </w:rPr>
              <w:t>Passed</w:t>
            </w:r>
          </w:p>
        </w:tc>
      </w:tr>
      <w:tr>
        <w:tc>
          <w:tcPr>
            <w:tcW w:type="dxa" w:w="2033"/>
            <w:vAlign w:val="center"/>
          </w:tcPr>
          <w:p>
            <w:pPr>
              <w:spacing w:after="0"/>
            </w:pPr>
            <w:r>
              <w:rPr>
                <w:sz w:val="16"/>
              </w:rPr>
              <w:t>TC-032</w:t>
            </w:r>
          </w:p>
        </w:tc>
        <w:tc>
          <w:tcPr>
            <w:tcW w:type="dxa" w:w="2033"/>
            <w:vAlign w:val="center"/>
          </w:tcPr>
          <w:p>
            <w:pPr>
              <w:spacing w:after="0"/>
            </w:pPr>
            <w:r>
              <w:rPr>
                <w:sz w:val="16"/>
              </w:rPr>
              <w:t>UI components</w:t>
            </w:r>
          </w:p>
        </w:tc>
        <w:tc>
          <w:tcPr>
            <w:tcW w:type="dxa" w:w="2033"/>
            <w:vAlign w:val="center"/>
          </w:tcPr>
          <w:p>
            <w:pPr>
              <w:spacing w:after="0"/>
            </w:pPr>
            <w:r>
              <w:rPr>
                <w:sz w:val="16"/>
              </w:rPr>
              <w:t>Toasts, dropdowns, mobile sidebar.</w:t>
            </w:r>
          </w:p>
        </w:tc>
        <w:tc>
          <w:tcPr>
            <w:tcW w:type="dxa" w:w="2033"/>
            <w:vAlign w:val="center"/>
          </w:tcPr>
          <w:p>
            <w:pPr>
              <w:spacing w:after="0"/>
            </w:pPr>
            <w:r>
              <w:rPr>
                <w:sz w:val="16"/>
              </w:rPr>
              <w:t>Components work and handle missing elements safely.</w:t>
            </w:r>
          </w:p>
        </w:tc>
        <w:tc>
          <w:tcPr>
            <w:tcW w:type="dxa" w:w="2033"/>
            <w:vAlign w:val="center"/>
            <w:shd w:fill="E6F4EA"/>
          </w:tcPr>
          <w:p>
            <w:pPr>
              <w:spacing w:after="0"/>
            </w:pPr>
            <w:r>
              <w:rPr>
                <w:sz w:val="16"/>
              </w:rPr>
              <w:t>Passed</w:t>
            </w:r>
          </w:p>
        </w:tc>
      </w:tr>
    </w:tbl>
    <w:p/>
    <w:p/>
    <w:p>
      <w:pPr>
        <w:pStyle w:val="Heading2"/>
      </w:pPr>
      <w:r>
        <w:t>Overall Result</w:t>
      </w:r>
    </w:p>
    <w:p/>
    <w:p>
      <w:r>
        <w:t>All listed automated test areas passed in the main GitHub handover repository.</w:t>
      </w:r>
    </w:p>
    <w:p>
      <w:r>
        <w:br w:type="page"/>
      </w:r>
    </w:p>
    <w:p>
      <w:pPr>
        <w:pStyle w:val="Heading1"/>
      </w:pPr>
      <w:r>
        <w:t>Bugs Found and Fixed</w:t>
      </w:r>
    </w:p>
    <w:p/>
    <w:p>
      <w:pPr>
        <w:pStyle w:val="Heading2"/>
      </w:pPr>
      <w:r>
        <w:t>Purpose</w:t>
      </w:r>
    </w:p>
    <w:p/>
    <w:p>
      <w:r>
        <w:t>This section explains the types of bugs and quality risks that were checked during testing. Some of these were direct defects, while others were risk areas that the tests protect against so that the app does not regress later.</w:t>
      </w:r>
    </w:p>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F6F9B"/>
          </w:tcPr>
          <w:p>
            <w:r>
              <w:rPr>
                <w:b/>
                <w:color w:val="FFFFFF"/>
                <w:sz w:val="16"/>
              </w:rPr>
              <w:t>ID</w:t>
            </w:r>
          </w:p>
        </w:tc>
        <w:tc>
          <w:tcPr>
            <w:tcW w:type="dxa" w:w="2033"/>
            <w:shd w:fill="1F6F9B"/>
          </w:tcPr>
          <w:p>
            <w:r>
              <w:rPr>
                <w:b/>
                <w:color w:val="FFFFFF"/>
                <w:sz w:val="16"/>
              </w:rPr>
              <w:t>Bug or risk covered</w:t>
            </w:r>
          </w:p>
        </w:tc>
        <w:tc>
          <w:tcPr>
            <w:tcW w:type="dxa" w:w="2033"/>
            <w:shd w:fill="1F6F9B"/>
          </w:tcPr>
          <w:p>
            <w:r>
              <w:rPr>
                <w:b/>
                <w:color w:val="FFFFFF"/>
                <w:sz w:val="16"/>
              </w:rPr>
              <w:t>Why it mattered for UniMart</w:t>
            </w:r>
          </w:p>
        </w:tc>
        <w:tc>
          <w:tcPr>
            <w:tcW w:type="dxa" w:w="2033"/>
            <w:shd w:fill="1F6F9B"/>
          </w:tcPr>
          <w:p>
            <w:r>
              <w:rPr>
                <w:b/>
                <w:color w:val="FFFFFF"/>
                <w:sz w:val="16"/>
              </w:rPr>
              <w:t>Fix or protection</w:t>
            </w:r>
          </w:p>
        </w:tc>
        <w:tc>
          <w:tcPr>
            <w:tcW w:type="dxa" w:w="2033"/>
            <w:shd w:fill="1F6F9B"/>
          </w:tcPr>
          <w:p>
            <w:r>
              <w:rPr>
                <w:b/>
                <w:color w:val="FFFFFF"/>
                <w:sz w:val="16"/>
              </w:rPr>
              <w:t>Verified by</w:t>
            </w:r>
          </w:p>
        </w:tc>
      </w:tr>
      <w:tr>
        <w:tc>
          <w:tcPr>
            <w:tcW w:type="dxa" w:w="2033"/>
            <w:vAlign w:val="center"/>
          </w:tcPr>
          <w:p>
            <w:pPr>
              <w:spacing w:after="0"/>
            </w:pPr>
            <w:r>
              <w:rPr>
                <w:sz w:val="16"/>
              </w:rPr>
              <w:t>BF-001</w:t>
            </w:r>
          </w:p>
        </w:tc>
        <w:tc>
          <w:tcPr>
            <w:tcW w:type="dxa" w:w="2033"/>
            <w:vAlign w:val="center"/>
          </w:tcPr>
          <w:p>
            <w:pPr>
              <w:spacing w:after="0"/>
            </w:pPr>
            <w:r>
              <w:rPr>
                <w:sz w:val="16"/>
              </w:rPr>
              <w:t>Dependencies were missing in the handover repo before testing.</w:t>
            </w:r>
          </w:p>
        </w:tc>
        <w:tc>
          <w:tcPr>
            <w:tcW w:type="dxa" w:w="2033"/>
            <w:vAlign w:val="center"/>
          </w:tcPr>
          <w:p>
            <w:pPr>
              <w:spacing w:after="0"/>
            </w:pPr>
            <w:r>
              <w:rPr>
                <w:sz w:val="16"/>
              </w:rPr>
              <w:t>The test suite could not run until packages were installed.</w:t>
            </w:r>
          </w:p>
        </w:tc>
        <w:tc>
          <w:tcPr>
            <w:tcW w:type="dxa" w:w="2033"/>
            <w:vAlign w:val="center"/>
          </w:tcPr>
          <w:p>
            <w:pPr>
              <w:spacing w:after="0"/>
            </w:pPr>
            <w:r>
              <w:rPr>
                <w:sz w:val="16"/>
              </w:rPr>
              <w:t>Ran `npm install` in the main repo.</w:t>
            </w:r>
          </w:p>
        </w:tc>
        <w:tc>
          <w:tcPr>
            <w:tcW w:type="dxa" w:w="2033"/>
            <w:vAlign w:val="center"/>
          </w:tcPr>
          <w:p>
            <w:pPr>
              <w:spacing w:after="0"/>
            </w:pPr>
            <w:r>
              <w:rPr>
                <w:sz w:val="16"/>
              </w:rPr>
              <w:t>Dependency install reported 0 vulnerabilities.</w:t>
            </w:r>
          </w:p>
        </w:tc>
      </w:tr>
      <w:tr>
        <w:tc>
          <w:tcPr>
            <w:tcW w:type="dxa" w:w="2033"/>
            <w:vAlign w:val="center"/>
          </w:tcPr>
          <w:p>
            <w:pPr>
              <w:spacing w:after="0"/>
            </w:pPr>
            <w:r>
              <w:rPr>
                <w:sz w:val="16"/>
              </w:rPr>
              <w:t>BF-002</w:t>
            </w:r>
          </w:p>
        </w:tc>
        <w:tc>
          <w:tcPr>
            <w:tcW w:type="dxa" w:w="2033"/>
            <w:vAlign w:val="center"/>
          </w:tcPr>
          <w:p>
            <w:pPr>
              <w:spacing w:after="0"/>
            </w:pPr>
            <w:r>
              <w:rPr>
                <w:sz w:val="16"/>
              </w:rPr>
              <w:t>Invalid emails or weak passwords could be accepted.</w:t>
            </w:r>
          </w:p>
        </w:tc>
        <w:tc>
          <w:tcPr>
            <w:tcW w:type="dxa" w:w="2033"/>
            <w:vAlign w:val="center"/>
          </w:tcPr>
          <w:p>
            <w:pPr>
              <w:spacing w:after="0"/>
            </w:pPr>
            <w:r>
              <w:rPr>
                <w:sz w:val="16"/>
              </w:rPr>
              <w:t>Signup and login forms need basic data quality.</w:t>
            </w:r>
          </w:p>
        </w:tc>
        <w:tc>
          <w:tcPr>
            <w:tcW w:type="dxa" w:w="2033"/>
            <w:vAlign w:val="center"/>
          </w:tcPr>
          <w:p>
            <w:pPr>
              <w:spacing w:after="0"/>
            </w:pPr>
            <w:r>
              <w:rPr>
                <w:sz w:val="16"/>
              </w:rPr>
              <w:t>Validator functions reject bad email and short password values.</w:t>
            </w:r>
          </w:p>
        </w:tc>
        <w:tc>
          <w:tcPr>
            <w:tcW w:type="dxa" w:w="2033"/>
            <w:vAlign w:val="center"/>
          </w:tcPr>
          <w:p>
            <w:pPr>
              <w:spacing w:after="0"/>
            </w:pPr>
            <w:r>
              <w:rPr>
                <w:sz w:val="16"/>
              </w:rPr>
              <w:t>`validators.test.js` and `app-utilities.test.js`.</w:t>
            </w:r>
          </w:p>
        </w:tc>
      </w:tr>
      <w:tr>
        <w:tc>
          <w:tcPr>
            <w:tcW w:type="dxa" w:w="2033"/>
            <w:vAlign w:val="center"/>
          </w:tcPr>
          <w:p>
            <w:pPr>
              <w:spacing w:after="0"/>
            </w:pPr>
            <w:r>
              <w:rPr>
                <w:sz w:val="16"/>
              </w:rPr>
              <w:t>BF-003</w:t>
            </w:r>
          </w:p>
        </w:tc>
        <w:tc>
          <w:tcPr>
            <w:tcW w:type="dxa" w:w="2033"/>
            <w:vAlign w:val="center"/>
          </w:tcPr>
          <w:p>
            <w:pPr>
              <w:spacing w:after="0"/>
            </w:pPr>
            <w:r>
              <w:rPr>
                <w:sz w:val="16"/>
              </w:rPr>
              <w:t>Invalid prices or student numbers could be accepted.</w:t>
            </w:r>
          </w:p>
        </w:tc>
        <w:tc>
          <w:tcPr>
            <w:tcW w:type="dxa" w:w="2033"/>
            <w:vAlign w:val="center"/>
          </w:tcPr>
          <w:p>
            <w:pPr>
              <w:spacing w:after="0"/>
            </w:pPr>
            <w:r>
              <w:rPr>
                <w:sz w:val="16"/>
              </w:rPr>
              <w:t>Listings and student identity fields need validation.</w:t>
            </w:r>
          </w:p>
        </w:tc>
        <w:tc>
          <w:tcPr>
            <w:tcW w:type="dxa" w:w="2033"/>
            <w:vAlign w:val="center"/>
          </w:tcPr>
          <w:p>
            <w:pPr>
              <w:spacing w:after="0"/>
            </w:pPr>
            <w:r>
              <w:rPr>
                <w:sz w:val="16"/>
              </w:rPr>
              <w:t>Price and student number validators reject invalid input.</w:t>
            </w:r>
          </w:p>
        </w:tc>
        <w:tc>
          <w:tcPr>
            <w:tcW w:type="dxa" w:w="2033"/>
            <w:vAlign w:val="center"/>
          </w:tcPr>
          <w:p>
            <w:pPr>
              <w:spacing w:after="0"/>
            </w:pPr>
            <w:r>
              <w:rPr>
                <w:sz w:val="16"/>
              </w:rPr>
              <w:t>`validators.test.js`.</w:t>
            </w:r>
          </w:p>
        </w:tc>
      </w:tr>
      <w:tr>
        <w:tc>
          <w:tcPr>
            <w:tcW w:type="dxa" w:w="2033"/>
            <w:vAlign w:val="center"/>
          </w:tcPr>
          <w:p>
            <w:pPr>
              <w:spacing w:after="0"/>
            </w:pPr>
            <w:r>
              <w:rPr>
                <w:sz w:val="16"/>
              </w:rPr>
              <w:t>BF-004</w:t>
            </w:r>
          </w:p>
        </w:tc>
        <w:tc>
          <w:tcPr>
            <w:tcW w:type="dxa" w:w="2033"/>
            <w:vAlign w:val="center"/>
          </w:tcPr>
          <w:p>
            <w:pPr>
              <w:spacing w:after="0"/>
            </w:pPr>
            <w:r>
              <w:rPr>
                <w:sz w:val="16"/>
              </w:rPr>
              <w:t>Student users could access staff/admin pages if permissions failed.</w:t>
            </w:r>
          </w:p>
        </w:tc>
        <w:tc>
          <w:tcPr>
            <w:tcW w:type="dxa" w:w="2033"/>
            <w:vAlign w:val="center"/>
          </w:tcPr>
          <w:p>
            <w:pPr>
              <w:spacing w:after="0"/>
            </w:pPr>
            <w:r>
              <w:rPr>
                <w:sz w:val="16"/>
              </w:rPr>
              <w:t>This would break role separation.</w:t>
            </w:r>
          </w:p>
        </w:tc>
        <w:tc>
          <w:tcPr>
            <w:tcW w:type="dxa" w:w="2033"/>
            <w:vAlign w:val="center"/>
          </w:tcPr>
          <w:p>
            <w:pPr>
              <w:spacing w:after="0"/>
            </w:pPr>
            <w:r>
              <w:rPr>
                <w:sz w:val="16"/>
              </w:rPr>
              <w:t>Role permission helpers restrict pages and features by role.</w:t>
            </w:r>
          </w:p>
        </w:tc>
        <w:tc>
          <w:tcPr>
            <w:tcW w:type="dxa" w:w="2033"/>
            <w:vAlign w:val="center"/>
          </w:tcPr>
          <w:p>
            <w:pPr>
              <w:spacing w:after="0"/>
            </w:pPr>
            <w:r>
              <w:rPr>
                <w:sz w:val="16"/>
              </w:rPr>
              <w:t>`rolePermissions.test.js` and `app-utilities.test.js`.</w:t>
            </w:r>
          </w:p>
        </w:tc>
      </w:tr>
      <w:tr>
        <w:tc>
          <w:tcPr>
            <w:tcW w:type="dxa" w:w="2033"/>
            <w:vAlign w:val="center"/>
          </w:tcPr>
          <w:p>
            <w:pPr>
              <w:spacing w:after="0"/>
            </w:pPr>
            <w:r>
              <w:rPr>
                <w:sz w:val="16"/>
              </w:rPr>
              <w:t>BF-005</w:t>
            </w:r>
          </w:p>
        </w:tc>
        <w:tc>
          <w:tcPr>
            <w:tcW w:type="dxa" w:w="2033"/>
            <w:vAlign w:val="center"/>
          </w:tcPr>
          <w:p>
            <w:pPr>
              <w:spacing w:after="0"/>
            </w:pPr>
            <w:r>
              <w:rPr>
                <w:sz w:val="16"/>
              </w:rPr>
              <w:t>Sellers and buyers could receive wrong navigation items.</w:t>
            </w:r>
          </w:p>
        </w:tc>
        <w:tc>
          <w:tcPr>
            <w:tcW w:type="dxa" w:w="2033"/>
            <w:vAlign w:val="center"/>
          </w:tcPr>
          <w:p>
            <w:pPr>
              <w:spacing w:after="0"/>
            </w:pPr>
            <w:r>
              <w:rPr>
                <w:sz w:val="16"/>
              </w:rPr>
              <w:t>Users need a clear interface for their role.</w:t>
            </w:r>
          </w:p>
        </w:tc>
        <w:tc>
          <w:tcPr>
            <w:tcW w:type="dxa" w:w="2033"/>
            <w:vAlign w:val="center"/>
          </w:tcPr>
          <w:p>
            <w:pPr>
              <w:spacing w:after="0"/>
            </w:pPr>
            <w:r>
              <w:rPr>
                <w:sz w:val="16"/>
              </w:rPr>
              <w:t>Dynamic navigation is built from role and account type.</w:t>
            </w:r>
          </w:p>
        </w:tc>
        <w:tc>
          <w:tcPr>
            <w:tcW w:type="dxa" w:w="2033"/>
            <w:vAlign w:val="center"/>
          </w:tcPr>
          <w:p>
            <w:pPr>
              <w:spacing w:after="0"/>
            </w:pPr>
            <w:r>
              <w:rPr>
                <w:sz w:val="16"/>
              </w:rPr>
              <w:t>`navigation.test.js`.</w:t>
            </w:r>
          </w:p>
        </w:tc>
      </w:tr>
      <w:tr>
        <w:tc>
          <w:tcPr>
            <w:tcW w:type="dxa" w:w="2033"/>
            <w:vAlign w:val="center"/>
          </w:tcPr>
          <w:p>
            <w:pPr>
              <w:spacing w:after="0"/>
            </w:pPr>
            <w:r>
              <w:rPr>
                <w:sz w:val="16"/>
              </w:rPr>
              <w:t>BF-006</w:t>
            </w:r>
          </w:p>
        </w:tc>
        <w:tc>
          <w:tcPr>
            <w:tcW w:type="dxa" w:w="2033"/>
            <w:vAlign w:val="center"/>
          </w:tcPr>
          <w:p>
            <w:pPr>
              <w:spacing w:after="0"/>
            </w:pPr>
            <w:r>
              <w:rPr>
                <w:sz w:val="16"/>
              </w:rPr>
              <w:t>Marketplace listing query could fail if a joined query failed.</w:t>
            </w:r>
          </w:p>
        </w:tc>
        <w:tc>
          <w:tcPr>
            <w:tcW w:type="dxa" w:w="2033"/>
            <w:vAlign w:val="center"/>
          </w:tcPr>
          <w:p>
            <w:pPr>
              <w:spacing w:after="0"/>
            </w:pPr>
            <w:r>
              <w:rPr>
                <w:sz w:val="16"/>
              </w:rPr>
              <w:t>A database query issue could make the marketplace appear broken.</w:t>
            </w:r>
          </w:p>
        </w:tc>
        <w:tc>
          <w:tcPr>
            <w:tcW w:type="dxa" w:w="2033"/>
            <w:vAlign w:val="center"/>
          </w:tcPr>
          <w:p>
            <w:pPr>
              <w:spacing w:after="0"/>
            </w:pPr>
            <w:r>
              <w:rPr>
                <w:sz w:val="16"/>
              </w:rPr>
              <w:t>Listing service falls back to a simpler query.</w:t>
            </w:r>
          </w:p>
        </w:tc>
        <w:tc>
          <w:tcPr>
            <w:tcW w:type="dxa" w:w="2033"/>
            <w:vAlign w:val="center"/>
          </w:tcPr>
          <w:p>
            <w:pPr>
              <w:spacing w:after="0"/>
            </w:pPr>
            <w:r>
              <w:rPr>
                <w:sz w:val="16"/>
              </w:rPr>
              <w:t>`listings.test.js`.</w:t>
            </w:r>
          </w:p>
        </w:tc>
      </w:tr>
      <w:tr>
        <w:tc>
          <w:tcPr>
            <w:tcW w:type="dxa" w:w="2033"/>
            <w:vAlign w:val="center"/>
          </w:tcPr>
          <w:p>
            <w:pPr>
              <w:spacing w:after="0"/>
            </w:pPr>
            <w:r>
              <w:rPr>
                <w:sz w:val="16"/>
              </w:rPr>
              <w:t>BF-007</w:t>
            </w:r>
          </w:p>
        </w:tc>
        <w:tc>
          <w:tcPr>
            <w:tcW w:type="dxa" w:w="2033"/>
            <w:vAlign w:val="center"/>
          </w:tcPr>
          <w:p>
            <w:pPr>
              <w:spacing w:after="0"/>
            </w:pPr>
            <w:r>
              <w:rPr>
                <w:sz w:val="16"/>
              </w:rPr>
              <w:t>Listing save/create/update/delete failures could crash or hide errors.</w:t>
            </w:r>
          </w:p>
        </w:tc>
        <w:tc>
          <w:tcPr>
            <w:tcW w:type="dxa" w:w="2033"/>
            <w:vAlign w:val="center"/>
          </w:tcPr>
          <w:p>
            <w:pPr>
              <w:spacing w:after="0"/>
            </w:pPr>
            <w:r>
              <w:rPr>
                <w:sz w:val="16"/>
              </w:rPr>
              <w:t>Sellers and buyers need clear feedback.</w:t>
            </w:r>
          </w:p>
        </w:tc>
        <w:tc>
          <w:tcPr>
            <w:tcW w:type="dxa" w:w="2033"/>
            <w:vAlign w:val="center"/>
          </w:tcPr>
          <w:p>
            <w:pPr>
              <w:spacing w:after="0"/>
            </w:pPr>
            <w:r>
              <w:rPr>
                <w:sz w:val="16"/>
              </w:rPr>
              <w:t>Service functions return success or user-facing errors.</w:t>
            </w:r>
          </w:p>
        </w:tc>
        <w:tc>
          <w:tcPr>
            <w:tcW w:type="dxa" w:w="2033"/>
            <w:vAlign w:val="center"/>
          </w:tcPr>
          <w:p>
            <w:pPr>
              <w:spacing w:after="0"/>
            </w:pPr>
            <w:r>
              <w:rPr>
                <w:sz w:val="16"/>
              </w:rPr>
              <w:t>`listings.test.js`.</w:t>
            </w:r>
          </w:p>
        </w:tc>
      </w:tr>
      <w:tr>
        <w:tc>
          <w:tcPr>
            <w:tcW w:type="dxa" w:w="2033"/>
            <w:vAlign w:val="center"/>
          </w:tcPr>
          <w:p>
            <w:pPr>
              <w:spacing w:after="0"/>
            </w:pPr>
            <w:r>
              <w:rPr>
                <w:sz w:val="16"/>
              </w:rPr>
              <w:t>BF-008</w:t>
            </w:r>
          </w:p>
        </w:tc>
        <w:tc>
          <w:tcPr>
            <w:tcW w:type="dxa" w:w="2033"/>
            <w:vAlign w:val="center"/>
          </w:tcPr>
          <w:p>
            <w:pPr>
              <w:spacing w:after="0"/>
            </w:pPr>
            <w:r>
              <w:rPr>
                <w:sz w:val="16"/>
              </w:rPr>
              <w:t>Image upload could fail silently.</w:t>
            </w:r>
          </w:p>
        </w:tc>
        <w:tc>
          <w:tcPr>
            <w:tcW w:type="dxa" w:w="2033"/>
            <w:vAlign w:val="center"/>
          </w:tcPr>
          <w:p>
            <w:pPr>
              <w:spacing w:after="0"/>
            </w:pPr>
            <w:r>
              <w:rPr>
                <w:sz w:val="16"/>
              </w:rPr>
              <w:t>Listings often need images.</w:t>
            </w:r>
          </w:p>
        </w:tc>
        <w:tc>
          <w:tcPr>
            <w:tcW w:type="dxa" w:w="2033"/>
            <w:vAlign w:val="center"/>
          </w:tcPr>
          <w:p>
            <w:pPr>
              <w:spacing w:after="0"/>
            </w:pPr>
            <w:r>
              <w:rPr>
                <w:sz w:val="16"/>
              </w:rPr>
              <w:t>Upload success, no-file, and failure paths are tested.</w:t>
            </w:r>
          </w:p>
        </w:tc>
        <w:tc>
          <w:tcPr>
            <w:tcW w:type="dxa" w:w="2033"/>
            <w:vAlign w:val="center"/>
          </w:tcPr>
          <w:p>
            <w:pPr>
              <w:spacing w:after="0"/>
            </w:pPr>
            <w:r>
              <w:rPr>
                <w:sz w:val="16"/>
              </w:rPr>
              <w:t>`listings.test.js`.</w:t>
            </w:r>
          </w:p>
        </w:tc>
      </w:tr>
      <w:tr>
        <w:tc>
          <w:tcPr>
            <w:tcW w:type="dxa" w:w="2033"/>
            <w:vAlign w:val="center"/>
          </w:tcPr>
          <w:p>
            <w:pPr>
              <w:spacing w:after="0"/>
            </w:pPr>
            <w:r>
              <w:rPr>
                <w:sz w:val="16"/>
              </w:rPr>
              <w:t>BF-009</w:t>
            </w:r>
          </w:p>
        </w:tc>
        <w:tc>
          <w:tcPr>
            <w:tcW w:type="dxa" w:w="2033"/>
            <w:vAlign w:val="center"/>
          </w:tcPr>
          <w:p>
            <w:pPr>
              <w:spacing w:after="0"/>
            </w:pPr>
            <w:r>
              <w:rPr>
                <w:sz w:val="16"/>
              </w:rPr>
              <w:t>Ratings outside 1 to 5 could be stored.</w:t>
            </w:r>
          </w:p>
        </w:tc>
        <w:tc>
          <w:tcPr>
            <w:tcW w:type="dxa" w:w="2033"/>
            <w:vAlign w:val="center"/>
          </w:tcPr>
          <w:p>
            <w:pPr>
              <w:spacing w:after="0"/>
            </w:pPr>
            <w:r>
              <w:rPr>
                <w:sz w:val="16"/>
              </w:rPr>
              <w:t>Reviews need consistent rating values.</w:t>
            </w:r>
          </w:p>
        </w:tc>
        <w:tc>
          <w:tcPr>
            <w:tcW w:type="dxa" w:w="2033"/>
            <w:vAlign w:val="center"/>
          </w:tcPr>
          <w:p>
            <w:pPr>
              <w:spacing w:after="0"/>
            </w:pPr>
            <w:r>
              <w:rPr>
                <w:sz w:val="16"/>
              </w:rPr>
              <w:t>Review creation validates integer ratings from 1 to 5.</w:t>
            </w:r>
          </w:p>
        </w:tc>
        <w:tc>
          <w:tcPr>
            <w:tcW w:type="dxa" w:w="2033"/>
            <w:vAlign w:val="center"/>
          </w:tcPr>
          <w:p>
            <w:pPr>
              <w:spacing w:after="0"/>
            </w:pPr>
            <w:r>
              <w:rPr>
                <w:sz w:val="16"/>
              </w:rPr>
              <w:t>`messaging-admin.test.js`.</w:t>
            </w:r>
          </w:p>
        </w:tc>
      </w:tr>
      <w:tr>
        <w:tc>
          <w:tcPr>
            <w:tcW w:type="dxa" w:w="2033"/>
            <w:vAlign w:val="center"/>
          </w:tcPr>
          <w:p>
            <w:pPr>
              <w:spacing w:after="0"/>
            </w:pPr>
            <w:r>
              <w:rPr>
                <w:sz w:val="16"/>
              </w:rPr>
              <w:t>BF-010</w:t>
            </w:r>
          </w:p>
        </w:tc>
        <w:tc>
          <w:tcPr>
            <w:tcW w:type="dxa" w:w="2033"/>
            <w:vAlign w:val="center"/>
          </w:tcPr>
          <w:p>
            <w:pPr>
              <w:spacing w:after="0"/>
            </w:pPr>
            <w:r>
              <w:rPr>
                <w:sz w:val="16"/>
              </w:rPr>
              <w:t>Reports could be created with missing or unknown target details.</w:t>
            </w:r>
          </w:p>
        </w:tc>
        <w:tc>
          <w:tcPr>
            <w:tcW w:type="dxa" w:w="2033"/>
            <w:vAlign w:val="center"/>
          </w:tcPr>
          <w:p>
            <w:pPr>
              <w:spacing w:after="0"/>
            </w:pPr>
            <w:r>
              <w:rPr>
                <w:sz w:val="16"/>
              </w:rPr>
              <w:t>Moderation records must stay consistent.</w:t>
            </w:r>
          </w:p>
        </w:tc>
        <w:tc>
          <w:tcPr>
            <w:tcW w:type="dxa" w:w="2033"/>
            <w:vAlign w:val="center"/>
          </w:tcPr>
          <w:p>
            <w:pPr>
              <w:spacing w:after="0"/>
            </w:pPr>
            <w:r>
              <w:rPr>
                <w:sz w:val="16"/>
              </w:rPr>
              <w:t>Missing details return errors; unknown target type is sanitised.</w:t>
            </w:r>
          </w:p>
        </w:tc>
        <w:tc>
          <w:tcPr>
            <w:tcW w:type="dxa" w:w="2033"/>
            <w:vAlign w:val="center"/>
          </w:tcPr>
          <w:p>
            <w:pPr>
              <w:spacing w:after="0"/>
            </w:pPr>
            <w:r>
              <w:rPr>
                <w:sz w:val="16"/>
              </w:rPr>
              <w:t>`messaging-admin.test.js`.</w:t>
            </w:r>
          </w:p>
        </w:tc>
      </w:tr>
      <w:tr>
        <w:tc>
          <w:tcPr>
            <w:tcW w:type="dxa" w:w="2033"/>
            <w:vAlign w:val="center"/>
          </w:tcPr>
          <w:p>
            <w:pPr>
              <w:spacing w:after="0"/>
            </w:pPr>
            <w:r>
              <w:rPr>
                <w:sz w:val="16"/>
              </w:rPr>
              <w:t>BF-011</w:t>
            </w:r>
          </w:p>
        </w:tc>
        <w:tc>
          <w:tcPr>
            <w:tcW w:type="dxa" w:w="2033"/>
            <w:vAlign w:val="center"/>
          </w:tcPr>
          <w:p>
            <w:pPr>
              <w:spacing w:after="0"/>
            </w:pPr>
            <w:r>
              <w:rPr>
                <w:sz w:val="16"/>
              </w:rPr>
              <w:t>Facility bookings could be created without accepted transaction context.</w:t>
            </w:r>
          </w:p>
        </w:tc>
        <w:tc>
          <w:tcPr>
            <w:tcW w:type="dxa" w:w="2033"/>
            <w:vAlign w:val="center"/>
          </w:tcPr>
          <w:p>
            <w:pPr>
              <w:spacing w:after="0"/>
            </w:pPr>
            <w:r>
              <w:rPr>
                <w:sz w:val="16"/>
              </w:rPr>
              <w:t>Handover workflow must connect to real marketplace transactions.</w:t>
            </w:r>
          </w:p>
        </w:tc>
        <w:tc>
          <w:tcPr>
            <w:tcW w:type="dxa" w:w="2033"/>
            <w:vAlign w:val="center"/>
          </w:tcPr>
          <w:p>
            <w:pPr>
              <w:spacing w:after="0"/>
            </w:pPr>
            <w:r>
              <w:rPr>
                <w:sz w:val="16"/>
              </w:rPr>
              <w:t>Missing transaction/listing/buyer/booking details are rejected.</w:t>
            </w:r>
          </w:p>
        </w:tc>
        <w:tc>
          <w:tcPr>
            <w:tcW w:type="dxa" w:w="2033"/>
            <w:vAlign w:val="center"/>
          </w:tcPr>
          <w:p>
            <w:pPr>
              <w:spacing w:after="0"/>
            </w:pPr>
            <w:r>
              <w:rPr>
                <w:sz w:val="16"/>
              </w:rPr>
              <w:t>`messaging-admin.test.js`.</w:t>
            </w:r>
          </w:p>
        </w:tc>
      </w:tr>
      <w:tr>
        <w:tc>
          <w:tcPr>
            <w:tcW w:type="dxa" w:w="2033"/>
            <w:vAlign w:val="center"/>
          </w:tcPr>
          <w:p>
            <w:pPr>
              <w:spacing w:after="0"/>
            </w:pPr>
            <w:r>
              <w:rPr>
                <w:sz w:val="16"/>
              </w:rPr>
              <w:t>BF-012</w:t>
            </w:r>
          </w:p>
        </w:tc>
        <w:tc>
          <w:tcPr>
            <w:tcW w:type="dxa" w:w="2033"/>
            <w:vAlign w:val="center"/>
          </w:tcPr>
          <w:p>
            <w:pPr>
              <w:spacing w:after="0"/>
            </w:pPr>
            <w:r>
              <w:rPr>
                <w:sz w:val="16"/>
              </w:rPr>
              <w:t>UI helpers could throw errors when optional elements are missing.</w:t>
            </w:r>
          </w:p>
        </w:tc>
        <w:tc>
          <w:tcPr>
            <w:tcW w:type="dxa" w:w="2033"/>
            <w:vAlign w:val="center"/>
          </w:tcPr>
          <w:p>
            <w:pPr>
              <w:spacing w:after="0"/>
            </w:pPr>
            <w:r>
              <w:rPr>
                <w:sz w:val="16"/>
              </w:rPr>
              <w:t>Some pages may not include every dropdown or sidebar element.</w:t>
            </w:r>
          </w:p>
        </w:tc>
        <w:tc>
          <w:tcPr>
            <w:tcW w:type="dxa" w:w="2033"/>
            <w:vAlign w:val="center"/>
          </w:tcPr>
          <w:p>
            <w:pPr>
              <w:spacing w:after="0"/>
            </w:pPr>
            <w:r>
              <w:rPr>
                <w:sz w:val="16"/>
              </w:rPr>
              <w:t>Component initialisers handle missing elements safely.</w:t>
            </w:r>
          </w:p>
        </w:tc>
        <w:tc>
          <w:tcPr>
            <w:tcW w:type="dxa" w:w="2033"/>
            <w:vAlign w:val="center"/>
          </w:tcPr>
          <w:p>
            <w:pPr>
              <w:spacing w:after="0"/>
            </w:pPr>
            <w:r>
              <w:rPr>
                <w:sz w:val="16"/>
              </w:rPr>
              <w:t>`components.test.js`.</w:t>
            </w:r>
          </w:p>
        </w:tc>
      </w:tr>
    </w:tbl>
    <w:p/>
    <w:p/>
    <w:p>
      <w:pPr>
        <w:pStyle w:val="Heading2"/>
      </w:pPr>
      <w:r>
        <w:t>Remaining Risks</w:t>
      </w:r>
    </w:p>
    <w:p/>
    <w:p>
      <w:pPr>
        <w:pStyle w:val="ListBullet"/>
      </w:pPr>
      <w:r>
        <w:t>Live Supabase testing is still required before a public release.</w:t>
      </w:r>
    </w:p>
    <w:p>
      <w:pPr>
        <w:pStyle w:val="ListBullet"/>
      </w:pPr>
      <w:r>
        <w:t>Paystack payment callbacks should be tested with sandbox webhook events.</w:t>
      </w:r>
    </w:p>
    <w:p>
      <w:pPr>
        <w:pStyle w:val="ListBullet"/>
      </w:pPr>
      <w:r>
        <w:t>End-to-end browser testing should be added for complete student journeys.</w:t>
      </w:r>
    </w:p>
    <w:p>
      <w:pPr>
        <w:pStyle w:val="ListBullet"/>
      </w:pPr>
      <w:r>
        <w:t>messagingService.js and adminService.js have lower coverage and should be improved in future work.</w:t>
      </w:r>
    </w:p>
    <w:p>
      <w:r>
        <w:br w:type="page"/>
      </w:r>
    </w:p>
    <w:p>
      <w:pPr>
        <w:pStyle w:val="Heading1"/>
      </w:pPr>
      <w:r>
        <w:t>User Acceptance Testing</w:t>
      </w:r>
    </w:p>
    <w:p/>
    <w:p>
      <w:pPr>
        <w:pStyle w:val="Heading2"/>
      </w:pPr>
      <w:r>
        <w:t>UAT Objective</w:t>
      </w:r>
    </w:p>
    <w:p/>
    <w:p>
      <w:r>
        <w:t>The automated tests prove that the code behaves correctly in a controlled Jest environment. User Acceptance Testing is the next step for confirming that UniMart works from the perspective of the people who would actually use it: students, sellers, staff, and admins.</w:t>
      </w:r>
    </w:p>
    <w:p/>
    <w:p>
      <w:r>
        <w:t>For university submission, this UAT section shows that I understand the difference between automated testing and real user acceptance.</w:t>
      </w:r>
    </w:p>
    <w:p/>
    <w:p>
      <w:pPr>
        <w:pStyle w:val="Heading2"/>
      </w:pPr>
      <w:r>
        <w:t>Suggested UAT Participants</w:t>
      </w:r>
    </w:p>
    <w:p/>
    <w:p>
      <w:pPr>
        <w:pStyle w:val="ListBullet"/>
      </w:pPr>
      <w:r>
        <w:t>Student buyer</w:t>
      </w:r>
    </w:p>
    <w:p>
      <w:pPr>
        <w:pStyle w:val="ListBullet"/>
      </w:pPr>
      <w:r>
        <w:t>Student seller</w:t>
      </w:r>
    </w:p>
    <w:p>
      <w:pPr>
        <w:pStyle w:val="ListBullet"/>
      </w:pPr>
      <w:r>
        <w:t>Staff member managing the trade facility</w:t>
      </w:r>
    </w:p>
    <w:p>
      <w:pPr>
        <w:pStyle w:val="ListBullet"/>
      </w:pPr>
      <w:r>
        <w:t>Admin or moderator</w:t>
      </w:r>
    </w:p>
    <w:p/>
    <w:p>
      <w:pPr>
        <w:pStyle w:val="Heading2"/>
      </w:pPr>
      <w:r>
        <w:t>UAT Scenarios</w:t>
      </w:r>
    </w:p>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F6F9B"/>
          </w:tcPr>
          <w:p>
            <w:r>
              <w:rPr>
                <w:b/>
                <w:color w:val="FFFFFF"/>
                <w:sz w:val="16"/>
              </w:rPr>
              <w:t>ID</w:t>
            </w:r>
          </w:p>
        </w:tc>
        <w:tc>
          <w:tcPr>
            <w:tcW w:type="dxa" w:w="2033"/>
            <w:shd w:fill="1F6F9B"/>
          </w:tcPr>
          <w:p>
            <w:r>
              <w:rPr>
                <w:b/>
                <w:color w:val="FFFFFF"/>
                <w:sz w:val="16"/>
              </w:rPr>
              <w:t>Role</w:t>
            </w:r>
          </w:p>
        </w:tc>
        <w:tc>
          <w:tcPr>
            <w:tcW w:type="dxa" w:w="2033"/>
            <w:shd w:fill="1F6F9B"/>
          </w:tcPr>
          <w:p>
            <w:r>
              <w:rPr>
                <w:b/>
                <w:color w:val="FFFFFF"/>
                <w:sz w:val="16"/>
              </w:rPr>
              <w:t>Scenario</w:t>
            </w:r>
          </w:p>
        </w:tc>
        <w:tc>
          <w:tcPr>
            <w:tcW w:type="dxa" w:w="2033"/>
            <w:shd w:fill="1F6F9B"/>
          </w:tcPr>
          <w:p>
            <w:r>
              <w:rPr>
                <w:b/>
                <w:color w:val="FFFFFF"/>
                <w:sz w:val="16"/>
              </w:rPr>
              <w:t>Acceptance criteria</w:t>
            </w:r>
          </w:p>
        </w:tc>
        <w:tc>
          <w:tcPr>
            <w:tcW w:type="dxa" w:w="2033"/>
            <w:shd w:fill="1F6F9B"/>
          </w:tcPr>
          <w:p>
            <w:r>
              <w:rPr>
                <w:b/>
                <w:color w:val="FFFFFF"/>
                <w:sz w:val="16"/>
              </w:rPr>
              <w:t>Suggested evidence</w:t>
            </w:r>
          </w:p>
        </w:tc>
      </w:tr>
      <w:tr>
        <w:tc>
          <w:tcPr>
            <w:tcW w:type="dxa" w:w="2033"/>
            <w:vAlign w:val="center"/>
          </w:tcPr>
          <w:p>
            <w:pPr>
              <w:spacing w:after="0"/>
            </w:pPr>
            <w:r>
              <w:rPr>
                <w:sz w:val="16"/>
              </w:rPr>
              <w:t>UAT-001</w:t>
            </w:r>
          </w:p>
        </w:tc>
        <w:tc>
          <w:tcPr>
            <w:tcW w:type="dxa" w:w="2033"/>
            <w:vAlign w:val="center"/>
          </w:tcPr>
          <w:p>
            <w:pPr>
              <w:spacing w:after="0"/>
            </w:pPr>
            <w:r>
              <w:rPr>
                <w:sz w:val="16"/>
              </w:rPr>
              <w:t>Student buyer</w:t>
            </w:r>
          </w:p>
        </w:tc>
        <w:tc>
          <w:tcPr>
            <w:tcW w:type="dxa" w:w="2033"/>
            <w:vAlign w:val="center"/>
          </w:tcPr>
          <w:p>
            <w:pPr>
              <w:spacing w:after="0"/>
            </w:pPr>
            <w:r>
              <w:rPr>
                <w:sz w:val="16"/>
              </w:rPr>
              <w:t>Create an account and verify it.</w:t>
            </w:r>
          </w:p>
        </w:tc>
        <w:tc>
          <w:tcPr>
            <w:tcW w:type="dxa" w:w="2033"/>
            <w:vAlign w:val="center"/>
          </w:tcPr>
          <w:p>
            <w:pPr>
              <w:spacing w:after="0"/>
            </w:pPr>
            <w:r>
              <w:rPr>
                <w:sz w:val="16"/>
              </w:rPr>
              <w:t>Student can sign up, verify, and log in.</w:t>
            </w:r>
          </w:p>
        </w:tc>
        <w:tc>
          <w:tcPr>
            <w:tcW w:type="dxa" w:w="2033"/>
            <w:vAlign w:val="center"/>
          </w:tcPr>
          <w:p>
            <w:pPr>
              <w:spacing w:after="0"/>
            </w:pPr>
            <w:r>
              <w:rPr>
                <w:sz w:val="16"/>
              </w:rPr>
              <w:t>Screenshot of verified account or login state.</w:t>
            </w:r>
          </w:p>
        </w:tc>
      </w:tr>
      <w:tr>
        <w:tc>
          <w:tcPr>
            <w:tcW w:type="dxa" w:w="2033"/>
            <w:vAlign w:val="center"/>
          </w:tcPr>
          <w:p>
            <w:pPr>
              <w:spacing w:after="0"/>
            </w:pPr>
            <w:r>
              <w:rPr>
                <w:sz w:val="16"/>
              </w:rPr>
              <w:t>UAT-002</w:t>
            </w:r>
          </w:p>
        </w:tc>
        <w:tc>
          <w:tcPr>
            <w:tcW w:type="dxa" w:w="2033"/>
            <w:vAlign w:val="center"/>
          </w:tcPr>
          <w:p>
            <w:pPr>
              <w:spacing w:after="0"/>
            </w:pPr>
            <w:r>
              <w:rPr>
                <w:sz w:val="16"/>
              </w:rPr>
              <w:t>Student buyer</w:t>
            </w:r>
          </w:p>
        </w:tc>
        <w:tc>
          <w:tcPr>
            <w:tcW w:type="dxa" w:w="2033"/>
            <w:vAlign w:val="center"/>
          </w:tcPr>
          <w:p>
            <w:pPr>
              <w:spacing w:after="0"/>
            </w:pPr>
            <w:r>
              <w:rPr>
                <w:sz w:val="16"/>
              </w:rPr>
              <w:t>Browse the marketplace.</w:t>
            </w:r>
          </w:p>
        </w:tc>
        <w:tc>
          <w:tcPr>
            <w:tcW w:type="dxa" w:w="2033"/>
            <w:vAlign w:val="center"/>
          </w:tcPr>
          <w:p>
            <w:pPr>
              <w:spacing w:after="0"/>
            </w:pPr>
            <w:r>
              <w:rPr>
                <w:sz w:val="16"/>
              </w:rPr>
              <w:t>Listings load and can be filtered by category/search.</w:t>
            </w:r>
          </w:p>
        </w:tc>
        <w:tc>
          <w:tcPr>
            <w:tcW w:type="dxa" w:w="2033"/>
            <w:vAlign w:val="center"/>
          </w:tcPr>
          <w:p>
            <w:pPr>
              <w:spacing w:after="0"/>
            </w:pPr>
            <w:r>
              <w:rPr>
                <w:sz w:val="16"/>
              </w:rPr>
              <w:t>Screenshot of filtered marketplace.</w:t>
            </w:r>
          </w:p>
        </w:tc>
      </w:tr>
      <w:tr>
        <w:tc>
          <w:tcPr>
            <w:tcW w:type="dxa" w:w="2033"/>
            <w:vAlign w:val="center"/>
          </w:tcPr>
          <w:p>
            <w:pPr>
              <w:spacing w:after="0"/>
            </w:pPr>
            <w:r>
              <w:rPr>
                <w:sz w:val="16"/>
              </w:rPr>
              <w:t>UAT-003</w:t>
            </w:r>
          </w:p>
        </w:tc>
        <w:tc>
          <w:tcPr>
            <w:tcW w:type="dxa" w:w="2033"/>
            <w:vAlign w:val="center"/>
          </w:tcPr>
          <w:p>
            <w:pPr>
              <w:spacing w:after="0"/>
            </w:pPr>
            <w:r>
              <w:rPr>
                <w:sz w:val="16"/>
              </w:rPr>
              <w:t>Student buyer</w:t>
            </w:r>
          </w:p>
        </w:tc>
        <w:tc>
          <w:tcPr>
            <w:tcW w:type="dxa" w:w="2033"/>
            <w:vAlign w:val="center"/>
          </w:tcPr>
          <w:p>
            <w:pPr>
              <w:spacing w:after="0"/>
            </w:pPr>
            <w:r>
              <w:rPr>
                <w:sz w:val="16"/>
              </w:rPr>
              <w:t>Save a listing.</w:t>
            </w:r>
          </w:p>
        </w:tc>
        <w:tc>
          <w:tcPr>
            <w:tcW w:type="dxa" w:w="2033"/>
            <w:vAlign w:val="center"/>
          </w:tcPr>
          <w:p>
            <w:pPr>
              <w:spacing w:after="0"/>
            </w:pPr>
            <w:r>
              <w:rPr>
                <w:sz w:val="16"/>
              </w:rPr>
              <w:t>Listing remains saved for the student.</w:t>
            </w:r>
          </w:p>
        </w:tc>
        <w:tc>
          <w:tcPr>
            <w:tcW w:type="dxa" w:w="2033"/>
            <w:vAlign w:val="center"/>
          </w:tcPr>
          <w:p>
            <w:pPr>
              <w:spacing w:after="0"/>
            </w:pPr>
            <w:r>
              <w:rPr>
                <w:sz w:val="16"/>
              </w:rPr>
              <w:t>Screenshot of saved/hearted listing.</w:t>
            </w:r>
          </w:p>
        </w:tc>
      </w:tr>
      <w:tr>
        <w:tc>
          <w:tcPr>
            <w:tcW w:type="dxa" w:w="2033"/>
            <w:vAlign w:val="center"/>
          </w:tcPr>
          <w:p>
            <w:pPr>
              <w:spacing w:after="0"/>
            </w:pPr>
            <w:r>
              <w:rPr>
                <w:sz w:val="16"/>
              </w:rPr>
              <w:t>UAT-004</w:t>
            </w:r>
          </w:p>
        </w:tc>
        <w:tc>
          <w:tcPr>
            <w:tcW w:type="dxa" w:w="2033"/>
            <w:vAlign w:val="center"/>
          </w:tcPr>
          <w:p>
            <w:pPr>
              <w:spacing w:after="0"/>
            </w:pPr>
            <w:r>
              <w:rPr>
                <w:sz w:val="16"/>
              </w:rPr>
              <w:t>Student buyer</w:t>
            </w:r>
          </w:p>
        </w:tc>
        <w:tc>
          <w:tcPr>
            <w:tcW w:type="dxa" w:w="2033"/>
            <w:vAlign w:val="center"/>
          </w:tcPr>
          <w:p>
            <w:pPr>
              <w:spacing w:after="0"/>
            </w:pPr>
            <w:r>
              <w:rPr>
                <w:sz w:val="16"/>
              </w:rPr>
              <w:t>Message a seller.</w:t>
            </w:r>
          </w:p>
        </w:tc>
        <w:tc>
          <w:tcPr>
            <w:tcW w:type="dxa" w:w="2033"/>
            <w:vAlign w:val="center"/>
          </w:tcPr>
          <w:p>
            <w:pPr>
              <w:spacing w:after="0"/>
            </w:pPr>
            <w:r>
              <w:rPr>
                <w:sz w:val="16"/>
              </w:rPr>
              <w:t>Message appears in the correct conversation.</w:t>
            </w:r>
          </w:p>
        </w:tc>
        <w:tc>
          <w:tcPr>
            <w:tcW w:type="dxa" w:w="2033"/>
            <w:vAlign w:val="center"/>
          </w:tcPr>
          <w:p>
            <w:pPr>
              <w:spacing w:after="0"/>
            </w:pPr>
            <w:r>
              <w:rPr>
                <w:sz w:val="16"/>
              </w:rPr>
              <w:t>Screenshot of conversation thread.</w:t>
            </w:r>
          </w:p>
        </w:tc>
      </w:tr>
      <w:tr>
        <w:tc>
          <w:tcPr>
            <w:tcW w:type="dxa" w:w="2033"/>
            <w:vAlign w:val="center"/>
          </w:tcPr>
          <w:p>
            <w:pPr>
              <w:spacing w:after="0"/>
            </w:pPr>
            <w:r>
              <w:rPr>
                <w:sz w:val="16"/>
              </w:rPr>
              <w:t>UAT-005</w:t>
            </w:r>
          </w:p>
        </w:tc>
        <w:tc>
          <w:tcPr>
            <w:tcW w:type="dxa" w:w="2033"/>
            <w:vAlign w:val="center"/>
          </w:tcPr>
          <w:p>
            <w:pPr>
              <w:spacing w:after="0"/>
            </w:pPr>
            <w:r>
              <w:rPr>
                <w:sz w:val="16"/>
              </w:rPr>
              <w:t>Student seller</w:t>
            </w:r>
          </w:p>
        </w:tc>
        <w:tc>
          <w:tcPr>
            <w:tcW w:type="dxa" w:w="2033"/>
            <w:vAlign w:val="center"/>
          </w:tcPr>
          <w:p>
            <w:pPr>
              <w:spacing w:after="0"/>
            </w:pPr>
            <w:r>
              <w:rPr>
                <w:sz w:val="16"/>
              </w:rPr>
              <w:t>Create a listing.</w:t>
            </w:r>
          </w:p>
        </w:tc>
        <w:tc>
          <w:tcPr>
            <w:tcW w:type="dxa" w:w="2033"/>
            <w:vAlign w:val="center"/>
          </w:tcPr>
          <w:p>
            <w:pPr>
              <w:spacing w:after="0"/>
            </w:pPr>
            <w:r>
              <w:rPr>
                <w:sz w:val="16"/>
              </w:rPr>
              <w:t>Listing appears in seller dashboard and marketplace.</w:t>
            </w:r>
          </w:p>
        </w:tc>
        <w:tc>
          <w:tcPr>
            <w:tcW w:type="dxa" w:w="2033"/>
            <w:vAlign w:val="center"/>
          </w:tcPr>
          <w:p>
            <w:pPr>
              <w:spacing w:after="0"/>
            </w:pPr>
            <w:r>
              <w:rPr>
                <w:sz w:val="16"/>
              </w:rPr>
              <w:t>Screenshot of listing and dashboard.</w:t>
            </w:r>
          </w:p>
        </w:tc>
      </w:tr>
      <w:tr>
        <w:tc>
          <w:tcPr>
            <w:tcW w:type="dxa" w:w="2033"/>
            <w:vAlign w:val="center"/>
          </w:tcPr>
          <w:p>
            <w:pPr>
              <w:spacing w:after="0"/>
            </w:pPr>
            <w:r>
              <w:rPr>
                <w:sz w:val="16"/>
              </w:rPr>
              <w:t>UAT-006</w:t>
            </w:r>
          </w:p>
        </w:tc>
        <w:tc>
          <w:tcPr>
            <w:tcW w:type="dxa" w:w="2033"/>
            <w:vAlign w:val="center"/>
          </w:tcPr>
          <w:p>
            <w:pPr>
              <w:spacing w:after="0"/>
            </w:pPr>
            <w:r>
              <w:rPr>
                <w:sz w:val="16"/>
              </w:rPr>
              <w:t>Student seller</w:t>
            </w:r>
          </w:p>
        </w:tc>
        <w:tc>
          <w:tcPr>
            <w:tcW w:type="dxa" w:w="2033"/>
            <w:vAlign w:val="center"/>
          </w:tcPr>
          <w:p>
            <w:pPr>
              <w:spacing w:after="0"/>
            </w:pPr>
            <w:r>
              <w:rPr>
                <w:sz w:val="16"/>
              </w:rPr>
              <w:t>Edit or delete a listing.</w:t>
            </w:r>
          </w:p>
        </w:tc>
        <w:tc>
          <w:tcPr>
            <w:tcW w:type="dxa" w:w="2033"/>
            <w:vAlign w:val="center"/>
          </w:tcPr>
          <w:p>
            <w:pPr>
              <w:spacing w:after="0"/>
            </w:pPr>
            <w:r>
              <w:rPr>
                <w:sz w:val="16"/>
              </w:rPr>
              <w:t>Changes are reflected without errors.</w:t>
            </w:r>
          </w:p>
        </w:tc>
        <w:tc>
          <w:tcPr>
            <w:tcW w:type="dxa" w:w="2033"/>
            <w:vAlign w:val="center"/>
          </w:tcPr>
          <w:p>
            <w:pPr>
              <w:spacing w:after="0"/>
            </w:pPr>
            <w:r>
              <w:rPr>
                <w:sz w:val="16"/>
              </w:rPr>
              <w:t>Before/after screenshot.</w:t>
            </w:r>
          </w:p>
        </w:tc>
      </w:tr>
      <w:tr>
        <w:tc>
          <w:tcPr>
            <w:tcW w:type="dxa" w:w="2033"/>
            <w:vAlign w:val="center"/>
          </w:tcPr>
          <w:p>
            <w:pPr>
              <w:spacing w:after="0"/>
            </w:pPr>
            <w:r>
              <w:rPr>
                <w:sz w:val="16"/>
              </w:rPr>
              <w:t>UAT-007</w:t>
            </w:r>
          </w:p>
        </w:tc>
        <w:tc>
          <w:tcPr>
            <w:tcW w:type="dxa" w:w="2033"/>
            <w:vAlign w:val="center"/>
          </w:tcPr>
          <w:p>
            <w:pPr>
              <w:spacing w:after="0"/>
            </w:pPr>
            <w:r>
              <w:rPr>
                <w:sz w:val="16"/>
              </w:rPr>
              <w:t>Student buyer/seller</w:t>
            </w:r>
          </w:p>
        </w:tc>
        <w:tc>
          <w:tcPr>
            <w:tcW w:type="dxa" w:w="2033"/>
            <w:vAlign w:val="center"/>
          </w:tcPr>
          <w:p>
            <w:pPr>
              <w:spacing w:after="0"/>
            </w:pPr>
            <w:r>
              <w:rPr>
                <w:sz w:val="16"/>
              </w:rPr>
              <w:t>Submit and accept an offer.</w:t>
            </w:r>
          </w:p>
        </w:tc>
        <w:tc>
          <w:tcPr>
            <w:tcW w:type="dxa" w:w="2033"/>
            <w:vAlign w:val="center"/>
          </w:tcPr>
          <w:p>
            <w:pPr>
              <w:spacing w:after="0"/>
            </w:pPr>
            <w:r>
              <w:rPr>
                <w:sz w:val="16"/>
              </w:rPr>
              <w:t>Transaction state updates correctly for both users.</w:t>
            </w:r>
          </w:p>
        </w:tc>
        <w:tc>
          <w:tcPr>
            <w:tcW w:type="dxa" w:w="2033"/>
            <w:vAlign w:val="center"/>
          </w:tcPr>
          <w:p>
            <w:pPr>
              <w:spacing w:after="0"/>
            </w:pPr>
            <w:r>
              <w:rPr>
                <w:sz w:val="16"/>
              </w:rPr>
              <w:t>Screenshot of accepted offer.</w:t>
            </w:r>
          </w:p>
        </w:tc>
      </w:tr>
      <w:tr>
        <w:tc>
          <w:tcPr>
            <w:tcW w:type="dxa" w:w="2033"/>
            <w:vAlign w:val="center"/>
          </w:tcPr>
          <w:p>
            <w:pPr>
              <w:spacing w:after="0"/>
            </w:pPr>
            <w:r>
              <w:rPr>
                <w:sz w:val="16"/>
              </w:rPr>
              <w:t>UAT-008</w:t>
            </w:r>
          </w:p>
        </w:tc>
        <w:tc>
          <w:tcPr>
            <w:tcW w:type="dxa" w:w="2033"/>
            <w:vAlign w:val="center"/>
          </w:tcPr>
          <w:p>
            <w:pPr>
              <w:spacing w:after="0"/>
            </w:pPr>
            <w:r>
              <w:rPr>
                <w:sz w:val="16"/>
              </w:rPr>
              <w:t>Staff</w:t>
            </w:r>
          </w:p>
        </w:tc>
        <w:tc>
          <w:tcPr>
            <w:tcW w:type="dxa" w:w="2033"/>
            <w:vAlign w:val="center"/>
          </w:tcPr>
          <w:p>
            <w:pPr>
              <w:spacing w:after="0"/>
            </w:pPr>
            <w:r>
              <w:rPr>
                <w:sz w:val="16"/>
              </w:rPr>
              <w:t>View facility bookings.</w:t>
            </w:r>
          </w:p>
        </w:tc>
        <w:tc>
          <w:tcPr>
            <w:tcW w:type="dxa" w:w="2033"/>
            <w:vAlign w:val="center"/>
          </w:tcPr>
          <w:p>
            <w:pPr>
              <w:spacing w:after="0"/>
            </w:pPr>
            <w:r>
              <w:rPr>
                <w:sz w:val="16"/>
              </w:rPr>
              <w:t>Staff can see the booking schedule.</w:t>
            </w:r>
          </w:p>
        </w:tc>
        <w:tc>
          <w:tcPr>
            <w:tcW w:type="dxa" w:w="2033"/>
            <w:vAlign w:val="center"/>
          </w:tcPr>
          <w:p>
            <w:pPr>
              <w:spacing w:after="0"/>
            </w:pPr>
            <w:r>
              <w:rPr>
                <w:sz w:val="16"/>
              </w:rPr>
              <w:t>Screenshot of facility page.</w:t>
            </w:r>
          </w:p>
        </w:tc>
      </w:tr>
      <w:tr>
        <w:tc>
          <w:tcPr>
            <w:tcW w:type="dxa" w:w="2033"/>
            <w:vAlign w:val="center"/>
          </w:tcPr>
          <w:p>
            <w:pPr>
              <w:spacing w:after="0"/>
            </w:pPr>
            <w:r>
              <w:rPr>
                <w:sz w:val="16"/>
              </w:rPr>
              <w:t>UAT-009</w:t>
            </w:r>
          </w:p>
        </w:tc>
        <w:tc>
          <w:tcPr>
            <w:tcW w:type="dxa" w:w="2033"/>
            <w:vAlign w:val="center"/>
          </w:tcPr>
          <w:p>
            <w:pPr>
              <w:spacing w:after="0"/>
            </w:pPr>
            <w:r>
              <w:rPr>
                <w:sz w:val="16"/>
              </w:rPr>
              <w:t>Staff</w:t>
            </w:r>
          </w:p>
        </w:tc>
        <w:tc>
          <w:tcPr>
            <w:tcW w:type="dxa" w:w="2033"/>
            <w:vAlign w:val="center"/>
          </w:tcPr>
          <w:p>
            <w:pPr>
              <w:spacing w:after="0"/>
            </w:pPr>
            <w:r>
              <w:rPr>
                <w:sz w:val="16"/>
              </w:rPr>
              <w:t>Confirm handover or collection.</w:t>
            </w:r>
          </w:p>
        </w:tc>
        <w:tc>
          <w:tcPr>
            <w:tcW w:type="dxa" w:w="2033"/>
            <w:vAlign w:val="center"/>
          </w:tcPr>
          <w:p>
            <w:pPr>
              <w:spacing w:after="0"/>
            </w:pPr>
            <w:r>
              <w:rPr>
                <w:sz w:val="16"/>
              </w:rPr>
              <w:t>Booking and transaction status update correctly.</w:t>
            </w:r>
          </w:p>
        </w:tc>
        <w:tc>
          <w:tcPr>
            <w:tcW w:type="dxa" w:w="2033"/>
            <w:vAlign w:val="center"/>
          </w:tcPr>
          <w:p>
            <w:pPr>
              <w:spacing w:after="0"/>
            </w:pPr>
            <w:r>
              <w:rPr>
                <w:sz w:val="16"/>
              </w:rPr>
              <w:t>Screenshot of updated status.</w:t>
            </w:r>
          </w:p>
        </w:tc>
      </w:tr>
      <w:tr>
        <w:tc>
          <w:tcPr>
            <w:tcW w:type="dxa" w:w="2033"/>
            <w:vAlign w:val="center"/>
          </w:tcPr>
          <w:p>
            <w:pPr>
              <w:spacing w:after="0"/>
            </w:pPr>
            <w:r>
              <w:rPr>
                <w:sz w:val="16"/>
              </w:rPr>
              <w:t>UAT-010</w:t>
            </w:r>
          </w:p>
        </w:tc>
        <w:tc>
          <w:tcPr>
            <w:tcW w:type="dxa" w:w="2033"/>
            <w:vAlign w:val="center"/>
          </w:tcPr>
          <w:p>
            <w:pPr>
              <w:spacing w:after="0"/>
            </w:pPr>
            <w:r>
              <w:rPr>
                <w:sz w:val="16"/>
              </w:rPr>
              <w:t>Admin</w:t>
            </w:r>
          </w:p>
        </w:tc>
        <w:tc>
          <w:tcPr>
            <w:tcW w:type="dxa" w:w="2033"/>
            <w:vAlign w:val="center"/>
          </w:tcPr>
          <w:p>
            <w:pPr>
              <w:spacing w:after="0"/>
            </w:pPr>
            <w:r>
              <w:rPr>
                <w:sz w:val="16"/>
              </w:rPr>
              <w:t>Review reported content.</w:t>
            </w:r>
          </w:p>
        </w:tc>
        <w:tc>
          <w:tcPr>
            <w:tcW w:type="dxa" w:w="2033"/>
            <w:vAlign w:val="center"/>
          </w:tcPr>
          <w:p>
            <w:pPr>
              <w:spacing w:after="0"/>
            </w:pPr>
            <w:r>
              <w:rPr>
                <w:sz w:val="16"/>
              </w:rPr>
              <w:t>Admin can dismiss or resolve report.</w:t>
            </w:r>
          </w:p>
        </w:tc>
        <w:tc>
          <w:tcPr>
            <w:tcW w:type="dxa" w:w="2033"/>
            <w:vAlign w:val="center"/>
          </w:tcPr>
          <w:p>
            <w:pPr>
              <w:spacing w:after="0"/>
            </w:pPr>
            <w:r>
              <w:rPr>
                <w:sz w:val="16"/>
              </w:rPr>
              <w:t>Screenshot of moderation action.</w:t>
            </w:r>
          </w:p>
        </w:tc>
      </w:tr>
      <w:tr>
        <w:tc>
          <w:tcPr>
            <w:tcW w:type="dxa" w:w="2033"/>
            <w:vAlign w:val="center"/>
          </w:tcPr>
          <w:p>
            <w:pPr>
              <w:spacing w:after="0"/>
            </w:pPr>
            <w:r>
              <w:rPr>
                <w:sz w:val="16"/>
              </w:rPr>
              <w:t>UAT-011</w:t>
            </w:r>
          </w:p>
        </w:tc>
        <w:tc>
          <w:tcPr>
            <w:tcW w:type="dxa" w:w="2033"/>
            <w:vAlign w:val="center"/>
          </w:tcPr>
          <w:p>
            <w:pPr>
              <w:spacing w:after="0"/>
            </w:pPr>
            <w:r>
              <w:rPr>
                <w:sz w:val="16"/>
              </w:rPr>
              <w:t>Admin</w:t>
            </w:r>
          </w:p>
        </w:tc>
        <w:tc>
          <w:tcPr>
            <w:tcW w:type="dxa" w:w="2033"/>
            <w:vAlign w:val="center"/>
          </w:tcPr>
          <w:p>
            <w:pPr>
              <w:spacing w:after="0"/>
            </w:pPr>
            <w:r>
              <w:rPr>
                <w:sz w:val="16"/>
              </w:rPr>
              <w:t>Change role permissions.</w:t>
            </w:r>
          </w:p>
        </w:tc>
        <w:tc>
          <w:tcPr>
            <w:tcW w:type="dxa" w:w="2033"/>
            <w:vAlign w:val="center"/>
          </w:tcPr>
          <w:p>
            <w:pPr>
              <w:spacing w:after="0"/>
            </w:pPr>
            <w:r>
              <w:rPr>
                <w:sz w:val="16"/>
              </w:rPr>
              <w:t>Affected role sees correct access afterwards.</w:t>
            </w:r>
          </w:p>
        </w:tc>
        <w:tc>
          <w:tcPr>
            <w:tcW w:type="dxa" w:w="2033"/>
            <w:vAlign w:val="center"/>
          </w:tcPr>
          <w:p>
            <w:pPr>
              <w:spacing w:after="0"/>
            </w:pPr>
            <w:r>
              <w:rPr>
                <w:sz w:val="16"/>
              </w:rPr>
              <w:t>Screenshot of role settings.</w:t>
            </w:r>
          </w:p>
        </w:tc>
      </w:tr>
      <w:tr>
        <w:tc>
          <w:tcPr>
            <w:tcW w:type="dxa" w:w="2033"/>
            <w:vAlign w:val="center"/>
          </w:tcPr>
          <w:p>
            <w:pPr>
              <w:spacing w:after="0"/>
            </w:pPr>
            <w:r>
              <w:rPr>
                <w:sz w:val="16"/>
              </w:rPr>
              <w:t>UAT-012</w:t>
            </w:r>
          </w:p>
        </w:tc>
        <w:tc>
          <w:tcPr>
            <w:tcW w:type="dxa" w:w="2033"/>
            <w:vAlign w:val="center"/>
          </w:tcPr>
          <w:p>
            <w:pPr>
              <w:spacing w:after="0"/>
            </w:pPr>
            <w:r>
              <w:rPr>
                <w:sz w:val="16"/>
              </w:rPr>
              <w:t>All roles</w:t>
            </w:r>
          </w:p>
        </w:tc>
        <w:tc>
          <w:tcPr>
            <w:tcW w:type="dxa" w:w="2033"/>
            <w:vAlign w:val="center"/>
          </w:tcPr>
          <w:p>
            <w:pPr>
              <w:spacing w:after="0"/>
            </w:pPr>
            <w:r>
              <w:rPr>
                <w:sz w:val="16"/>
              </w:rPr>
              <w:t>Attempt restricted page access.</w:t>
            </w:r>
          </w:p>
        </w:tc>
        <w:tc>
          <w:tcPr>
            <w:tcW w:type="dxa" w:w="2033"/>
            <w:vAlign w:val="center"/>
          </w:tcPr>
          <w:p>
            <w:pPr>
              <w:spacing w:after="0"/>
            </w:pPr>
            <w:r>
              <w:rPr>
                <w:sz w:val="16"/>
              </w:rPr>
              <w:t>User is redirected or denied access.</w:t>
            </w:r>
          </w:p>
        </w:tc>
        <w:tc>
          <w:tcPr>
            <w:tcW w:type="dxa" w:w="2033"/>
            <w:vAlign w:val="center"/>
          </w:tcPr>
          <w:p>
            <w:pPr>
              <w:spacing w:after="0"/>
            </w:pPr>
            <w:r>
              <w:rPr>
                <w:sz w:val="16"/>
              </w:rPr>
              <w:t>Screenshot of access denied page.</w:t>
            </w:r>
          </w:p>
        </w:tc>
      </w:tr>
    </w:tbl>
    <w:p/>
    <w:p/>
    <w:p>
      <w:pPr>
        <w:pStyle w:val="Heading2"/>
      </w:pPr>
      <w:r>
        <w:t>UAT Sign-Off Criteria</w:t>
      </w:r>
    </w:p>
    <w:p/>
    <w:p>
      <w:pPr>
        <w:pStyle w:val="ListBullet"/>
      </w:pPr>
      <w:r>
        <w:t>The main student buyer journey works from signup to marketplace browsing.</w:t>
      </w:r>
    </w:p>
    <w:p>
      <w:pPr>
        <w:pStyle w:val="ListBullet"/>
      </w:pPr>
      <w:r>
        <w:t>The seller journey works from listing creation to dashboard review.</w:t>
      </w:r>
    </w:p>
    <w:p>
      <w:pPr>
        <w:pStyle w:val="ListBullet"/>
      </w:pPr>
      <w:r>
        <w:t>Messaging and offers are understandable to both users.</w:t>
      </w:r>
    </w:p>
    <w:p>
      <w:pPr>
        <w:pStyle w:val="ListBullet"/>
      </w:pPr>
      <w:r>
        <w:t>Staff and admin pages are only available to the correct roles.</w:t>
      </w:r>
    </w:p>
    <w:p>
      <w:pPr>
        <w:pStyle w:val="ListBullet"/>
      </w:pPr>
      <w:r>
        <w:t>Error messages are clear enough for normal student users.</w:t>
      </w:r>
    </w:p>
    <w:p>
      <w:pPr>
        <w:pStyle w:val="ListBullet"/>
      </w:pPr>
      <w:r>
        <w:t>No critical issue blocks the project handover.</w:t>
      </w:r>
    </w:p>
    <w:p>
      <w:r>
        <w:br w:type="page"/>
      </w:r>
    </w:p>
    <w:p>
      <w:pPr>
        <w:pStyle w:val="Heading1"/>
      </w:pPr>
      <w:r>
        <w:t>Final Quality Assurance Summary</w:t>
      </w:r>
    </w:p>
    <w:p/>
    <w:p>
      <w:pPr>
        <w:pStyle w:val="Heading2"/>
      </w:pPr>
      <w:r>
        <w:t>Overall Result</w:t>
      </w:r>
    </w:p>
    <w:p/>
    <w:p>
      <w:r>
        <w:t>The UniMart test suite passed successfully in the main GitHub handover repository on 20 May 2026. The project currently has 10 passing test suites and 300 passing automated tests.</w:t>
      </w:r>
    </w:p>
    <w:p/>
    <w:p>
      <w:pPr>
        <w:shd w:fill="F3F4F6"/>
      </w:pPr>
      <w:r>
        <w:rPr>
          <w:rFonts w:ascii="Consolas" w:hAnsi="Consolas"/>
          <w:sz w:val="17"/>
        </w:rPr>
        <w:t>Test Suites: 10 passed, 10 total</w:t>
        <w:br/>
      </w:r>
      <w:r>
        <w:rPr>
          <w:rFonts w:ascii="Consolas" w:hAnsi="Consolas"/>
          <w:sz w:val="17"/>
        </w:rPr>
        <w:t>Tests:       300 passed, 300 total</w:t>
        <w:br/>
      </w:r>
      <w:r>
        <w:rPr>
          <w:rFonts w:ascii="Consolas" w:hAnsi="Consolas"/>
          <w:sz w:val="17"/>
        </w:rPr>
        <w:t>Snapshots:   0 total</w:t>
        <w:br/>
      </w:r>
      <w:r>
        <w:rPr>
          <w:rFonts w:ascii="Consolas" w:hAnsi="Consolas"/>
          <w:sz w:val="17"/>
        </w:rPr>
        <w:t>Time:        4.233 s</w:t>
        <w:br/>
      </w:r>
      <w:r>
        <w:rPr>
          <w:rFonts w:ascii="Consolas" w:hAnsi="Consolas"/>
          <w:sz w:val="17"/>
        </w:rPr>
        <w:t>Ran all test suites.</w:t>
        <w:br/>
      </w:r>
    </w:p>
    <w:p/>
    <w:p>
      <w:pPr>
        <w:pStyle w:val="Heading2"/>
      </w:pPr>
      <w:r>
        <w:t>What This Proves</w:t>
      </w:r>
    </w:p>
    <w:p/>
    <w:p>
      <w:pPr>
        <w:pStyle w:val="ListBullet"/>
      </w:pPr>
      <w:r>
        <w:t>The authentication logic is tested for signup, login, OTP, OAuth, profile updates, and password flows.</w:t>
      </w:r>
    </w:p>
    <w:p>
      <w:pPr>
        <w:pStyle w:val="ListBullet"/>
      </w:pPr>
      <w:r>
        <w:t>Role-based access is tested for student, seller, staff, and admin use cases.</w:t>
      </w:r>
    </w:p>
    <w:p>
      <w:pPr>
        <w:pStyle w:val="ListBullet"/>
      </w:pPr>
      <w:r>
        <w:t>Marketplace listing logic is tested for retrieval, fallback queries, saved listings, CRUD operations, image upload, and dashboard metrics.</w:t>
      </w:r>
    </w:p>
    <w:p>
      <w:pPr>
        <w:pStyle w:val="ListBullet"/>
      </w:pPr>
      <w:r>
        <w:t>Messaging, reviews, reports, moderation, role updates, and facility booking validation are covered.</w:t>
      </w:r>
    </w:p>
    <w:p>
      <w:pPr>
        <w:pStyle w:val="ListBullet"/>
      </w:pPr>
      <w:r>
        <w:t>Frontend utilities are tested for validators, formatters, navigation, UI components, page structure, and notifications.</w:t>
      </w:r>
    </w:p>
    <w:p/>
    <w:p>
      <w:pPr>
        <w:pStyle w:val="Heading2"/>
      </w:pPr>
      <w:r>
        <w:t>Coverage Summary</w:t>
      </w:r>
    </w:p>
    <w:p/>
    <w:p>
      <w:r>
        <w:t>The full project coverage was:</w:t>
      </w:r>
    </w:p>
    <w:p/>
    <w:p>
      <w:pPr>
        <w:shd w:fill="F3F4F6"/>
      </w:pPr>
      <w:r>
        <w:rPr>
          <w:rFonts w:ascii="Consolas" w:hAnsi="Consolas"/>
          <w:sz w:val="17"/>
        </w:rPr>
        <w:t>All files: 39.1% statements, 32.04% branches, 41.15% functions, 40.4% lines</w:t>
        <w:br/>
      </w:r>
    </w:p>
    <w:p/>
    <w:p>
      <w:r>
        <w:t>High-coverage areas include auth.js, navigation.js, formatters.js, validators.js, rolePermissions.js, components.js, app.js, and listingService.js.</w:t>
      </w:r>
    </w:p>
    <w:p/>
    <w:p>
      <w:pPr>
        <w:pStyle w:val="Heading2"/>
      </w:pPr>
      <w:r>
        <w:t>Honest Limitations</w:t>
      </w:r>
    </w:p>
    <w:p/>
    <w:p>
      <w:r>
        <w:t>The automated tests are strong for a student project submission, but they are not the same as full production QA. The main limitations are:</w:t>
      </w:r>
    </w:p>
    <w:p/>
    <w:p>
      <w:pPr>
        <w:pStyle w:val="ListBullet"/>
      </w:pPr>
      <w:r>
        <w:t>No live Supabase integration test was run as part of this evidence.</w:t>
      </w:r>
    </w:p>
    <w:p>
      <w:pPr>
        <w:pStyle w:val="ListBullet"/>
      </w:pPr>
      <w:r>
        <w:t>No Paystack sandbox webhook test was included.</w:t>
      </w:r>
    </w:p>
    <w:p>
      <w:pPr>
        <w:pStyle w:val="ListBullet"/>
      </w:pPr>
      <w:r>
        <w:t>No full browser end-to-end test was included.</w:t>
      </w:r>
    </w:p>
    <w:p>
      <w:pPr>
        <w:pStyle w:val="ListBullet"/>
      </w:pPr>
      <w:r>
        <w:t>messagingService.js and adminService.js need more coverage in future work.</w:t>
      </w:r>
    </w:p>
    <w:p/>
    <w:p>
      <w:pPr>
        <w:pStyle w:val="Heading2"/>
      </w:pPr>
      <w:r>
        <w:t>Final Submission Statement</w:t>
      </w:r>
    </w:p>
    <w:p/>
    <w:p>
      <w:r>
        <w:t>From a testing and quality assurance perspective, UniMart is ready for university handover. The actual GitHub handover repository has a passing automated Jest suite, the test cases are documented, and the remaining risks are clearly identified for future improvement.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6F9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F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6F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