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BF41F" w14:textId="77777777" w:rsidR="00087A41" w:rsidRDefault="00000000">
      <w:pPr>
        <w:pStyle w:val="Title"/>
      </w:pPr>
      <w:r>
        <w:rPr>
          <w:noProof/>
        </w:rPr>
        <w:drawing>
          <wp:inline distT="0" distB="0" distL="0" distR="0" wp14:anchorId="7A4AC676" wp14:editId="21AC98CD">
            <wp:extent cx="411480" cy="411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128.png"/>
                    <pic:cNvPicPr/>
                  </pic:nvPicPr>
                  <pic:blipFill>
                    <a:blip r:embed="rId8"/>
                    <a:stretch>
                      <a:fillRect/>
                    </a:stretch>
                  </pic:blipFill>
                  <pic:spPr>
                    <a:xfrm>
                      <a:off x="0" y="0"/>
                      <a:ext cx="411480" cy="411480"/>
                    </a:xfrm>
                    <a:prstGeom prst="rect">
                      <a:avLst/>
                    </a:prstGeom>
                  </pic:spPr>
                </pic:pic>
              </a:graphicData>
            </a:graphic>
          </wp:inline>
        </w:drawing>
      </w:r>
      <w:r>
        <w:t xml:space="preserve">  Curbside</w:t>
      </w:r>
    </w:p>
    <w:p w14:paraId="2AC11B62" w14:textId="77777777" w:rsidR="00087A41" w:rsidRDefault="00000000">
      <w:pPr>
        <w:spacing w:after="100"/>
      </w:pPr>
      <w:r>
        <w:t>Non-Confidential Executive Summary</w:t>
      </w:r>
    </w:p>
    <w:p w14:paraId="4D445B70" w14:textId="77777777" w:rsidR="00087A41" w:rsidRDefault="00000000">
      <w:pPr>
        <w:spacing w:after="300"/>
      </w:pPr>
      <w:proofErr w:type="gramStart"/>
      <w:r w:rsidRPr="0075274A">
        <w:rPr>
          <w:b/>
          <w:bCs/>
          <w:color w:val="555555"/>
          <w:sz w:val="20"/>
        </w:rPr>
        <w:t>curbsidescore.com</w:t>
      </w:r>
      <w:r>
        <w:rPr>
          <w:color w:val="555555"/>
          <w:sz w:val="20"/>
        </w:rPr>
        <w:t xml:space="preserve">  |</w:t>
      </w:r>
      <w:proofErr w:type="gramEnd"/>
      <w:r>
        <w:rPr>
          <w:color w:val="555555"/>
          <w:sz w:val="20"/>
        </w:rPr>
        <w:t xml:space="preserve">  Joshua Keoshkerian | (314) 520-9265</w:t>
      </w:r>
    </w:p>
    <w:p w14:paraId="5274B38C" w14:textId="77777777" w:rsidR="00087A41" w:rsidRDefault="00000000">
      <w:pPr>
        <w:pStyle w:val="Heading1"/>
      </w:pPr>
      <w:r>
        <w:t>Business Summary</w:t>
      </w:r>
    </w:p>
    <w:p w14:paraId="6218F639" w14:textId="77777777" w:rsidR="00087A41" w:rsidRDefault="00000000">
      <w:r>
        <w:t>Founded in 2026, Curbside is building the buying platform for the private-party used-car market: one place to compare vehicles, negotiate, arrange inspections, and connect with financing and secure transaction services.</w:t>
      </w:r>
    </w:p>
    <w:p w14:paraId="72AAC5EA" w14:textId="2EEFBAB0" w:rsidR="00087A41" w:rsidRDefault="00000000">
      <w:r>
        <w:t xml:space="preserve">Our entry product is a Chrome extension </w:t>
      </w:r>
      <w:r w:rsidR="0075274A">
        <w:t xml:space="preserve">(working and available for download at curbsidescore.com) </w:t>
      </w:r>
      <w:r>
        <w:t>that compares asking prices directly across Facebook Marketplace listings and combines price, risk, and negotiation guidance in an explained score out of 100. Facebook Marketplace is the starting point; our roadmap extends to Craigslist, OfferUp, and other vehicle-listing platforms.</w:t>
      </w:r>
    </w:p>
    <w:p w14:paraId="1C77A0B7" w14:textId="77777777" w:rsidR="00087A41" w:rsidRDefault="00000000">
      <w:r>
        <w:t>Our ambition is to become the buyer’s companion across marketplaces and throughout the purchase. Consumer payments establish the first revenue stream; inspection and financing partnerships, credit-union integrations, and software licensing create paths to recurring business revenue.</w:t>
      </w:r>
    </w:p>
    <w:p w14:paraId="345D45F4" w14:textId="77777777" w:rsidR="00087A41" w:rsidRDefault="00000000">
      <w:pPr>
        <w:pStyle w:val="Heading1"/>
      </w:pPr>
      <w:r>
        <w:t>Customer Problem</w:t>
      </w:r>
    </w:p>
    <w:p w14:paraId="79516154" w14:textId="77777777" w:rsidR="00087A41" w:rsidRDefault="00000000">
      <w:r>
        <w:t>Private-party buyers make a major financial decision with incomplete information. Listings can omit important details, asking prices are difficult to compare, and inexperienced buyers may struggle to recognize warning signs or negotiate.</w:t>
      </w:r>
    </w:p>
    <w:p w14:paraId="420FBC7E" w14:textId="77777777" w:rsidR="00087A41" w:rsidRDefault="00000000">
      <w:r>
        <w:t>Buyers must also coordinate vehicle history, inspections, financing, and purchase logistics across separate services. This burden particularly affects students, first-time buyers, and budget-conscious households that depend on reliable transportation.</w:t>
      </w:r>
    </w:p>
    <w:p w14:paraId="70BEF3AE" w14:textId="77777777" w:rsidR="00087A41" w:rsidRDefault="00000000">
      <w:r>
        <w:t>Curbside turns scattered listing information into a shortlist, a negotiation position, and a clear next step. A paid shopping pass is designed for the concentrated period when buyers are comparing their options.</w:t>
      </w:r>
    </w:p>
    <w:p w14:paraId="6897461B" w14:textId="77777777" w:rsidR="00087A41" w:rsidRDefault="00000000">
      <w:pPr>
        <w:pStyle w:val="Heading1"/>
      </w:pPr>
      <w:r>
        <w:t>Product/Services</w:t>
      </w:r>
    </w:p>
    <w:p w14:paraId="0E69693B" w14:textId="77777777" w:rsidR="00087A41" w:rsidRDefault="00000000">
      <w:r>
        <w:t>The working extension compares Facebook Marketplace asking prices, adjusting for characteristics such as mileage and trim, and saves evaluations for a shortlist. Planned support for additional marketplaces will let buyers compare opportunities across platforms. Asking prices are not completed sale prices, and evaluations do not replace inspections.</w:t>
      </w:r>
    </w:p>
    <w:p w14:paraId="7CF6B3BA" w14:textId="77777777" w:rsidR="00087A41" w:rsidRDefault="00000000">
      <w:r>
        <w:t>The next stage connects evaluations to inspection booking, financing, and secure transactions through providers. Credit unions and automotive platforms could embed Curbside’s tools in their own customer experience. Additional platform support and provider integrations are planned, subject to access rights and agreements.</w:t>
      </w:r>
    </w:p>
    <w:p w14:paraId="1F59E8B9" w14:textId="75C8A465" w:rsidR="00087A41" w:rsidRDefault="00000000">
      <w:r>
        <w:lastRenderedPageBreak/>
        <w:t xml:space="preserve">Implemented capabilities include listing capture, evaluation, accounts, saved results, and payment integration code. </w:t>
      </w:r>
    </w:p>
    <w:p w14:paraId="5741C850" w14:textId="77777777" w:rsidR="00087A41" w:rsidRDefault="00000000">
      <w:r>
        <w:t>Curbside owns its intellectual property, including its original software, evaluation methods, and proprietary know-how.</w:t>
      </w:r>
    </w:p>
    <w:p w14:paraId="11AE8D5E" w14:textId="77777777" w:rsidR="00087A41" w:rsidRDefault="00000000">
      <w:r>
        <w:t>Operating priorities include platform permissions, privacy, data rights, and specialist review of future financing and transaction arrangements. Referral compensation must be disclosed and kept separate from evaluation scores.</w:t>
      </w:r>
    </w:p>
    <w:p w14:paraId="7071FCA1" w14:textId="77777777" w:rsidR="00087A41" w:rsidRDefault="00000000">
      <w:pPr>
        <w:pStyle w:val="Heading1"/>
      </w:pPr>
      <w:r>
        <w:t>Target Market</w:t>
      </w:r>
    </w:p>
    <w:p w14:paraId="5FF59024" w14:textId="77777777" w:rsidR="00087A41" w:rsidRDefault="00000000">
      <w:r>
        <w:t>Curbside’s U.S. consumer market model uses 38.5 million annual used-vehicle purchases, Cox Automotive’s September 2026 forecast, as a proxy for buying episodes. [2] At $42 average spend per paying episode, the long-term TAM is $1.617 billion annually. This includes eventual expansion beyond the initial private-party segment.</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2592"/>
        <w:gridCol w:w="2304"/>
        <w:gridCol w:w="3168"/>
      </w:tblGrid>
      <w:tr w:rsidR="00087A41" w14:paraId="2FBB3D84" w14:textId="77777777">
        <w:trPr>
          <w:cantSplit/>
          <w:tblHeader/>
        </w:trPr>
        <w:tc>
          <w:tcPr>
            <w:tcW w:w="1872" w:type="dxa"/>
            <w:shd w:val="clear" w:color="auto" w:fill="E8EEF3"/>
            <w:tcMar>
              <w:top w:w="40" w:type="dxa"/>
              <w:left w:w="70" w:type="dxa"/>
              <w:bottom w:w="40" w:type="dxa"/>
              <w:right w:w="70" w:type="dxa"/>
            </w:tcMar>
            <w:vAlign w:val="center"/>
          </w:tcPr>
          <w:p w14:paraId="6AA7A53E" w14:textId="77777777" w:rsidR="00087A41" w:rsidRDefault="00000000">
            <w:pPr>
              <w:spacing w:after="0" w:line="240" w:lineRule="auto"/>
            </w:pPr>
            <w:r>
              <w:rPr>
                <w:b/>
                <w:color w:val="000000"/>
                <w:sz w:val="19"/>
              </w:rPr>
              <w:t>Market</w:t>
            </w:r>
          </w:p>
        </w:tc>
        <w:tc>
          <w:tcPr>
            <w:tcW w:w="2592" w:type="dxa"/>
            <w:shd w:val="clear" w:color="auto" w:fill="E8EEF3"/>
            <w:tcMar>
              <w:top w:w="40" w:type="dxa"/>
              <w:left w:w="70" w:type="dxa"/>
              <w:bottom w:w="40" w:type="dxa"/>
              <w:right w:w="70" w:type="dxa"/>
            </w:tcMar>
            <w:vAlign w:val="center"/>
          </w:tcPr>
          <w:p w14:paraId="3C7B3881" w14:textId="77777777" w:rsidR="00087A41" w:rsidRDefault="00000000">
            <w:pPr>
              <w:spacing w:after="0" w:line="240" w:lineRule="auto"/>
              <w:jc w:val="center"/>
            </w:pPr>
            <w:r>
              <w:rPr>
                <w:b/>
                <w:color w:val="000000"/>
                <w:sz w:val="19"/>
              </w:rPr>
              <w:t>Annual episodes</w:t>
            </w:r>
          </w:p>
        </w:tc>
        <w:tc>
          <w:tcPr>
            <w:tcW w:w="2304" w:type="dxa"/>
            <w:shd w:val="clear" w:color="auto" w:fill="E8EEF3"/>
            <w:tcMar>
              <w:top w:w="40" w:type="dxa"/>
              <w:left w:w="70" w:type="dxa"/>
              <w:bottom w:w="40" w:type="dxa"/>
              <w:right w:w="70" w:type="dxa"/>
            </w:tcMar>
            <w:vAlign w:val="center"/>
          </w:tcPr>
          <w:p w14:paraId="5E3385CD" w14:textId="77777777" w:rsidR="00087A41" w:rsidRDefault="00000000">
            <w:pPr>
              <w:spacing w:after="0" w:line="240" w:lineRule="auto"/>
              <w:jc w:val="center"/>
            </w:pPr>
            <w:r>
              <w:rPr>
                <w:b/>
                <w:color w:val="000000"/>
                <w:sz w:val="19"/>
              </w:rPr>
              <w:t>Spend per payer</w:t>
            </w:r>
          </w:p>
        </w:tc>
        <w:tc>
          <w:tcPr>
            <w:tcW w:w="3168" w:type="dxa"/>
            <w:shd w:val="clear" w:color="auto" w:fill="E8EEF3"/>
            <w:tcMar>
              <w:top w:w="40" w:type="dxa"/>
              <w:left w:w="70" w:type="dxa"/>
              <w:bottom w:w="40" w:type="dxa"/>
              <w:right w:w="70" w:type="dxa"/>
            </w:tcMar>
            <w:vAlign w:val="center"/>
          </w:tcPr>
          <w:p w14:paraId="79A0FA9C" w14:textId="77777777" w:rsidR="00087A41" w:rsidRDefault="00000000">
            <w:pPr>
              <w:spacing w:after="0" w:line="240" w:lineRule="auto"/>
              <w:jc w:val="center"/>
            </w:pPr>
            <w:r>
              <w:rPr>
                <w:b/>
                <w:color w:val="000000"/>
                <w:sz w:val="19"/>
              </w:rPr>
              <w:t>Revenue potential</w:t>
            </w:r>
          </w:p>
        </w:tc>
      </w:tr>
      <w:tr w:rsidR="00087A41" w14:paraId="2AA08277" w14:textId="77777777">
        <w:trPr>
          <w:cantSplit/>
        </w:trPr>
        <w:tc>
          <w:tcPr>
            <w:tcW w:w="1872" w:type="dxa"/>
            <w:shd w:val="clear" w:color="auto" w:fill="FFFFFF"/>
            <w:tcMar>
              <w:top w:w="40" w:type="dxa"/>
              <w:left w:w="70" w:type="dxa"/>
              <w:bottom w:w="40" w:type="dxa"/>
              <w:right w:w="70" w:type="dxa"/>
            </w:tcMar>
            <w:vAlign w:val="center"/>
          </w:tcPr>
          <w:p w14:paraId="3D33BAC2" w14:textId="77777777" w:rsidR="00087A41" w:rsidRDefault="00000000">
            <w:pPr>
              <w:spacing w:after="0" w:line="240" w:lineRule="auto"/>
            </w:pPr>
            <w:r>
              <w:rPr>
                <w:color w:val="000000"/>
                <w:sz w:val="19"/>
              </w:rPr>
              <w:t>TAM</w:t>
            </w:r>
          </w:p>
        </w:tc>
        <w:tc>
          <w:tcPr>
            <w:tcW w:w="2592" w:type="dxa"/>
            <w:shd w:val="clear" w:color="auto" w:fill="FFFFFF"/>
            <w:tcMar>
              <w:top w:w="40" w:type="dxa"/>
              <w:left w:w="70" w:type="dxa"/>
              <w:bottom w:w="40" w:type="dxa"/>
              <w:right w:w="70" w:type="dxa"/>
            </w:tcMar>
            <w:vAlign w:val="center"/>
          </w:tcPr>
          <w:p w14:paraId="04907B19" w14:textId="77777777" w:rsidR="00087A41" w:rsidRDefault="00000000">
            <w:pPr>
              <w:spacing w:after="0" w:line="240" w:lineRule="auto"/>
              <w:jc w:val="center"/>
            </w:pPr>
            <w:r>
              <w:rPr>
                <w:color w:val="000000"/>
                <w:sz w:val="19"/>
              </w:rPr>
              <w:t>38,500,000</w:t>
            </w:r>
          </w:p>
        </w:tc>
        <w:tc>
          <w:tcPr>
            <w:tcW w:w="2304" w:type="dxa"/>
            <w:shd w:val="clear" w:color="auto" w:fill="FFFFFF"/>
            <w:tcMar>
              <w:top w:w="40" w:type="dxa"/>
              <w:left w:w="70" w:type="dxa"/>
              <w:bottom w:w="40" w:type="dxa"/>
              <w:right w:w="70" w:type="dxa"/>
            </w:tcMar>
            <w:vAlign w:val="center"/>
          </w:tcPr>
          <w:p w14:paraId="35CF20A9" w14:textId="77777777" w:rsidR="00087A41" w:rsidRDefault="00000000">
            <w:pPr>
              <w:spacing w:after="0" w:line="240" w:lineRule="auto"/>
              <w:jc w:val="center"/>
            </w:pPr>
            <w:r>
              <w:rPr>
                <w:color w:val="000000"/>
                <w:sz w:val="19"/>
              </w:rPr>
              <w:t>$42</w:t>
            </w:r>
          </w:p>
        </w:tc>
        <w:tc>
          <w:tcPr>
            <w:tcW w:w="3168" w:type="dxa"/>
            <w:shd w:val="clear" w:color="auto" w:fill="FFFFFF"/>
            <w:tcMar>
              <w:top w:w="40" w:type="dxa"/>
              <w:left w:w="70" w:type="dxa"/>
              <w:bottom w:w="40" w:type="dxa"/>
              <w:right w:w="70" w:type="dxa"/>
            </w:tcMar>
            <w:vAlign w:val="center"/>
          </w:tcPr>
          <w:p w14:paraId="6624BE2C" w14:textId="77777777" w:rsidR="00087A41" w:rsidRDefault="00000000">
            <w:pPr>
              <w:spacing w:after="0" w:line="240" w:lineRule="auto"/>
              <w:jc w:val="center"/>
            </w:pPr>
            <w:r>
              <w:rPr>
                <w:color w:val="000000"/>
                <w:sz w:val="19"/>
              </w:rPr>
              <w:t>$1.617 billion</w:t>
            </w:r>
          </w:p>
        </w:tc>
      </w:tr>
      <w:tr w:rsidR="00087A41" w14:paraId="590CF40F" w14:textId="77777777">
        <w:trPr>
          <w:cantSplit/>
        </w:trPr>
        <w:tc>
          <w:tcPr>
            <w:tcW w:w="1872" w:type="dxa"/>
            <w:shd w:val="clear" w:color="auto" w:fill="F6F7F8"/>
            <w:tcMar>
              <w:top w:w="40" w:type="dxa"/>
              <w:left w:w="70" w:type="dxa"/>
              <w:bottom w:w="40" w:type="dxa"/>
              <w:right w:w="70" w:type="dxa"/>
            </w:tcMar>
            <w:vAlign w:val="center"/>
          </w:tcPr>
          <w:p w14:paraId="6AB9D8F5" w14:textId="77777777" w:rsidR="00087A41" w:rsidRDefault="00000000">
            <w:pPr>
              <w:spacing w:after="0" w:line="240" w:lineRule="auto"/>
            </w:pPr>
            <w:r>
              <w:rPr>
                <w:color w:val="000000"/>
                <w:sz w:val="19"/>
              </w:rPr>
              <w:t>SAM</w:t>
            </w:r>
          </w:p>
        </w:tc>
        <w:tc>
          <w:tcPr>
            <w:tcW w:w="2592" w:type="dxa"/>
            <w:shd w:val="clear" w:color="auto" w:fill="F6F7F8"/>
            <w:tcMar>
              <w:top w:w="40" w:type="dxa"/>
              <w:left w:w="70" w:type="dxa"/>
              <w:bottom w:w="40" w:type="dxa"/>
              <w:right w:w="70" w:type="dxa"/>
            </w:tcMar>
            <w:vAlign w:val="center"/>
          </w:tcPr>
          <w:p w14:paraId="76C52503" w14:textId="77777777" w:rsidR="00087A41" w:rsidRDefault="00000000">
            <w:pPr>
              <w:spacing w:after="0" w:line="240" w:lineRule="auto"/>
              <w:jc w:val="center"/>
            </w:pPr>
            <w:r>
              <w:rPr>
                <w:color w:val="000000"/>
                <w:sz w:val="19"/>
              </w:rPr>
              <w:t>9,625,000</w:t>
            </w:r>
          </w:p>
        </w:tc>
        <w:tc>
          <w:tcPr>
            <w:tcW w:w="2304" w:type="dxa"/>
            <w:shd w:val="clear" w:color="auto" w:fill="F6F7F8"/>
            <w:tcMar>
              <w:top w:w="40" w:type="dxa"/>
              <w:left w:w="70" w:type="dxa"/>
              <w:bottom w:w="40" w:type="dxa"/>
              <w:right w:w="70" w:type="dxa"/>
            </w:tcMar>
            <w:vAlign w:val="center"/>
          </w:tcPr>
          <w:p w14:paraId="0429E785" w14:textId="77777777" w:rsidR="00087A41" w:rsidRDefault="00000000">
            <w:pPr>
              <w:spacing w:after="0" w:line="240" w:lineRule="auto"/>
              <w:jc w:val="center"/>
            </w:pPr>
            <w:r>
              <w:rPr>
                <w:color w:val="000000"/>
                <w:sz w:val="19"/>
              </w:rPr>
              <w:t>$42</w:t>
            </w:r>
          </w:p>
        </w:tc>
        <w:tc>
          <w:tcPr>
            <w:tcW w:w="3168" w:type="dxa"/>
            <w:shd w:val="clear" w:color="auto" w:fill="F6F7F8"/>
            <w:tcMar>
              <w:top w:w="40" w:type="dxa"/>
              <w:left w:w="70" w:type="dxa"/>
              <w:bottom w:w="40" w:type="dxa"/>
              <w:right w:w="70" w:type="dxa"/>
            </w:tcMar>
            <w:vAlign w:val="center"/>
          </w:tcPr>
          <w:p w14:paraId="56A37D5B" w14:textId="77777777" w:rsidR="00087A41" w:rsidRDefault="00000000">
            <w:pPr>
              <w:spacing w:after="0" w:line="240" w:lineRule="auto"/>
              <w:jc w:val="center"/>
            </w:pPr>
            <w:r>
              <w:rPr>
                <w:color w:val="000000"/>
                <w:sz w:val="19"/>
              </w:rPr>
              <w:t>$404.25 million</w:t>
            </w:r>
          </w:p>
        </w:tc>
      </w:tr>
      <w:tr w:rsidR="00087A41" w14:paraId="62F51840" w14:textId="77777777">
        <w:trPr>
          <w:cantSplit/>
        </w:trPr>
        <w:tc>
          <w:tcPr>
            <w:tcW w:w="1872" w:type="dxa"/>
            <w:shd w:val="clear" w:color="auto" w:fill="FFFFFF"/>
            <w:tcMar>
              <w:top w:w="40" w:type="dxa"/>
              <w:left w:w="70" w:type="dxa"/>
              <w:bottom w:w="40" w:type="dxa"/>
              <w:right w:w="70" w:type="dxa"/>
            </w:tcMar>
            <w:vAlign w:val="center"/>
          </w:tcPr>
          <w:p w14:paraId="60FBC1C8" w14:textId="77777777" w:rsidR="00087A41" w:rsidRDefault="00000000">
            <w:pPr>
              <w:spacing w:after="0" w:line="240" w:lineRule="auto"/>
            </w:pPr>
            <w:r>
              <w:rPr>
                <w:color w:val="000000"/>
                <w:sz w:val="19"/>
              </w:rPr>
              <w:t>SOM in 2029</w:t>
            </w:r>
          </w:p>
        </w:tc>
        <w:tc>
          <w:tcPr>
            <w:tcW w:w="2592" w:type="dxa"/>
            <w:shd w:val="clear" w:color="auto" w:fill="FFFFFF"/>
            <w:tcMar>
              <w:top w:w="40" w:type="dxa"/>
              <w:left w:w="70" w:type="dxa"/>
              <w:bottom w:w="40" w:type="dxa"/>
              <w:right w:w="70" w:type="dxa"/>
            </w:tcMar>
            <w:vAlign w:val="center"/>
          </w:tcPr>
          <w:p w14:paraId="354609CC" w14:textId="77777777" w:rsidR="00087A41" w:rsidRDefault="00000000">
            <w:pPr>
              <w:spacing w:after="0" w:line="240" w:lineRule="auto"/>
              <w:jc w:val="center"/>
            </w:pPr>
            <w:r>
              <w:rPr>
                <w:color w:val="000000"/>
                <w:sz w:val="19"/>
              </w:rPr>
              <w:t>100,000</w:t>
            </w:r>
          </w:p>
        </w:tc>
        <w:tc>
          <w:tcPr>
            <w:tcW w:w="2304" w:type="dxa"/>
            <w:shd w:val="clear" w:color="auto" w:fill="FFFFFF"/>
            <w:tcMar>
              <w:top w:w="40" w:type="dxa"/>
              <w:left w:w="70" w:type="dxa"/>
              <w:bottom w:w="40" w:type="dxa"/>
              <w:right w:w="70" w:type="dxa"/>
            </w:tcMar>
            <w:vAlign w:val="center"/>
          </w:tcPr>
          <w:p w14:paraId="5AF29F6A" w14:textId="77777777" w:rsidR="00087A41" w:rsidRDefault="00000000">
            <w:pPr>
              <w:spacing w:after="0" w:line="240" w:lineRule="auto"/>
              <w:jc w:val="center"/>
            </w:pPr>
            <w:r>
              <w:rPr>
                <w:color w:val="000000"/>
                <w:sz w:val="19"/>
              </w:rPr>
              <w:t>$42</w:t>
            </w:r>
          </w:p>
        </w:tc>
        <w:tc>
          <w:tcPr>
            <w:tcW w:w="3168" w:type="dxa"/>
            <w:shd w:val="clear" w:color="auto" w:fill="FFFFFF"/>
            <w:tcMar>
              <w:top w:w="40" w:type="dxa"/>
              <w:left w:w="70" w:type="dxa"/>
              <w:bottom w:w="40" w:type="dxa"/>
              <w:right w:w="70" w:type="dxa"/>
            </w:tcMar>
            <w:vAlign w:val="center"/>
          </w:tcPr>
          <w:p w14:paraId="28DA8A37" w14:textId="77777777" w:rsidR="00087A41" w:rsidRDefault="00000000">
            <w:pPr>
              <w:spacing w:after="0" w:line="240" w:lineRule="auto"/>
              <w:jc w:val="center"/>
            </w:pPr>
            <w:r>
              <w:rPr>
                <w:color w:val="000000"/>
                <w:sz w:val="19"/>
              </w:rPr>
              <w:t>$4.2 million</w:t>
            </w:r>
          </w:p>
        </w:tc>
      </w:tr>
    </w:tbl>
    <w:p w14:paraId="6FB038E5" w14:textId="77777777" w:rsidR="00087A41" w:rsidRDefault="00000000">
      <w:pPr>
        <w:spacing w:before="140"/>
      </w:pPr>
      <w:r>
        <w:t>TAM (total addressable market), SAM (serviceable available market), and SOM (serviceable obtainable market) measure consumer software revenue. SAM assumes 25% of buying episodes are digitally researched private-party purchases serviceable after platform expansion; this is a management assumption. SOM targets 100,000 annual payers by 2029, or 1.04% of SAM. Partner and licensing revenue are outside these estimates.</w:t>
      </w:r>
    </w:p>
    <w:p w14:paraId="5683ADBD" w14:textId="77777777" w:rsidR="00087A41" w:rsidRDefault="00000000">
      <w:pPr>
        <w:pStyle w:val="Heading1"/>
      </w:pPr>
      <w:r>
        <w:t>Customers</w:t>
      </w:r>
    </w:p>
    <w:p w14:paraId="14AD11F1" w14:textId="77777777" w:rsidR="00087A41" w:rsidRDefault="00000000">
      <w:r>
        <w:t>Initial customers are active private-party shoppers, especially first-time buyers and households seeking value. A buyer comparing multiple vehicles can use Curbside to assess alternatives, prioritize inspections, and prepare an offer.</w:t>
      </w:r>
    </w:p>
    <w:p w14:paraId="4E95FBB4" w14:textId="77777777" w:rsidR="00087A41" w:rsidRDefault="00000000">
      <w:r>
        <w:t>Expansion customers include shoppers on Craigslist, OfferUp, and other listing platforms, followed by credit unions and automotive businesses seeking embedded buying tools.</w:t>
      </w:r>
    </w:p>
    <w:p w14:paraId="6AE60839" w14:textId="77777777" w:rsidR="00087A41" w:rsidRDefault="00000000">
      <w:pPr>
        <w:pStyle w:val="Heading1"/>
      </w:pPr>
      <w:r>
        <w:t>Sales/Marketing Strategy</w:t>
      </w:r>
    </w:p>
    <w:p w14:paraId="15D658C3" w14:textId="77777777" w:rsidR="00087A41" w:rsidRDefault="00000000">
      <w:r>
        <w:t>We will launch in the hottest U.S. used-car sales metro at rollout, selected by recent sales volume, turnover speed, and private-party listing density. We will screen 50 large metros, test acquisition in the top five, and concentrate the first launch in the strongest-performing market. The base-case rollout targets five metros in 2027, 15 in 2028, and 40 in 2029.</w:t>
      </w:r>
    </w:p>
    <w:p w14:paraId="5B17F373" w14:textId="77777777" w:rsidR="00087A41" w:rsidRDefault="00000000">
      <w:r>
        <w:t>Local automotive creators, search advertising, buyer communities, and referrals will drive traffic to the website and Chrome Web Store. Launch content will demonstrate Marketplace comparisons; additional platform support will broaden reach. Conservative assumes slower conversion; realistic is our execution target; optimistic assumes stronger distribution. All are projections.</w:t>
      </w:r>
    </w:p>
    <w:p w14:paraId="40E36EF9" w14:textId="77777777" w:rsidR="00087A41" w:rsidRDefault="00000000">
      <w:r>
        <w:lastRenderedPageBreak/>
        <w:t>Values below follow 2027 / 2028 / 2029, the first three full commercial years after 2026 development. Activation means a first completed evaluation. Annual paying customers = unique qualified visitors × activation × paid conversion. The realistic case reaches 100,000 payers from four million visitors in 2029.</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2592"/>
        <w:gridCol w:w="2592"/>
        <w:gridCol w:w="2592"/>
      </w:tblGrid>
      <w:tr w:rsidR="00087A41" w14:paraId="431EC35B" w14:textId="77777777">
        <w:trPr>
          <w:cantSplit/>
          <w:tblHeader/>
        </w:trPr>
        <w:tc>
          <w:tcPr>
            <w:tcW w:w="2160" w:type="dxa"/>
            <w:shd w:val="clear" w:color="auto" w:fill="E8EEF3"/>
            <w:tcMar>
              <w:top w:w="70" w:type="dxa"/>
              <w:left w:w="70" w:type="dxa"/>
              <w:bottom w:w="70" w:type="dxa"/>
              <w:right w:w="70" w:type="dxa"/>
            </w:tcMar>
            <w:vAlign w:val="center"/>
          </w:tcPr>
          <w:p w14:paraId="70252B62" w14:textId="77777777" w:rsidR="00087A41" w:rsidRDefault="00000000">
            <w:pPr>
              <w:spacing w:before="20" w:after="20" w:line="240" w:lineRule="auto"/>
            </w:pPr>
            <w:r>
              <w:rPr>
                <w:b/>
                <w:color w:val="000000"/>
                <w:sz w:val="19"/>
              </w:rPr>
              <w:t>Annual funnel</w:t>
            </w:r>
          </w:p>
        </w:tc>
        <w:tc>
          <w:tcPr>
            <w:tcW w:w="2592" w:type="dxa"/>
            <w:shd w:val="clear" w:color="auto" w:fill="E8EEF3"/>
            <w:tcMar>
              <w:top w:w="70" w:type="dxa"/>
              <w:left w:w="70" w:type="dxa"/>
              <w:bottom w:w="70" w:type="dxa"/>
              <w:right w:w="70" w:type="dxa"/>
            </w:tcMar>
            <w:vAlign w:val="center"/>
          </w:tcPr>
          <w:p w14:paraId="5CFE4224" w14:textId="77777777" w:rsidR="00087A41" w:rsidRDefault="00000000">
            <w:pPr>
              <w:spacing w:before="20" w:after="20" w:line="240" w:lineRule="auto"/>
              <w:jc w:val="center"/>
            </w:pPr>
            <w:r>
              <w:rPr>
                <w:b/>
                <w:color w:val="000000"/>
                <w:sz w:val="19"/>
              </w:rPr>
              <w:t>Conservative</w:t>
            </w:r>
          </w:p>
        </w:tc>
        <w:tc>
          <w:tcPr>
            <w:tcW w:w="2592" w:type="dxa"/>
            <w:shd w:val="clear" w:color="auto" w:fill="E8EEF3"/>
            <w:tcMar>
              <w:top w:w="70" w:type="dxa"/>
              <w:left w:w="70" w:type="dxa"/>
              <w:bottom w:w="70" w:type="dxa"/>
              <w:right w:w="70" w:type="dxa"/>
            </w:tcMar>
            <w:vAlign w:val="center"/>
          </w:tcPr>
          <w:p w14:paraId="213C3C5E" w14:textId="77777777" w:rsidR="00087A41" w:rsidRDefault="00000000">
            <w:pPr>
              <w:spacing w:before="20" w:after="20" w:line="240" w:lineRule="auto"/>
              <w:jc w:val="center"/>
            </w:pPr>
            <w:r>
              <w:rPr>
                <w:b/>
                <w:color w:val="000000"/>
                <w:sz w:val="19"/>
              </w:rPr>
              <w:t>Realistic</w:t>
            </w:r>
          </w:p>
        </w:tc>
        <w:tc>
          <w:tcPr>
            <w:tcW w:w="2592" w:type="dxa"/>
            <w:shd w:val="clear" w:color="auto" w:fill="E8EEF3"/>
            <w:tcMar>
              <w:top w:w="70" w:type="dxa"/>
              <w:left w:w="70" w:type="dxa"/>
              <w:bottom w:w="70" w:type="dxa"/>
              <w:right w:w="70" w:type="dxa"/>
            </w:tcMar>
            <w:vAlign w:val="center"/>
          </w:tcPr>
          <w:p w14:paraId="1EE49B19" w14:textId="77777777" w:rsidR="00087A41" w:rsidRDefault="00000000">
            <w:pPr>
              <w:spacing w:before="20" w:after="20" w:line="240" w:lineRule="auto"/>
              <w:jc w:val="center"/>
            </w:pPr>
            <w:r>
              <w:rPr>
                <w:b/>
                <w:color w:val="000000"/>
                <w:sz w:val="19"/>
              </w:rPr>
              <w:t>Optimistic</w:t>
            </w:r>
          </w:p>
        </w:tc>
      </w:tr>
      <w:tr w:rsidR="00087A41" w14:paraId="3EC27025" w14:textId="77777777">
        <w:trPr>
          <w:cantSplit/>
        </w:trPr>
        <w:tc>
          <w:tcPr>
            <w:tcW w:w="2160" w:type="dxa"/>
            <w:shd w:val="clear" w:color="auto" w:fill="FFFFFF"/>
            <w:tcMar>
              <w:top w:w="70" w:type="dxa"/>
              <w:left w:w="70" w:type="dxa"/>
              <w:bottom w:w="70" w:type="dxa"/>
              <w:right w:w="70" w:type="dxa"/>
            </w:tcMar>
            <w:vAlign w:val="center"/>
          </w:tcPr>
          <w:p w14:paraId="0E395985" w14:textId="77777777" w:rsidR="00087A41" w:rsidRDefault="00000000">
            <w:pPr>
              <w:spacing w:before="20" w:after="20" w:line="240" w:lineRule="auto"/>
            </w:pPr>
            <w:r>
              <w:rPr>
                <w:color w:val="000000"/>
                <w:sz w:val="19"/>
              </w:rPr>
              <w:t>Qualified visitors</w:t>
            </w:r>
          </w:p>
        </w:tc>
        <w:tc>
          <w:tcPr>
            <w:tcW w:w="2592" w:type="dxa"/>
            <w:shd w:val="clear" w:color="auto" w:fill="FFFFFF"/>
            <w:tcMar>
              <w:top w:w="70" w:type="dxa"/>
              <w:left w:w="70" w:type="dxa"/>
              <w:bottom w:w="70" w:type="dxa"/>
              <w:right w:w="70" w:type="dxa"/>
            </w:tcMar>
            <w:vAlign w:val="center"/>
          </w:tcPr>
          <w:p w14:paraId="492C0687" w14:textId="77777777" w:rsidR="00087A41" w:rsidRDefault="00000000">
            <w:pPr>
              <w:spacing w:before="20" w:after="20" w:line="240" w:lineRule="auto"/>
              <w:jc w:val="center"/>
            </w:pPr>
            <w:r>
              <w:rPr>
                <w:color w:val="000000"/>
                <w:sz w:val="19"/>
              </w:rPr>
              <w:t>100k / 500k / 2m</w:t>
            </w:r>
          </w:p>
        </w:tc>
        <w:tc>
          <w:tcPr>
            <w:tcW w:w="2592" w:type="dxa"/>
            <w:shd w:val="clear" w:color="auto" w:fill="FFFFFF"/>
            <w:tcMar>
              <w:top w:w="70" w:type="dxa"/>
              <w:left w:w="70" w:type="dxa"/>
              <w:bottom w:w="70" w:type="dxa"/>
              <w:right w:w="70" w:type="dxa"/>
            </w:tcMar>
            <w:vAlign w:val="center"/>
          </w:tcPr>
          <w:p w14:paraId="39034043" w14:textId="77777777" w:rsidR="00087A41" w:rsidRDefault="00000000">
            <w:pPr>
              <w:spacing w:before="20" w:after="20" w:line="240" w:lineRule="auto"/>
              <w:jc w:val="center"/>
            </w:pPr>
            <w:r>
              <w:rPr>
                <w:color w:val="000000"/>
                <w:sz w:val="19"/>
              </w:rPr>
              <w:t>200k / 1m / 4m</w:t>
            </w:r>
          </w:p>
        </w:tc>
        <w:tc>
          <w:tcPr>
            <w:tcW w:w="2592" w:type="dxa"/>
            <w:shd w:val="clear" w:color="auto" w:fill="FFFFFF"/>
            <w:tcMar>
              <w:top w:w="70" w:type="dxa"/>
              <w:left w:w="70" w:type="dxa"/>
              <w:bottom w:w="70" w:type="dxa"/>
              <w:right w:w="70" w:type="dxa"/>
            </w:tcMar>
            <w:vAlign w:val="center"/>
          </w:tcPr>
          <w:p w14:paraId="4CC50E4D" w14:textId="77777777" w:rsidR="00087A41" w:rsidRDefault="00000000">
            <w:pPr>
              <w:spacing w:before="20" w:after="20" w:line="240" w:lineRule="auto"/>
              <w:jc w:val="center"/>
            </w:pPr>
            <w:r>
              <w:rPr>
                <w:color w:val="000000"/>
                <w:sz w:val="19"/>
              </w:rPr>
              <w:t>320k / 2.4m / 8m</w:t>
            </w:r>
          </w:p>
        </w:tc>
      </w:tr>
      <w:tr w:rsidR="00087A41" w14:paraId="68B3C3A2" w14:textId="77777777">
        <w:trPr>
          <w:cantSplit/>
        </w:trPr>
        <w:tc>
          <w:tcPr>
            <w:tcW w:w="2160" w:type="dxa"/>
            <w:shd w:val="clear" w:color="auto" w:fill="F6F7F8"/>
            <w:tcMar>
              <w:top w:w="70" w:type="dxa"/>
              <w:left w:w="70" w:type="dxa"/>
              <w:bottom w:w="70" w:type="dxa"/>
              <w:right w:w="70" w:type="dxa"/>
            </w:tcMar>
            <w:vAlign w:val="center"/>
          </w:tcPr>
          <w:p w14:paraId="445522EB" w14:textId="77777777" w:rsidR="00087A41" w:rsidRDefault="00000000">
            <w:pPr>
              <w:spacing w:before="20" w:after="20" w:line="240" w:lineRule="auto"/>
            </w:pPr>
            <w:r>
              <w:rPr>
                <w:color w:val="000000"/>
                <w:sz w:val="19"/>
              </w:rPr>
              <w:t>Activation rate</w:t>
            </w:r>
          </w:p>
        </w:tc>
        <w:tc>
          <w:tcPr>
            <w:tcW w:w="2592" w:type="dxa"/>
            <w:shd w:val="clear" w:color="auto" w:fill="F6F7F8"/>
            <w:tcMar>
              <w:top w:w="70" w:type="dxa"/>
              <w:left w:w="70" w:type="dxa"/>
              <w:bottom w:w="70" w:type="dxa"/>
              <w:right w:w="70" w:type="dxa"/>
            </w:tcMar>
            <w:vAlign w:val="center"/>
          </w:tcPr>
          <w:p w14:paraId="1129654B" w14:textId="77777777" w:rsidR="00087A41" w:rsidRDefault="00000000">
            <w:pPr>
              <w:spacing w:before="20" w:after="20" w:line="240" w:lineRule="auto"/>
              <w:jc w:val="center"/>
            </w:pPr>
            <w:r>
              <w:rPr>
                <w:color w:val="000000"/>
                <w:sz w:val="19"/>
              </w:rPr>
              <w:t>20%</w:t>
            </w:r>
          </w:p>
        </w:tc>
        <w:tc>
          <w:tcPr>
            <w:tcW w:w="2592" w:type="dxa"/>
            <w:shd w:val="clear" w:color="auto" w:fill="F6F7F8"/>
            <w:tcMar>
              <w:top w:w="70" w:type="dxa"/>
              <w:left w:w="70" w:type="dxa"/>
              <w:bottom w:w="70" w:type="dxa"/>
              <w:right w:w="70" w:type="dxa"/>
            </w:tcMar>
            <w:vAlign w:val="center"/>
          </w:tcPr>
          <w:p w14:paraId="7C1FB281" w14:textId="77777777" w:rsidR="00087A41" w:rsidRDefault="00000000">
            <w:pPr>
              <w:spacing w:before="20" w:after="20" w:line="240" w:lineRule="auto"/>
              <w:jc w:val="center"/>
            </w:pPr>
            <w:r>
              <w:rPr>
                <w:color w:val="000000"/>
                <w:sz w:val="19"/>
              </w:rPr>
              <w:t>25%</w:t>
            </w:r>
          </w:p>
        </w:tc>
        <w:tc>
          <w:tcPr>
            <w:tcW w:w="2592" w:type="dxa"/>
            <w:shd w:val="clear" w:color="auto" w:fill="F6F7F8"/>
            <w:tcMar>
              <w:top w:w="70" w:type="dxa"/>
              <w:left w:w="70" w:type="dxa"/>
              <w:bottom w:w="70" w:type="dxa"/>
              <w:right w:w="70" w:type="dxa"/>
            </w:tcMar>
            <w:vAlign w:val="center"/>
          </w:tcPr>
          <w:p w14:paraId="670FEAE8" w14:textId="77777777" w:rsidR="00087A41" w:rsidRDefault="00000000">
            <w:pPr>
              <w:spacing w:before="20" w:after="20" w:line="240" w:lineRule="auto"/>
              <w:jc w:val="center"/>
            </w:pPr>
            <w:r>
              <w:rPr>
                <w:color w:val="000000"/>
                <w:sz w:val="19"/>
              </w:rPr>
              <w:t>25%</w:t>
            </w:r>
          </w:p>
        </w:tc>
      </w:tr>
      <w:tr w:rsidR="00087A41" w14:paraId="76A7D75B" w14:textId="77777777">
        <w:trPr>
          <w:cantSplit/>
        </w:trPr>
        <w:tc>
          <w:tcPr>
            <w:tcW w:w="2160" w:type="dxa"/>
            <w:shd w:val="clear" w:color="auto" w:fill="FFFFFF"/>
            <w:tcMar>
              <w:top w:w="70" w:type="dxa"/>
              <w:left w:w="70" w:type="dxa"/>
              <w:bottom w:w="70" w:type="dxa"/>
              <w:right w:w="70" w:type="dxa"/>
            </w:tcMar>
            <w:vAlign w:val="center"/>
          </w:tcPr>
          <w:p w14:paraId="536519A2" w14:textId="77777777" w:rsidR="00087A41" w:rsidRDefault="00000000">
            <w:pPr>
              <w:spacing w:before="20" w:after="20" w:line="240" w:lineRule="auto"/>
            </w:pPr>
            <w:r>
              <w:rPr>
                <w:color w:val="000000"/>
                <w:sz w:val="19"/>
              </w:rPr>
              <w:t>Activated shoppers</w:t>
            </w:r>
          </w:p>
        </w:tc>
        <w:tc>
          <w:tcPr>
            <w:tcW w:w="2592" w:type="dxa"/>
            <w:shd w:val="clear" w:color="auto" w:fill="FFFFFF"/>
            <w:tcMar>
              <w:top w:w="70" w:type="dxa"/>
              <w:left w:w="70" w:type="dxa"/>
              <w:bottom w:w="70" w:type="dxa"/>
              <w:right w:w="70" w:type="dxa"/>
            </w:tcMar>
            <w:vAlign w:val="center"/>
          </w:tcPr>
          <w:p w14:paraId="68953863" w14:textId="77777777" w:rsidR="00087A41" w:rsidRDefault="00000000">
            <w:pPr>
              <w:spacing w:before="20" w:after="20" w:line="240" w:lineRule="auto"/>
              <w:jc w:val="center"/>
            </w:pPr>
            <w:r>
              <w:rPr>
                <w:color w:val="000000"/>
                <w:sz w:val="19"/>
              </w:rPr>
              <w:t>20k / 100k / 400k</w:t>
            </w:r>
          </w:p>
        </w:tc>
        <w:tc>
          <w:tcPr>
            <w:tcW w:w="2592" w:type="dxa"/>
            <w:shd w:val="clear" w:color="auto" w:fill="FFFFFF"/>
            <w:tcMar>
              <w:top w:w="70" w:type="dxa"/>
              <w:left w:w="70" w:type="dxa"/>
              <w:bottom w:w="70" w:type="dxa"/>
              <w:right w:w="70" w:type="dxa"/>
            </w:tcMar>
            <w:vAlign w:val="center"/>
          </w:tcPr>
          <w:p w14:paraId="3FA11451" w14:textId="77777777" w:rsidR="00087A41" w:rsidRDefault="00000000">
            <w:pPr>
              <w:spacing w:before="20" w:after="20" w:line="240" w:lineRule="auto"/>
              <w:jc w:val="center"/>
            </w:pPr>
            <w:r>
              <w:rPr>
                <w:color w:val="000000"/>
                <w:sz w:val="19"/>
              </w:rPr>
              <w:t>50k / 250k / 1m</w:t>
            </w:r>
          </w:p>
        </w:tc>
        <w:tc>
          <w:tcPr>
            <w:tcW w:w="2592" w:type="dxa"/>
            <w:shd w:val="clear" w:color="auto" w:fill="FFFFFF"/>
            <w:tcMar>
              <w:top w:w="70" w:type="dxa"/>
              <w:left w:w="70" w:type="dxa"/>
              <w:bottom w:w="70" w:type="dxa"/>
              <w:right w:w="70" w:type="dxa"/>
            </w:tcMar>
            <w:vAlign w:val="center"/>
          </w:tcPr>
          <w:p w14:paraId="219545EA" w14:textId="77777777" w:rsidR="00087A41" w:rsidRDefault="00000000">
            <w:pPr>
              <w:spacing w:before="20" w:after="20" w:line="240" w:lineRule="auto"/>
              <w:jc w:val="center"/>
            </w:pPr>
            <w:r>
              <w:rPr>
                <w:color w:val="000000"/>
                <w:sz w:val="19"/>
              </w:rPr>
              <w:t>80k / 600k / 2m</w:t>
            </w:r>
          </w:p>
        </w:tc>
      </w:tr>
      <w:tr w:rsidR="00087A41" w14:paraId="231481AB" w14:textId="77777777">
        <w:trPr>
          <w:cantSplit/>
        </w:trPr>
        <w:tc>
          <w:tcPr>
            <w:tcW w:w="2160" w:type="dxa"/>
            <w:shd w:val="clear" w:color="auto" w:fill="F6F7F8"/>
            <w:tcMar>
              <w:top w:w="70" w:type="dxa"/>
              <w:left w:w="70" w:type="dxa"/>
              <w:bottom w:w="70" w:type="dxa"/>
              <w:right w:w="70" w:type="dxa"/>
            </w:tcMar>
            <w:vAlign w:val="center"/>
          </w:tcPr>
          <w:p w14:paraId="1FFDA47D" w14:textId="77777777" w:rsidR="00087A41" w:rsidRDefault="00000000">
            <w:pPr>
              <w:spacing w:before="20" w:after="20" w:line="240" w:lineRule="auto"/>
            </w:pPr>
            <w:r>
              <w:rPr>
                <w:color w:val="000000"/>
                <w:sz w:val="19"/>
              </w:rPr>
              <w:t>Paid conversion</w:t>
            </w:r>
          </w:p>
        </w:tc>
        <w:tc>
          <w:tcPr>
            <w:tcW w:w="2592" w:type="dxa"/>
            <w:shd w:val="clear" w:color="auto" w:fill="F6F7F8"/>
            <w:tcMar>
              <w:top w:w="70" w:type="dxa"/>
              <w:left w:w="70" w:type="dxa"/>
              <w:bottom w:w="70" w:type="dxa"/>
              <w:right w:w="70" w:type="dxa"/>
            </w:tcMar>
            <w:vAlign w:val="center"/>
          </w:tcPr>
          <w:p w14:paraId="609C0E93" w14:textId="77777777" w:rsidR="00087A41" w:rsidRDefault="00000000">
            <w:pPr>
              <w:spacing w:before="20" w:after="20" w:line="240" w:lineRule="auto"/>
              <w:jc w:val="center"/>
            </w:pPr>
            <w:r>
              <w:rPr>
                <w:color w:val="000000"/>
                <w:sz w:val="19"/>
              </w:rPr>
              <w:t>5%</w:t>
            </w:r>
          </w:p>
        </w:tc>
        <w:tc>
          <w:tcPr>
            <w:tcW w:w="2592" w:type="dxa"/>
            <w:shd w:val="clear" w:color="auto" w:fill="F6F7F8"/>
            <w:tcMar>
              <w:top w:w="70" w:type="dxa"/>
              <w:left w:w="70" w:type="dxa"/>
              <w:bottom w:w="70" w:type="dxa"/>
              <w:right w:w="70" w:type="dxa"/>
            </w:tcMar>
            <w:vAlign w:val="center"/>
          </w:tcPr>
          <w:p w14:paraId="5DE7FBF6" w14:textId="77777777" w:rsidR="00087A41" w:rsidRDefault="00000000">
            <w:pPr>
              <w:spacing w:before="20" w:after="20" w:line="240" w:lineRule="auto"/>
              <w:jc w:val="center"/>
            </w:pPr>
            <w:r>
              <w:rPr>
                <w:color w:val="000000"/>
                <w:sz w:val="19"/>
              </w:rPr>
              <w:t>10%</w:t>
            </w:r>
          </w:p>
        </w:tc>
        <w:tc>
          <w:tcPr>
            <w:tcW w:w="2592" w:type="dxa"/>
            <w:shd w:val="clear" w:color="auto" w:fill="F6F7F8"/>
            <w:tcMar>
              <w:top w:w="70" w:type="dxa"/>
              <w:left w:w="70" w:type="dxa"/>
              <w:bottom w:w="70" w:type="dxa"/>
              <w:right w:w="70" w:type="dxa"/>
            </w:tcMar>
            <w:vAlign w:val="center"/>
          </w:tcPr>
          <w:p w14:paraId="27B9EF0D" w14:textId="77777777" w:rsidR="00087A41" w:rsidRDefault="00000000">
            <w:pPr>
              <w:spacing w:before="20" w:after="20" w:line="240" w:lineRule="auto"/>
              <w:jc w:val="center"/>
            </w:pPr>
            <w:r>
              <w:rPr>
                <w:color w:val="000000"/>
                <w:sz w:val="19"/>
              </w:rPr>
              <w:t>12.5%</w:t>
            </w:r>
          </w:p>
        </w:tc>
      </w:tr>
      <w:tr w:rsidR="00087A41" w14:paraId="291F25A6" w14:textId="77777777">
        <w:trPr>
          <w:cantSplit/>
        </w:trPr>
        <w:tc>
          <w:tcPr>
            <w:tcW w:w="2160" w:type="dxa"/>
            <w:shd w:val="clear" w:color="auto" w:fill="FFFFFF"/>
            <w:tcMar>
              <w:top w:w="70" w:type="dxa"/>
              <w:left w:w="70" w:type="dxa"/>
              <w:bottom w:w="70" w:type="dxa"/>
              <w:right w:w="70" w:type="dxa"/>
            </w:tcMar>
            <w:vAlign w:val="center"/>
          </w:tcPr>
          <w:p w14:paraId="64BF3C95" w14:textId="77777777" w:rsidR="00087A41" w:rsidRDefault="00000000">
            <w:pPr>
              <w:spacing w:before="20" w:after="20" w:line="240" w:lineRule="auto"/>
            </w:pPr>
            <w:r>
              <w:rPr>
                <w:color w:val="000000"/>
                <w:sz w:val="19"/>
              </w:rPr>
              <w:t>Paying customers</w:t>
            </w:r>
          </w:p>
        </w:tc>
        <w:tc>
          <w:tcPr>
            <w:tcW w:w="2592" w:type="dxa"/>
            <w:shd w:val="clear" w:color="auto" w:fill="FFFFFF"/>
            <w:tcMar>
              <w:top w:w="70" w:type="dxa"/>
              <w:left w:w="70" w:type="dxa"/>
              <w:bottom w:w="70" w:type="dxa"/>
              <w:right w:w="70" w:type="dxa"/>
            </w:tcMar>
            <w:vAlign w:val="center"/>
          </w:tcPr>
          <w:p w14:paraId="17841A91" w14:textId="77777777" w:rsidR="00087A41" w:rsidRDefault="00000000">
            <w:pPr>
              <w:spacing w:before="20" w:after="20" w:line="240" w:lineRule="auto"/>
              <w:jc w:val="center"/>
            </w:pPr>
            <w:r>
              <w:rPr>
                <w:color w:val="000000"/>
                <w:sz w:val="19"/>
              </w:rPr>
              <w:t>1k / 5k / 20k</w:t>
            </w:r>
          </w:p>
        </w:tc>
        <w:tc>
          <w:tcPr>
            <w:tcW w:w="2592" w:type="dxa"/>
            <w:shd w:val="clear" w:color="auto" w:fill="FFFFFF"/>
            <w:tcMar>
              <w:top w:w="70" w:type="dxa"/>
              <w:left w:w="70" w:type="dxa"/>
              <w:bottom w:w="70" w:type="dxa"/>
              <w:right w:w="70" w:type="dxa"/>
            </w:tcMar>
            <w:vAlign w:val="center"/>
          </w:tcPr>
          <w:p w14:paraId="41FBD882" w14:textId="77777777" w:rsidR="00087A41" w:rsidRDefault="00000000">
            <w:pPr>
              <w:spacing w:before="20" w:after="20" w:line="240" w:lineRule="auto"/>
              <w:jc w:val="center"/>
            </w:pPr>
            <w:r>
              <w:rPr>
                <w:color w:val="000000"/>
                <w:sz w:val="19"/>
              </w:rPr>
              <w:t>5k / 25k / 100k</w:t>
            </w:r>
          </w:p>
        </w:tc>
        <w:tc>
          <w:tcPr>
            <w:tcW w:w="2592" w:type="dxa"/>
            <w:shd w:val="clear" w:color="auto" w:fill="FFFFFF"/>
            <w:tcMar>
              <w:top w:w="70" w:type="dxa"/>
              <w:left w:w="70" w:type="dxa"/>
              <w:bottom w:w="70" w:type="dxa"/>
              <w:right w:w="70" w:type="dxa"/>
            </w:tcMar>
            <w:vAlign w:val="center"/>
          </w:tcPr>
          <w:p w14:paraId="75ADD707" w14:textId="77777777" w:rsidR="00087A41" w:rsidRDefault="00000000">
            <w:pPr>
              <w:spacing w:before="20" w:after="20" w:line="240" w:lineRule="auto"/>
              <w:jc w:val="center"/>
            </w:pPr>
            <w:r>
              <w:rPr>
                <w:color w:val="000000"/>
                <w:sz w:val="19"/>
              </w:rPr>
              <w:t>10k / 75k / 250k</w:t>
            </w:r>
          </w:p>
        </w:tc>
      </w:tr>
      <w:tr w:rsidR="00087A41" w14:paraId="6EAA6AB0" w14:textId="77777777">
        <w:trPr>
          <w:cantSplit/>
        </w:trPr>
        <w:tc>
          <w:tcPr>
            <w:tcW w:w="2160" w:type="dxa"/>
            <w:shd w:val="clear" w:color="auto" w:fill="F6F7F8"/>
            <w:tcMar>
              <w:top w:w="70" w:type="dxa"/>
              <w:left w:w="70" w:type="dxa"/>
              <w:bottom w:w="70" w:type="dxa"/>
              <w:right w:w="70" w:type="dxa"/>
            </w:tcMar>
            <w:vAlign w:val="center"/>
          </w:tcPr>
          <w:p w14:paraId="2AF41FC2" w14:textId="77777777" w:rsidR="00087A41" w:rsidRDefault="00000000">
            <w:pPr>
              <w:spacing w:before="20" w:after="20" w:line="240" w:lineRule="auto"/>
            </w:pPr>
            <w:r>
              <w:rPr>
                <w:color w:val="000000"/>
                <w:sz w:val="19"/>
              </w:rPr>
              <w:t>Marketing budget $</w:t>
            </w:r>
          </w:p>
        </w:tc>
        <w:tc>
          <w:tcPr>
            <w:tcW w:w="2592" w:type="dxa"/>
            <w:shd w:val="clear" w:color="auto" w:fill="F6F7F8"/>
            <w:tcMar>
              <w:top w:w="70" w:type="dxa"/>
              <w:left w:w="70" w:type="dxa"/>
              <w:bottom w:w="70" w:type="dxa"/>
              <w:right w:w="70" w:type="dxa"/>
            </w:tcMar>
            <w:vAlign w:val="center"/>
          </w:tcPr>
          <w:p w14:paraId="72730FC5" w14:textId="77777777" w:rsidR="00087A41" w:rsidRDefault="00000000">
            <w:pPr>
              <w:spacing w:before="20" w:after="20" w:line="240" w:lineRule="auto"/>
              <w:jc w:val="center"/>
            </w:pPr>
            <w:r>
              <w:rPr>
                <w:color w:val="000000"/>
                <w:sz w:val="19"/>
              </w:rPr>
              <w:t>20k / 75k / 240k</w:t>
            </w:r>
          </w:p>
        </w:tc>
        <w:tc>
          <w:tcPr>
            <w:tcW w:w="2592" w:type="dxa"/>
            <w:shd w:val="clear" w:color="auto" w:fill="F6F7F8"/>
            <w:tcMar>
              <w:top w:w="70" w:type="dxa"/>
              <w:left w:w="70" w:type="dxa"/>
              <w:bottom w:w="70" w:type="dxa"/>
              <w:right w:w="70" w:type="dxa"/>
            </w:tcMar>
            <w:vAlign w:val="center"/>
          </w:tcPr>
          <w:p w14:paraId="4330DE8B" w14:textId="77777777" w:rsidR="00087A41" w:rsidRDefault="00000000">
            <w:pPr>
              <w:spacing w:before="20" w:after="20" w:line="240" w:lineRule="auto"/>
              <w:jc w:val="center"/>
            </w:pPr>
            <w:r>
              <w:rPr>
                <w:color w:val="000000"/>
                <w:sz w:val="19"/>
              </w:rPr>
              <w:t>100k / 400k / 1.5m</w:t>
            </w:r>
          </w:p>
        </w:tc>
        <w:tc>
          <w:tcPr>
            <w:tcW w:w="2592" w:type="dxa"/>
            <w:shd w:val="clear" w:color="auto" w:fill="F6F7F8"/>
            <w:tcMar>
              <w:top w:w="70" w:type="dxa"/>
              <w:left w:w="70" w:type="dxa"/>
              <w:bottom w:w="70" w:type="dxa"/>
              <w:right w:w="70" w:type="dxa"/>
            </w:tcMar>
            <w:vAlign w:val="center"/>
          </w:tcPr>
          <w:p w14:paraId="44D65C94" w14:textId="77777777" w:rsidR="00087A41" w:rsidRDefault="00000000">
            <w:pPr>
              <w:spacing w:before="20" w:after="20" w:line="240" w:lineRule="auto"/>
              <w:jc w:val="center"/>
            </w:pPr>
            <w:r>
              <w:rPr>
                <w:color w:val="000000"/>
                <w:sz w:val="19"/>
              </w:rPr>
              <w:t>150k / 1.125m / 3.75m</w:t>
            </w:r>
          </w:p>
        </w:tc>
      </w:tr>
    </w:tbl>
    <w:p w14:paraId="1ACBC25F" w14:textId="77777777" w:rsidR="00087A41" w:rsidRDefault="00000000">
      <w:pPr>
        <w:spacing w:before="120"/>
      </w:pPr>
      <w:r>
        <w:rPr>
          <w:sz w:val="22"/>
        </w:rPr>
        <w:t>Marketing budgets cover advertising, creators, content, and referrals. Base-case spend per acquired payer is $20 / $16 / $15, blending paid and organic channels. Market expansion depends on demonstrated conversion and delivery costs; no existing partner distribution is assumed.</w:t>
      </w:r>
    </w:p>
    <w:p w14:paraId="15EC87A9" w14:textId="77777777" w:rsidR="00087A41" w:rsidRDefault="00000000">
      <w:pPr>
        <w:pStyle w:val="Heading1"/>
      </w:pPr>
      <w:r>
        <w:t>Business Model</w:t>
      </w:r>
    </w:p>
    <w:p w14:paraId="2E1D2D5F" w14:textId="77777777" w:rsidR="00087A41" w:rsidRDefault="00000000">
      <w:r>
        <w:t>Proposed launch pricing: three free evaluations, a five-evaluation pack for $19.99, a 20-evaluation pack for $39.99, and a 30-day shopping pass with 50 evaluations for $59.99. A 20% / 50% / 30% purchase mix yields $41.99, rounded to $42 average spend per payer. These proposed packages will be tested at launch.</w:t>
      </w:r>
    </w:p>
    <w:p w14:paraId="30625A39" w14:textId="77777777" w:rsidR="00087A41" w:rsidRDefault="00000000">
      <w:r>
        <w:t>The long-term model adds service-provider referral revenue and recurring software subscriptions and licensing for credit unions and automotive platforms. These channels extend monetization beyond a single consumer shopping period; contract revenue is excluded until pilot terms are established.</w:t>
      </w:r>
    </w:p>
    <w:p w14:paraId="482C05D6" w14:textId="77777777" w:rsidR="00087A41" w:rsidRDefault="00000000">
      <w:r>
        <w:t>Curbside has no revenue or funding to date and no significant operating costs. The $7,500 request funds initial validation. The 2027–2029 growth plan requires additional capital and revenue reinvestment as marketing, staffing, and platform coverage expand.</w:t>
      </w:r>
    </w:p>
    <w:p w14:paraId="5BE8C75F" w14:textId="77777777" w:rsidR="00087A41" w:rsidRDefault="00000000">
      <w:pPr>
        <w:pStyle w:val="Heading1"/>
      </w:pPr>
      <w:r>
        <w:t>Competitors</w:t>
      </w:r>
    </w:p>
    <w:p w14:paraId="0C355F2E" w14:textId="77777777" w:rsidR="00087A41" w:rsidRDefault="00000000">
      <w:r>
        <w:t>Kelley Blue Book offers private-party valuations, CarGurus provides valuation tools and deal ratings, and CARFAX supplies vehicle-history reports. [3–5] CarScout directly competes through Marketplace comparable-listing searches and ranked alternatives. [7]</w:t>
      </w:r>
    </w:p>
    <w:p w14:paraId="76912F1D" w14:textId="77777777" w:rsidR="00087A41" w:rsidRDefault="00000000">
      <w:r>
        <w:t>Curbside sells a coordinated buying workflow: listing comparisons, actionable questions, negotiation guidance, and a path to purchase services. The higher proposed price reflects that positioning; conversion tests will determine which packages buyers value.</w:t>
      </w:r>
    </w:p>
    <w:p w14:paraId="3AC96FB6" w14:textId="77777777" w:rsidR="00087A41" w:rsidRDefault="00000000">
      <w:pPr>
        <w:pStyle w:val="Heading1"/>
      </w:pPr>
      <w:r>
        <w:lastRenderedPageBreak/>
        <w:t>Competitive Advantage</w:t>
      </w:r>
    </w:p>
    <w:p w14:paraId="5CCF5C7A" w14:textId="77777777" w:rsidR="00087A41" w:rsidRDefault="00000000">
      <w:r>
        <w:t>Curbside’s advantage is the context it carries from listing discovery to purchase. Direct Marketplace comparisons provide the entry point; planned comparisons across platforms and purchase-service integrations would let a buyer keep the same shortlist and decision history throughout the process.</w:t>
      </w:r>
    </w:p>
    <w:p w14:paraId="1A1B997A" w14:textId="77777777" w:rsidR="00087A41" w:rsidRDefault="00000000">
      <w:r>
        <w:t>We intend to build compounding advantages through permitted buyer and inspection feedback, service integrations, and institutional distribution. These are development priorities, not established exclusive assets. Evaluation scores will remain independent of partner compensation.</w:t>
      </w:r>
    </w:p>
    <w:p w14:paraId="2FDB990A" w14:textId="77777777" w:rsidR="00087A41" w:rsidRDefault="00000000">
      <w:pPr>
        <w:pStyle w:val="Heading1"/>
      </w:pPr>
      <w:r>
        <w:t>Management Team</w:t>
      </w:r>
    </w:p>
    <w:p w14:paraId="168AE58F" w14:textId="77777777" w:rsidR="00087A41" w:rsidRDefault="00000000">
      <w:r>
        <w:rPr>
          <w:sz w:val="22"/>
        </w:rPr>
        <w:t>Joshua Keoshkerian, co-founder, studies Business Information Systems with minors in Mathematics and Computer Science at the University of Tulsa. He developed Curbside’s working extension and evaluation engine. At the Federal Reserve Bank of Kansas City, he won first place in a bank-wide intern data visualization competition and presented analytical findings to executive leadership. At Royal Banks of Missouri, he reworked an anomaly-detection system that helped prevent over $5,000 in fraudulent transactions.</w:t>
      </w:r>
    </w:p>
    <w:p w14:paraId="69955904" w14:textId="77777777" w:rsidR="00087A41" w:rsidRDefault="00000000">
      <w:r>
        <w:rPr>
          <w:sz w:val="22"/>
        </w:rPr>
        <w:t>Ryan Calhoun, co-founder, is a National Merit Scholar studying Engineering Physics with a focus on Bioengineering at the University of Tulsa, with a 4.0 GPA. As a traffic engineering intern for the City of Sioux Falls, he used Excel to automate traffic-data analysis and support senior engineers’ decisions. At The Mitographers, he prepared digital production files to reduce machine downtime and improve efficiency. His quantitative and mechanical experience supports product evaluation, while his roles as club soccer president, treasurer, and peer mentor demonstrate leadership.</w:t>
      </w:r>
    </w:p>
    <w:p w14:paraId="2184E5E4" w14:textId="77777777" w:rsidR="00087A41" w:rsidRDefault="00000000">
      <w:hyperlink r:id="rId9">
        <w:r>
          <w:rPr>
            <w:b/>
            <w:sz w:val="22"/>
          </w:rPr>
          <w:t>Chris Wright, Ph.D., academic advisor</w:t>
        </w:r>
      </w:hyperlink>
      <w:r>
        <w:rPr>
          <w:sz w:val="22"/>
        </w:rPr>
        <w:t xml:space="preserve">, is UTulsa’s Assistant Vice President of Innovation and Entrepreneurship, a co-founder and investor in companies including Reliant and Medefy Health, and a venture advisor to Hurricane Ventures and 46VC. </w:t>
      </w:r>
      <w:hyperlink r:id="rId10">
        <w:r>
          <w:rPr>
            <w:b/>
            <w:sz w:val="22"/>
          </w:rPr>
          <w:t>Aaryan Thavaran, external advisor</w:t>
        </w:r>
      </w:hyperlink>
      <w:r>
        <w:rPr>
          <w:sz w:val="22"/>
        </w:rPr>
        <w:t>, co-founded GlaucAI, which won first place in the undergraduate division of UTulsa’s 2025 Hurricane Pitch Competition. Their backgrounds add venture-development and startup-building experience to the team.</w:t>
      </w:r>
    </w:p>
    <w:p w14:paraId="027423D7" w14:textId="77777777" w:rsidR="00087A41" w:rsidRDefault="00000000">
      <w:pPr>
        <w:pStyle w:val="Heading1"/>
      </w:pPr>
      <w:r>
        <w:t>Goals</w:t>
      </w:r>
    </w:p>
    <w:p w14:paraId="3C8F9193" w14:textId="77777777" w:rsidR="00087A41" w:rsidRDefault="00000000">
      <w:r>
        <w:t>Curbside seeks $7,500 to validate premium pricing, improve evaluation reliability, and establish its first launch-market and partner pilots.</w:t>
      </w:r>
    </w:p>
    <w:p w14:paraId="6AD07D28" w14:textId="77777777" w:rsidR="00087A41" w:rsidRDefault="00000000">
      <w:r>
        <w:t>Within 90 days, we aim to interview 50 buyers, test the paid packages, and screen 50 metros. Within six months, we aim to launch in the selected market and define one provider or institutional pilot. The realistic commercial targets are 5,000 payers in 2027, 25,000 in 2028, and 100,000 in 2029, with platform expansion supporting growth.</w:t>
      </w:r>
    </w:p>
    <w:p w14:paraId="5B5E66AF" w14:textId="77777777" w:rsidR="00087A41" w:rsidRDefault="00000000">
      <w:r>
        <w:t>Initial funds: $2,500 for reliability and product improvements, $2,000 for market and pricing tests, $1,500 for partner-pilot development, and $1,500 for specialist advice and contingency. This initial validation budget is separate from the commercial projections; expansion requires additional capital and reinvestment.</w:t>
      </w:r>
    </w:p>
    <w:p w14:paraId="4F962ADB" w14:textId="77777777" w:rsidR="00087A41" w:rsidRDefault="00000000">
      <w:pPr>
        <w:pStyle w:val="Heading1"/>
        <w:pageBreakBefore/>
      </w:pPr>
      <w:r>
        <w:lastRenderedPageBreak/>
        <w:t>Financials ($ US)</w:t>
      </w:r>
    </w:p>
    <w:p w14:paraId="4EF6E0E2" w14:textId="77777777" w:rsidR="00087A41" w:rsidRDefault="00000000">
      <w:r>
        <w:rPr>
          <w:sz w:val="20"/>
        </w:rPr>
        <w:t>The 2027–2029 consumer projections follow the sales funnel and proposed pricing above. Revenue = annual paying customers × $42, with no assumed subscription renewal. The realistic case reaches $4.2 million annual revenue and $900,000 operating profit in 2029. These are execution targets, not actual results.</w:t>
      </w:r>
    </w:p>
    <w:p w14:paraId="701E2952" w14:textId="77777777" w:rsidR="00087A41" w:rsidRDefault="00000000">
      <w:r>
        <w:rPr>
          <w:sz w:val="20"/>
        </w:rPr>
        <w:t>Variable costs assume $1 per activated shopper for evaluation delivery, including free use, plus $2 per payer for payment and refund costs. Fixed budgets cover staffing and contractors, hosting, administration, and platform development. All cost allowances require validation against usage and supplier quotes.</w:t>
      </w:r>
    </w:p>
    <w:p w14:paraId="50242C38" w14:textId="77777777" w:rsidR="00087A41" w:rsidRDefault="00000000">
      <w:pPr>
        <w:keepNext/>
        <w:spacing w:before="140" w:after="80"/>
      </w:pPr>
      <w:r>
        <w:rPr>
          <w:b/>
          <w:sz w:val="22"/>
        </w:rPr>
        <w:t>Conservative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88"/>
        <w:gridCol w:w="2016"/>
        <w:gridCol w:w="2016"/>
        <w:gridCol w:w="2016"/>
      </w:tblGrid>
      <w:tr w:rsidR="00087A41" w14:paraId="193A529E" w14:textId="77777777">
        <w:trPr>
          <w:cantSplit/>
          <w:tblHeader/>
        </w:trPr>
        <w:tc>
          <w:tcPr>
            <w:tcW w:w="3888" w:type="dxa"/>
            <w:shd w:val="clear" w:color="auto" w:fill="E8EEF3"/>
            <w:tcMar>
              <w:top w:w="40" w:type="dxa"/>
              <w:left w:w="70" w:type="dxa"/>
              <w:bottom w:w="40" w:type="dxa"/>
              <w:right w:w="70" w:type="dxa"/>
            </w:tcMar>
            <w:vAlign w:val="center"/>
          </w:tcPr>
          <w:p w14:paraId="16C13CBC" w14:textId="77777777" w:rsidR="00087A41" w:rsidRDefault="00000000">
            <w:pPr>
              <w:spacing w:after="0" w:line="240" w:lineRule="auto"/>
            </w:pPr>
            <w:r>
              <w:rPr>
                <w:b/>
                <w:color w:val="000000"/>
                <w:sz w:val="19"/>
              </w:rPr>
              <w:t>Financials ($ US)</w:t>
            </w:r>
          </w:p>
        </w:tc>
        <w:tc>
          <w:tcPr>
            <w:tcW w:w="2016" w:type="dxa"/>
            <w:shd w:val="clear" w:color="auto" w:fill="E8EEF3"/>
            <w:tcMar>
              <w:top w:w="40" w:type="dxa"/>
              <w:left w:w="70" w:type="dxa"/>
              <w:bottom w:w="40" w:type="dxa"/>
              <w:right w:w="70" w:type="dxa"/>
            </w:tcMar>
            <w:vAlign w:val="center"/>
          </w:tcPr>
          <w:p w14:paraId="0E43AA5A" w14:textId="77777777" w:rsidR="00087A41" w:rsidRDefault="00000000">
            <w:pPr>
              <w:spacing w:after="0" w:line="240" w:lineRule="auto"/>
              <w:jc w:val="center"/>
            </w:pPr>
            <w:r>
              <w:rPr>
                <w:b/>
                <w:color w:val="000000"/>
                <w:sz w:val="19"/>
              </w:rPr>
              <w:t>2027</w:t>
            </w:r>
          </w:p>
        </w:tc>
        <w:tc>
          <w:tcPr>
            <w:tcW w:w="2016" w:type="dxa"/>
            <w:shd w:val="clear" w:color="auto" w:fill="E8EEF3"/>
            <w:tcMar>
              <w:top w:w="40" w:type="dxa"/>
              <w:left w:w="70" w:type="dxa"/>
              <w:bottom w:w="40" w:type="dxa"/>
              <w:right w:w="70" w:type="dxa"/>
            </w:tcMar>
            <w:vAlign w:val="center"/>
          </w:tcPr>
          <w:p w14:paraId="54EAFF0F" w14:textId="77777777" w:rsidR="00087A41" w:rsidRDefault="00000000">
            <w:pPr>
              <w:spacing w:after="0" w:line="240" w:lineRule="auto"/>
              <w:jc w:val="center"/>
            </w:pPr>
            <w:r>
              <w:rPr>
                <w:b/>
                <w:color w:val="000000"/>
                <w:sz w:val="19"/>
              </w:rPr>
              <w:t>2028</w:t>
            </w:r>
          </w:p>
        </w:tc>
        <w:tc>
          <w:tcPr>
            <w:tcW w:w="2016" w:type="dxa"/>
            <w:shd w:val="clear" w:color="auto" w:fill="E8EEF3"/>
            <w:tcMar>
              <w:top w:w="40" w:type="dxa"/>
              <w:left w:w="70" w:type="dxa"/>
              <w:bottom w:w="40" w:type="dxa"/>
              <w:right w:w="70" w:type="dxa"/>
            </w:tcMar>
            <w:vAlign w:val="center"/>
          </w:tcPr>
          <w:p w14:paraId="5647BD69" w14:textId="77777777" w:rsidR="00087A41" w:rsidRDefault="00000000">
            <w:pPr>
              <w:spacing w:after="0" w:line="240" w:lineRule="auto"/>
              <w:jc w:val="center"/>
            </w:pPr>
            <w:r>
              <w:rPr>
                <w:b/>
                <w:color w:val="000000"/>
                <w:sz w:val="19"/>
              </w:rPr>
              <w:t>2029</w:t>
            </w:r>
          </w:p>
        </w:tc>
      </w:tr>
      <w:tr w:rsidR="00087A41" w14:paraId="50C317A0" w14:textId="77777777">
        <w:trPr>
          <w:cantSplit/>
        </w:trPr>
        <w:tc>
          <w:tcPr>
            <w:tcW w:w="3888" w:type="dxa"/>
            <w:shd w:val="clear" w:color="auto" w:fill="FFFFFF"/>
            <w:tcMar>
              <w:top w:w="40" w:type="dxa"/>
              <w:left w:w="70" w:type="dxa"/>
              <w:bottom w:w="40" w:type="dxa"/>
              <w:right w:w="70" w:type="dxa"/>
            </w:tcMar>
            <w:vAlign w:val="center"/>
          </w:tcPr>
          <w:p w14:paraId="6D803955" w14:textId="77777777" w:rsidR="00087A41" w:rsidRDefault="00000000">
            <w:pPr>
              <w:spacing w:after="0" w:line="240" w:lineRule="auto"/>
            </w:pPr>
            <w:r>
              <w:rPr>
                <w:color w:val="000000"/>
                <w:sz w:val="19"/>
              </w:rPr>
              <w:t>Consumer revenue</w:t>
            </w:r>
          </w:p>
        </w:tc>
        <w:tc>
          <w:tcPr>
            <w:tcW w:w="2016" w:type="dxa"/>
            <w:shd w:val="clear" w:color="auto" w:fill="FFFFFF"/>
            <w:tcMar>
              <w:top w:w="40" w:type="dxa"/>
              <w:left w:w="70" w:type="dxa"/>
              <w:bottom w:w="40" w:type="dxa"/>
              <w:right w:w="70" w:type="dxa"/>
            </w:tcMar>
            <w:vAlign w:val="center"/>
          </w:tcPr>
          <w:p w14:paraId="6B246C16" w14:textId="77777777" w:rsidR="00087A41" w:rsidRDefault="00000000">
            <w:pPr>
              <w:spacing w:after="0" w:line="240" w:lineRule="auto"/>
              <w:jc w:val="center"/>
            </w:pPr>
            <w:r>
              <w:rPr>
                <w:color w:val="000000"/>
                <w:sz w:val="19"/>
              </w:rPr>
              <w:t>42,000</w:t>
            </w:r>
          </w:p>
        </w:tc>
        <w:tc>
          <w:tcPr>
            <w:tcW w:w="2016" w:type="dxa"/>
            <w:shd w:val="clear" w:color="auto" w:fill="FFFFFF"/>
            <w:tcMar>
              <w:top w:w="40" w:type="dxa"/>
              <w:left w:w="70" w:type="dxa"/>
              <w:bottom w:w="40" w:type="dxa"/>
              <w:right w:w="70" w:type="dxa"/>
            </w:tcMar>
            <w:vAlign w:val="center"/>
          </w:tcPr>
          <w:p w14:paraId="6F536BB8" w14:textId="77777777" w:rsidR="00087A41" w:rsidRDefault="00000000">
            <w:pPr>
              <w:spacing w:after="0" w:line="240" w:lineRule="auto"/>
              <w:jc w:val="center"/>
            </w:pPr>
            <w:r>
              <w:rPr>
                <w:color w:val="000000"/>
                <w:sz w:val="19"/>
              </w:rPr>
              <w:t>210,000</w:t>
            </w:r>
          </w:p>
        </w:tc>
        <w:tc>
          <w:tcPr>
            <w:tcW w:w="2016" w:type="dxa"/>
            <w:shd w:val="clear" w:color="auto" w:fill="FFFFFF"/>
            <w:tcMar>
              <w:top w:w="40" w:type="dxa"/>
              <w:left w:w="70" w:type="dxa"/>
              <w:bottom w:w="40" w:type="dxa"/>
              <w:right w:w="70" w:type="dxa"/>
            </w:tcMar>
            <w:vAlign w:val="center"/>
          </w:tcPr>
          <w:p w14:paraId="6E58690D" w14:textId="77777777" w:rsidR="00087A41" w:rsidRDefault="00000000">
            <w:pPr>
              <w:spacing w:after="0" w:line="240" w:lineRule="auto"/>
              <w:jc w:val="center"/>
            </w:pPr>
            <w:r>
              <w:rPr>
                <w:color w:val="000000"/>
                <w:sz w:val="19"/>
              </w:rPr>
              <w:t>840,000</w:t>
            </w:r>
          </w:p>
        </w:tc>
      </w:tr>
      <w:tr w:rsidR="00087A41" w14:paraId="3CA8F329" w14:textId="77777777">
        <w:trPr>
          <w:cantSplit/>
        </w:trPr>
        <w:tc>
          <w:tcPr>
            <w:tcW w:w="3888" w:type="dxa"/>
            <w:shd w:val="clear" w:color="auto" w:fill="F6F7F8"/>
            <w:tcMar>
              <w:top w:w="40" w:type="dxa"/>
              <w:left w:w="70" w:type="dxa"/>
              <w:bottom w:w="40" w:type="dxa"/>
              <w:right w:w="70" w:type="dxa"/>
            </w:tcMar>
            <w:vAlign w:val="center"/>
          </w:tcPr>
          <w:p w14:paraId="676E315C" w14:textId="77777777" w:rsidR="00087A41" w:rsidRDefault="00000000">
            <w:pPr>
              <w:spacing w:after="0" w:line="240" w:lineRule="auto"/>
            </w:pPr>
            <w:r>
              <w:rPr>
                <w:color w:val="000000"/>
                <w:sz w:val="19"/>
              </w:rPr>
              <w:t>Marketing</w:t>
            </w:r>
          </w:p>
        </w:tc>
        <w:tc>
          <w:tcPr>
            <w:tcW w:w="2016" w:type="dxa"/>
            <w:shd w:val="clear" w:color="auto" w:fill="F6F7F8"/>
            <w:tcMar>
              <w:top w:w="40" w:type="dxa"/>
              <w:left w:w="70" w:type="dxa"/>
              <w:bottom w:w="40" w:type="dxa"/>
              <w:right w:w="70" w:type="dxa"/>
            </w:tcMar>
            <w:vAlign w:val="center"/>
          </w:tcPr>
          <w:p w14:paraId="09688744" w14:textId="77777777" w:rsidR="00087A41" w:rsidRDefault="00000000">
            <w:pPr>
              <w:spacing w:after="0" w:line="240" w:lineRule="auto"/>
              <w:jc w:val="center"/>
            </w:pPr>
            <w:r>
              <w:rPr>
                <w:color w:val="000000"/>
                <w:sz w:val="19"/>
              </w:rPr>
              <w:t>20,000</w:t>
            </w:r>
          </w:p>
        </w:tc>
        <w:tc>
          <w:tcPr>
            <w:tcW w:w="2016" w:type="dxa"/>
            <w:shd w:val="clear" w:color="auto" w:fill="F6F7F8"/>
            <w:tcMar>
              <w:top w:w="40" w:type="dxa"/>
              <w:left w:w="70" w:type="dxa"/>
              <w:bottom w:w="40" w:type="dxa"/>
              <w:right w:w="70" w:type="dxa"/>
            </w:tcMar>
            <w:vAlign w:val="center"/>
          </w:tcPr>
          <w:p w14:paraId="0A1A0450" w14:textId="77777777" w:rsidR="00087A41" w:rsidRDefault="00000000">
            <w:pPr>
              <w:spacing w:after="0" w:line="240" w:lineRule="auto"/>
              <w:jc w:val="center"/>
            </w:pPr>
            <w:r>
              <w:rPr>
                <w:color w:val="000000"/>
                <w:sz w:val="19"/>
              </w:rPr>
              <w:t>75,000</w:t>
            </w:r>
          </w:p>
        </w:tc>
        <w:tc>
          <w:tcPr>
            <w:tcW w:w="2016" w:type="dxa"/>
            <w:shd w:val="clear" w:color="auto" w:fill="F6F7F8"/>
            <w:tcMar>
              <w:top w:w="40" w:type="dxa"/>
              <w:left w:w="70" w:type="dxa"/>
              <w:bottom w:w="40" w:type="dxa"/>
              <w:right w:w="70" w:type="dxa"/>
            </w:tcMar>
            <w:vAlign w:val="center"/>
          </w:tcPr>
          <w:p w14:paraId="232424EA" w14:textId="77777777" w:rsidR="00087A41" w:rsidRDefault="00000000">
            <w:pPr>
              <w:spacing w:after="0" w:line="240" w:lineRule="auto"/>
              <w:jc w:val="center"/>
            </w:pPr>
            <w:r>
              <w:rPr>
                <w:color w:val="000000"/>
                <w:sz w:val="19"/>
              </w:rPr>
              <w:t>240,000</w:t>
            </w:r>
          </w:p>
        </w:tc>
      </w:tr>
      <w:tr w:rsidR="00087A41" w14:paraId="53247A7E" w14:textId="77777777">
        <w:trPr>
          <w:cantSplit/>
        </w:trPr>
        <w:tc>
          <w:tcPr>
            <w:tcW w:w="3888" w:type="dxa"/>
            <w:shd w:val="clear" w:color="auto" w:fill="FFFFFF"/>
            <w:tcMar>
              <w:top w:w="40" w:type="dxa"/>
              <w:left w:w="70" w:type="dxa"/>
              <w:bottom w:w="40" w:type="dxa"/>
              <w:right w:w="70" w:type="dxa"/>
            </w:tcMar>
            <w:vAlign w:val="center"/>
          </w:tcPr>
          <w:p w14:paraId="388530AE" w14:textId="77777777" w:rsidR="00087A41" w:rsidRDefault="00000000">
            <w:pPr>
              <w:spacing w:after="0" w:line="240" w:lineRule="auto"/>
            </w:pPr>
            <w:r>
              <w:rPr>
                <w:color w:val="000000"/>
                <w:sz w:val="19"/>
              </w:rPr>
              <w:t>Variable service costs</w:t>
            </w:r>
          </w:p>
        </w:tc>
        <w:tc>
          <w:tcPr>
            <w:tcW w:w="2016" w:type="dxa"/>
            <w:shd w:val="clear" w:color="auto" w:fill="FFFFFF"/>
            <w:tcMar>
              <w:top w:w="40" w:type="dxa"/>
              <w:left w:w="70" w:type="dxa"/>
              <w:bottom w:w="40" w:type="dxa"/>
              <w:right w:w="70" w:type="dxa"/>
            </w:tcMar>
            <w:vAlign w:val="center"/>
          </w:tcPr>
          <w:p w14:paraId="68A9534F" w14:textId="77777777" w:rsidR="00087A41" w:rsidRDefault="00000000">
            <w:pPr>
              <w:spacing w:after="0" w:line="240" w:lineRule="auto"/>
              <w:jc w:val="center"/>
            </w:pPr>
            <w:r>
              <w:rPr>
                <w:color w:val="000000"/>
                <w:sz w:val="19"/>
              </w:rPr>
              <w:t>22,000</w:t>
            </w:r>
          </w:p>
        </w:tc>
        <w:tc>
          <w:tcPr>
            <w:tcW w:w="2016" w:type="dxa"/>
            <w:shd w:val="clear" w:color="auto" w:fill="FFFFFF"/>
            <w:tcMar>
              <w:top w:w="40" w:type="dxa"/>
              <w:left w:w="70" w:type="dxa"/>
              <w:bottom w:w="40" w:type="dxa"/>
              <w:right w:w="70" w:type="dxa"/>
            </w:tcMar>
            <w:vAlign w:val="center"/>
          </w:tcPr>
          <w:p w14:paraId="42EDDE35" w14:textId="77777777" w:rsidR="00087A41" w:rsidRDefault="00000000">
            <w:pPr>
              <w:spacing w:after="0" w:line="240" w:lineRule="auto"/>
              <w:jc w:val="center"/>
            </w:pPr>
            <w:r>
              <w:rPr>
                <w:color w:val="000000"/>
                <w:sz w:val="19"/>
              </w:rPr>
              <w:t>110,000</w:t>
            </w:r>
          </w:p>
        </w:tc>
        <w:tc>
          <w:tcPr>
            <w:tcW w:w="2016" w:type="dxa"/>
            <w:shd w:val="clear" w:color="auto" w:fill="FFFFFF"/>
            <w:tcMar>
              <w:top w:w="40" w:type="dxa"/>
              <w:left w:w="70" w:type="dxa"/>
              <w:bottom w:w="40" w:type="dxa"/>
              <w:right w:w="70" w:type="dxa"/>
            </w:tcMar>
            <w:vAlign w:val="center"/>
          </w:tcPr>
          <w:p w14:paraId="3A726F4C" w14:textId="77777777" w:rsidR="00087A41" w:rsidRDefault="00000000">
            <w:pPr>
              <w:spacing w:after="0" w:line="240" w:lineRule="auto"/>
              <w:jc w:val="center"/>
            </w:pPr>
            <w:r>
              <w:rPr>
                <w:color w:val="000000"/>
                <w:sz w:val="19"/>
              </w:rPr>
              <w:t>440,000</w:t>
            </w:r>
          </w:p>
        </w:tc>
      </w:tr>
      <w:tr w:rsidR="00087A41" w14:paraId="34698FE2" w14:textId="77777777">
        <w:trPr>
          <w:cantSplit/>
        </w:trPr>
        <w:tc>
          <w:tcPr>
            <w:tcW w:w="3888" w:type="dxa"/>
            <w:shd w:val="clear" w:color="auto" w:fill="F6F7F8"/>
            <w:tcMar>
              <w:top w:w="40" w:type="dxa"/>
              <w:left w:w="70" w:type="dxa"/>
              <w:bottom w:w="40" w:type="dxa"/>
              <w:right w:w="70" w:type="dxa"/>
            </w:tcMar>
            <w:vAlign w:val="center"/>
          </w:tcPr>
          <w:p w14:paraId="397C2358" w14:textId="77777777" w:rsidR="00087A41" w:rsidRDefault="00000000">
            <w:pPr>
              <w:spacing w:after="0" w:line="240" w:lineRule="auto"/>
            </w:pPr>
            <w:r>
              <w:rPr>
                <w:color w:val="000000"/>
                <w:sz w:val="19"/>
              </w:rPr>
              <w:t>Fixed operating costs</w:t>
            </w:r>
          </w:p>
        </w:tc>
        <w:tc>
          <w:tcPr>
            <w:tcW w:w="2016" w:type="dxa"/>
            <w:shd w:val="clear" w:color="auto" w:fill="F6F7F8"/>
            <w:tcMar>
              <w:top w:w="40" w:type="dxa"/>
              <w:left w:w="70" w:type="dxa"/>
              <w:bottom w:w="40" w:type="dxa"/>
              <w:right w:w="70" w:type="dxa"/>
            </w:tcMar>
            <w:vAlign w:val="center"/>
          </w:tcPr>
          <w:p w14:paraId="6A64AC33" w14:textId="77777777" w:rsidR="00087A41" w:rsidRDefault="00000000">
            <w:pPr>
              <w:spacing w:after="0" w:line="240" w:lineRule="auto"/>
              <w:jc w:val="center"/>
            </w:pPr>
            <w:r>
              <w:rPr>
                <w:color w:val="000000"/>
                <w:sz w:val="19"/>
              </w:rPr>
              <w:t>30,000</w:t>
            </w:r>
          </w:p>
        </w:tc>
        <w:tc>
          <w:tcPr>
            <w:tcW w:w="2016" w:type="dxa"/>
            <w:shd w:val="clear" w:color="auto" w:fill="F6F7F8"/>
            <w:tcMar>
              <w:top w:w="40" w:type="dxa"/>
              <w:left w:w="70" w:type="dxa"/>
              <w:bottom w:w="40" w:type="dxa"/>
              <w:right w:w="70" w:type="dxa"/>
            </w:tcMar>
            <w:vAlign w:val="center"/>
          </w:tcPr>
          <w:p w14:paraId="332F1A70" w14:textId="77777777" w:rsidR="00087A41" w:rsidRDefault="00000000">
            <w:pPr>
              <w:spacing w:after="0" w:line="240" w:lineRule="auto"/>
              <w:jc w:val="center"/>
            </w:pPr>
            <w:r>
              <w:rPr>
                <w:color w:val="000000"/>
                <w:sz w:val="19"/>
              </w:rPr>
              <w:t>75,000</w:t>
            </w:r>
          </w:p>
        </w:tc>
        <w:tc>
          <w:tcPr>
            <w:tcW w:w="2016" w:type="dxa"/>
            <w:shd w:val="clear" w:color="auto" w:fill="F6F7F8"/>
            <w:tcMar>
              <w:top w:w="40" w:type="dxa"/>
              <w:left w:w="70" w:type="dxa"/>
              <w:bottom w:w="40" w:type="dxa"/>
              <w:right w:w="70" w:type="dxa"/>
            </w:tcMar>
            <w:vAlign w:val="center"/>
          </w:tcPr>
          <w:p w14:paraId="31160278" w14:textId="77777777" w:rsidR="00087A41" w:rsidRDefault="00000000">
            <w:pPr>
              <w:spacing w:after="0" w:line="240" w:lineRule="auto"/>
              <w:jc w:val="center"/>
            </w:pPr>
            <w:r>
              <w:rPr>
                <w:color w:val="000000"/>
                <w:sz w:val="19"/>
              </w:rPr>
              <w:t>200,000</w:t>
            </w:r>
          </w:p>
        </w:tc>
      </w:tr>
      <w:tr w:rsidR="00087A41" w14:paraId="4742D434" w14:textId="77777777">
        <w:trPr>
          <w:cantSplit/>
        </w:trPr>
        <w:tc>
          <w:tcPr>
            <w:tcW w:w="3888" w:type="dxa"/>
            <w:shd w:val="clear" w:color="auto" w:fill="FFFFFF"/>
            <w:tcMar>
              <w:top w:w="40" w:type="dxa"/>
              <w:left w:w="70" w:type="dxa"/>
              <w:bottom w:w="40" w:type="dxa"/>
              <w:right w:w="70" w:type="dxa"/>
            </w:tcMar>
            <w:vAlign w:val="center"/>
          </w:tcPr>
          <w:p w14:paraId="50C1A638" w14:textId="77777777" w:rsidR="00087A41" w:rsidRDefault="00000000">
            <w:pPr>
              <w:spacing w:after="0" w:line="240" w:lineRule="auto"/>
            </w:pPr>
            <w:r>
              <w:rPr>
                <w:color w:val="000000"/>
                <w:sz w:val="19"/>
              </w:rPr>
              <w:t>Total expenditures</w:t>
            </w:r>
          </w:p>
        </w:tc>
        <w:tc>
          <w:tcPr>
            <w:tcW w:w="2016" w:type="dxa"/>
            <w:shd w:val="clear" w:color="auto" w:fill="FFFFFF"/>
            <w:tcMar>
              <w:top w:w="40" w:type="dxa"/>
              <w:left w:w="70" w:type="dxa"/>
              <w:bottom w:w="40" w:type="dxa"/>
              <w:right w:w="70" w:type="dxa"/>
            </w:tcMar>
            <w:vAlign w:val="center"/>
          </w:tcPr>
          <w:p w14:paraId="3012995F" w14:textId="77777777" w:rsidR="00087A41" w:rsidRDefault="00000000">
            <w:pPr>
              <w:spacing w:after="0" w:line="240" w:lineRule="auto"/>
              <w:jc w:val="center"/>
            </w:pPr>
            <w:r>
              <w:rPr>
                <w:color w:val="000000"/>
                <w:sz w:val="19"/>
              </w:rPr>
              <w:t>72,000</w:t>
            </w:r>
          </w:p>
        </w:tc>
        <w:tc>
          <w:tcPr>
            <w:tcW w:w="2016" w:type="dxa"/>
            <w:shd w:val="clear" w:color="auto" w:fill="FFFFFF"/>
            <w:tcMar>
              <w:top w:w="40" w:type="dxa"/>
              <w:left w:w="70" w:type="dxa"/>
              <w:bottom w:w="40" w:type="dxa"/>
              <w:right w:w="70" w:type="dxa"/>
            </w:tcMar>
            <w:vAlign w:val="center"/>
          </w:tcPr>
          <w:p w14:paraId="5492A1FC" w14:textId="77777777" w:rsidR="00087A41" w:rsidRDefault="00000000">
            <w:pPr>
              <w:spacing w:after="0" w:line="240" w:lineRule="auto"/>
              <w:jc w:val="center"/>
            </w:pPr>
            <w:r>
              <w:rPr>
                <w:color w:val="000000"/>
                <w:sz w:val="19"/>
              </w:rPr>
              <w:t>260,000</w:t>
            </w:r>
          </w:p>
        </w:tc>
        <w:tc>
          <w:tcPr>
            <w:tcW w:w="2016" w:type="dxa"/>
            <w:shd w:val="clear" w:color="auto" w:fill="FFFFFF"/>
            <w:tcMar>
              <w:top w:w="40" w:type="dxa"/>
              <w:left w:w="70" w:type="dxa"/>
              <w:bottom w:w="40" w:type="dxa"/>
              <w:right w:w="70" w:type="dxa"/>
            </w:tcMar>
            <w:vAlign w:val="center"/>
          </w:tcPr>
          <w:p w14:paraId="185D1D89" w14:textId="77777777" w:rsidR="00087A41" w:rsidRDefault="00000000">
            <w:pPr>
              <w:spacing w:after="0" w:line="240" w:lineRule="auto"/>
              <w:jc w:val="center"/>
            </w:pPr>
            <w:r>
              <w:rPr>
                <w:color w:val="000000"/>
                <w:sz w:val="19"/>
              </w:rPr>
              <w:t>880,000</w:t>
            </w:r>
          </w:p>
        </w:tc>
      </w:tr>
      <w:tr w:rsidR="00087A41" w14:paraId="7D347245" w14:textId="77777777">
        <w:trPr>
          <w:cantSplit/>
        </w:trPr>
        <w:tc>
          <w:tcPr>
            <w:tcW w:w="3888" w:type="dxa"/>
            <w:shd w:val="clear" w:color="auto" w:fill="F6F7F8"/>
            <w:tcMar>
              <w:top w:w="40" w:type="dxa"/>
              <w:left w:w="70" w:type="dxa"/>
              <w:bottom w:w="40" w:type="dxa"/>
              <w:right w:w="70" w:type="dxa"/>
            </w:tcMar>
            <w:vAlign w:val="center"/>
          </w:tcPr>
          <w:p w14:paraId="69D3BB03" w14:textId="77777777" w:rsidR="00087A41" w:rsidRDefault="00000000">
            <w:pPr>
              <w:spacing w:after="0" w:line="240" w:lineRule="auto"/>
            </w:pPr>
            <w:r>
              <w:rPr>
                <w:color w:val="000000"/>
                <w:sz w:val="19"/>
              </w:rPr>
              <w:t>Operating result</w:t>
            </w:r>
          </w:p>
        </w:tc>
        <w:tc>
          <w:tcPr>
            <w:tcW w:w="2016" w:type="dxa"/>
            <w:shd w:val="clear" w:color="auto" w:fill="F6F7F8"/>
            <w:tcMar>
              <w:top w:w="40" w:type="dxa"/>
              <w:left w:w="70" w:type="dxa"/>
              <w:bottom w:w="40" w:type="dxa"/>
              <w:right w:w="70" w:type="dxa"/>
            </w:tcMar>
            <w:vAlign w:val="center"/>
          </w:tcPr>
          <w:p w14:paraId="7ABA400C" w14:textId="77777777" w:rsidR="00087A41" w:rsidRDefault="00000000">
            <w:pPr>
              <w:spacing w:after="0" w:line="240" w:lineRule="auto"/>
              <w:jc w:val="center"/>
            </w:pPr>
            <w:r>
              <w:rPr>
                <w:color w:val="000000"/>
                <w:sz w:val="19"/>
              </w:rPr>
              <w:t>(30,000)</w:t>
            </w:r>
          </w:p>
        </w:tc>
        <w:tc>
          <w:tcPr>
            <w:tcW w:w="2016" w:type="dxa"/>
            <w:shd w:val="clear" w:color="auto" w:fill="F6F7F8"/>
            <w:tcMar>
              <w:top w:w="40" w:type="dxa"/>
              <w:left w:w="70" w:type="dxa"/>
              <w:bottom w:w="40" w:type="dxa"/>
              <w:right w:w="70" w:type="dxa"/>
            </w:tcMar>
            <w:vAlign w:val="center"/>
          </w:tcPr>
          <w:p w14:paraId="56380405" w14:textId="77777777" w:rsidR="00087A41" w:rsidRDefault="00000000">
            <w:pPr>
              <w:spacing w:after="0" w:line="240" w:lineRule="auto"/>
              <w:jc w:val="center"/>
            </w:pPr>
            <w:r>
              <w:rPr>
                <w:color w:val="000000"/>
                <w:sz w:val="19"/>
              </w:rPr>
              <w:t>(50,000)</w:t>
            </w:r>
          </w:p>
        </w:tc>
        <w:tc>
          <w:tcPr>
            <w:tcW w:w="2016" w:type="dxa"/>
            <w:shd w:val="clear" w:color="auto" w:fill="F6F7F8"/>
            <w:tcMar>
              <w:top w:w="40" w:type="dxa"/>
              <w:left w:w="70" w:type="dxa"/>
              <w:bottom w:w="40" w:type="dxa"/>
              <w:right w:w="70" w:type="dxa"/>
            </w:tcMar>
            <w:vAlign w:val="center"/>
          </w:tcPr>
          <w:p w14:paraId="3DFF10CE" w14:textId="77777777" w:rsidR="00087A41" w:rsidRDefault="00000000">
            <w:pPr>
              <w:spacing w:after="0" w:line="240" w:lineRule="auto"/>
              <w:jc w:val="center"/>
            </w:pPr>
            <w:r>
              <w:rPr>
                <w:color w:val="000000"/>
                <w:sz w:val="19"/>
              </w:rPr>
              <w:t>(40,000)</w:t>
            </w:r>
          </w:p>
        </w:tc>
      </w:tr>
    </w:tbl>
    <w:p w14:paraId="6010AD30" w14:textId="77777777" w:rsidR="00087A41" w:rsidRDefault="00000000">
      <w:pPr>
        <w:keepNext/>
        <w:spacing w:before="140" w:after="80"/>
      </w:pPr>
      <w:r>
        <w:rPr>
          <w:b/>
          <w:sz w:val="22"/>
        </w:rPr>
        <w:t>Realistic</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88"/>
        <w:gridCol w:w="2016"/>
        <w:gridCol w:w="2016"/>
        <w:gridCol w:w="2016"/>
      </w:tblGrid>
      <w:tr w:rsidR="00087A41" w14:paraId="38465A54" w14:textId="77777777">
        <w:trPr>
          <w:cantSplit/>
          <w:tblHeader/>
        </w:trPr>
        <w:tc>
          <w:tcPr>
            <w:tcW w:w="3888" w:type="dxa"/>
            <w:shd w:val="clear" w:color="auto" w:fill="E8EEF3"/>
            <w:tcMar>
              <w:top w:w="40" w:type="dxa"/>
              <w:left w:w="70" w:type="dxa"/>
              <w:bottom w:w="40" w:type="dxa"/>
              <w:right w:w="70" w:type="dxa"/>
            </w:tcMar>
            <w:vAlign w:val="center"/>
          </w:tcPr>
          <w:p w14:paraId="7AD0E878" w14:textId="77777777" w:rsidR="00087A41" w:rsidRDefault="00000000">
            <w:pPr>
              <w:spacing w:after="0" w:line="240" w:lineRule="auto"/>
            </w:pPr>
            <w:r>
              <w:rPr>
                <w:b/>
                <w:color w:val="000000"/>
                <w:sz w:val="19"/>
              </w:rPr>
              <w:t>Financials ($ US)</w:t>
            </w:r>
          </w:p>
        </w:tc>
        <w:tc>
          <w:tcPr>
            <w:tcW w:w="2016" w:type="dxa"/>
            <w:shd w:val="clear" w:color="auto" w:fill="E8EEF3"/>
            <w:tcMar>
              <w:top w:w="40" w:type="dxa"/>
              <w:left w:w="70" w:type="dxa"/>
              <w:bottom w:w="40" w:type="dxa"/>
              <w:right w:w="70" w:type="dxa"/>
            </w:tcMar>
            <w:vAlign w:val="center"/>
          </w:tcPr>
          <w:p w14:paraId="3B734239" w14:textId="77777777" w:rsidR="00087A41" w:rsidRDefault="00000000">
            <w:pPr>
              <w:spacing w:after="0" w:line="240" w:lineRule="auto"/>
              <w:jc w:val="center"/>
            </w:pPr>
            <w:r>
              <w:rPr>
                <w:b/>
                <w:color w:val="000000"/>
                <w:sz w:val="19"/>
              </w:rPr>
              <w:t>2027</w:t>
            </w:r>
          </w:p>
        </w:tc>
        <w:tc>
          <w:tcPr>
            <w:tcW w:w="2016" w:type="dxa"/>
            <w:shd w:val="clear" w:color="auto" w:fill="E8EEF3"/>
            <w:tcMar>
              <w:top w:w="40" w:type="dxa"/>
              <w:left w:w="70" w:type="dxa"/>
              <w:bottom w:w="40" w:type="dxa"/>
              <w:right w:w="70" w:type="dxa"/>
            </w:tcMar>
            <w:vAlign w:val="center"/>
          </w:tcPr>
          <w:p w14:paraId="4FC05D7F" w14:textId="77777777" w:rsidR="00087A41" w:rsidRDefault="00000000">
            <w:pPr>
              <w:spacing w:after="0" w:line="240" w:lineRule="auto"/>
              <w:jc w:val="center"/>
            </w:pPr>
            <w:r>
              <w:rPr>
                <w:b/>
                <w:color w:val="000000"/>
                <w:sz w:val="19"/>
              </w:rPr>
              <w:t>2028</w:t>
            </w:r>
          </w:p>
        </w:tc>
        <w:tc>
          <w:tcPr>
            <w:tcW w:w="2016" w:type="dxa"/>
            <w:shd w:val="clear" w:color="auto" w:fill="E8EEF3"/>
            <w:tcMar>
              <w:top w:w="40" w:type="dxa"/>
              <w:left w:w="70" w:type="dxa"/>
              <w:bottom w:w="40" w:type="dxa"/>
              <w:right w:w="70" w:type="dxa"/>
            </w:tcMar>
            <w:vAlign w:val="center"/>
          </w:tcPr>
          <w:p w14:paraId="21CFB458" w14:textId="77777777" w:rsidR="00087A41" w:rsidRDefault="00000000">
            <w:pPr>
              <w:spacing w:after="0" w:line="240" w:lineRule="auto"/>
              <w:jc w:val="center"/>
            </w:pPr>
            <w:r>
              <w:rPr>
                <w:b/>
                <w:color w:val="000000"/>
                <w:sz w:val="19"/>
              </w:rPr>
              <w:t>2029</w:t>
            </w:r>
          </w:p>
        </w:tc>
      </w:tr>
      <w:tr w:rsidR="00087A41" w14:paraId="4752F7BA" w14:textId="77777777">
        <w:trPr>
          <w:cantSplit/>
        </w:trPr>
        <w:tc>
          <w:tcPr>
            <w:tcW w:w="3888" w:type="dxa"/>
            <w:shd w:val="clear" w:color="auto" w:fill="FFFFFF"/>
            <w:tcMar>
              <w:top w:w="40" w:type="dxa"/>
              <w:left w:w="70" w:type="dxa"/>
              <w:bottom w:w="40" w:type="dxa"/>
              <w:right w:w="70" w:type="dxa"/>
            </w:tcMar>
            <w:vAlign w:val="center"/>
          </w:tcPr>
          <w:p w14:paraId="7E04117E" w14:textId="77777777" w:rsidR="00087A41" w:rsidRDefault="00000000">
            <w:pPr>
              <w:spacing w:after="0" w:line="240" w:lineRule="auto"/>
            </w:pPr>
            <w:r>
              <w:rPr>
                <w:color w:val="000000"/>
                <w:sz w:val="19"/>
              </w:rPr>
              <w:t>Consumer revenue</w:t>
            </w:r>
          </w:p>
        </w:tc>
        <w:tc>
          <w:tcPr>
            <w:tcW w:w="2016" w:type="dxa"/>
            <w:shd w:val="clear" w:color="auto" w:fill="FFFFFF"/>
            <w:tcMar>
              <w:top w:w="40" w:type="dxa"/>
              <w:left w:w="70" w:type="dxa"/>
              <w:bottom w:w="40" w:type="dxa"/>
              <w:right w:w="70" w:type="dxa"/>
            </w:tcMar>
            <w:vAlign w:val="center"/>
          </w:tcPr>
          <w:p w14:paraId="7D200BD3" w14:textId="77777777" w:rsidR="00087A41" w:rsidRDefault="00000000">
            <w:pPr>
              <w:spacing w:after="0" w:line="240" w:lineRule="auto"/>
              <w:jc w:val="center"/>
            </w:pPr>
            <w:r>
              <w:rPr>
                <w:color w:val="000000"/>
                <w:sz w:val="19"/>
              </w:rPr>
              <w:t>210,000</w:t>
            </w:r>
          </w:p>
        </w:tc>
        <w:tc>
          <w:tcPr>
            <w:tcW w:w="2016" w:type="dxa"/>
            <w:shd w:val="clear" w:color="auto" w:fill="FFFFFF"/>
            <w:tcMar>
              <w:top w:w="40" w:type="dxa"/>
              <w:left w:w="70" w:type="dxa"/>
              <w:bottom w:w="40" w:type="dxa"/>
              <w:right w:w="70" w:type="dxa"/>
            </w:tcMar>
            <w:vAlign w:val="center"/>
          </w:tcPr>
          <w:p w14:paraId="5172A3FF" w14:textId="77777777" w:rsidR="00087A41" w:rsidRDefault="00000000">
            <w:pPr>
              <w:spacing w:after="0" w:line="240" w:lineRule="auto"/>
              <w:jc w:val="center"/>
            </w:pPr>
            <w:r>
              <w:rPr>
                <w:color w:val="000000"/>
                <w:sz w:val="19"/>
              </w:rPr>
              <w:t>1,050,000</w:t>
            </w:r>
          </w:p>
        </w:tc>
        <w:tc>
          <w:tcPr>
            <w:tcW w:w="2016" w:type="dxa"/>
            <w:shd w:val="clear" w:color="auto" w:fill="FFFFFF"/>
            <w:tcMar>
              <w:top w:w="40" w:type="dxa"/>
              <w:left w:w="70" w:type="dxa"/>
              <w:bottom w:w="40" w:type="dxa"/>
              <w:right w:w="70" w:type="dxa"/>
            </w:tcMar>
            <w:vAlign w:val="center"/>
          </w:tcPr>
          <w:p w14:paraId="360A61B4" w14:textId="77777777" w:rsidR="00087A41" w:rsidRDefault="00000000">
            <w:pPr>
              <w:spacing w:after="0" w:line="240" w:lineRule="auto"/>
              <w:jc w:val="center"/>
            </w:pPr>
            <w:r>
              <w:rPr>
                <w:color w:val="000000"/>
                <w:sz w:val="19"/>
              </w:rPr>
              <w:t>4,200,000</w:t>
            </w:r>
          </w:p>
        </w:tc>
      </w:tr>
      <w:tr w:rsidR="00087A41" w14:paraId="6DA7D938" w14:textId="77777777">
        <w:trPr>
          <w:cantSplit/>
        </w:trPr>
        <w:tc>
          <w:tcPr>
            <w:tcW w:w="3888" w:type="dxa"/>
            <w:shd w:val="clear" w:color="auto" w:fill="F6F7F8"/>
            <w:tcMar>
              <w:top w:w="40" w:type="dxa"/>
              <w:left w:w="70" w:type="dxa"/>
              <w:bottom w:w="40" w:type="dxa"/>
              <w:right w:w="70" w:type="dxa"/>
            </w:tcMar>
            <w:vAlign w:val="center"/>
          </w:tcPr>
          <w:p w14:paraId="54F68365" w14:textId="77777777" w:rsidR="00087A41" w:rsidRDefault="00000000">
            <w:pPr>
              <w:spacing w:after="0" w:line="240" w:lineRule="auto"/>
            </w:pPr>
            <w:r>
              <w:rPr>
                <w:color w:val="000000"/>
                <w:sz w:val="19"/>
              </w:rPr>
              <w:t>Marketing</w:t>
            </w:r>
          </w:p>
        </w:tc>
        <w:tc>
          <w:tcPr>
            <w:tcW w:w="2016" w:type="dxa"/>
            <w:shd w:val="clear" w:color="auto" w:fill="F6F7F8"/>
            <w:tcMar>
              <w:top w:w="40" w:type="dxa"/>
              <w:left w:w="70" w:type="dxa"/>
              <w:bottom w:w="40" w:type="dxa"/>
              <w:right w:w="70" w:type="dxa"/>
            </w:tcMar>
            <w:vAlign w:val="center"/>
          </w:tcPr>
          <w:p w14:paraId="101B97F4" w14:textId="77777777" w:rsidR="00087A41" w:rsidRDefault="00000000">
            <w:pPr>
              <w:spacing w:after="0" w:line="240" w:lineRule="auto"/>
              <w:jc w:val="center"/>
            </w:pPr>
            <w:r>
              <w:rPr>
                <w:color w:val="000000"/>
                <w:sz w:val="19"/>
              </w:rPr>
              <w:t>100,000</w:t>
            </w:r>
          </w:p>
        </w:tc>
        <w:tc>
          <w:tcPr>
            <w:tcW w:w="2016" w:type="dxa"/>
            <w:shd w:val="clear" w:color="auto" w:fill="F6F7F8"/>
            <w:tcMar>
              <w:top w:w="40" w:type="dxa"/>
              <w:left w:w="70" w:type="dxa"/>
              <w:bottom w:w="40" w:type="dxa"/>
              <w:right w:w="70" w:type="dxa"/>
            </w:tcMar>
            <w:vAlign w:val="center"/>
          </w:tcPr>
          <w:p w14:paraId="0DA13274" w14:textId="77777777" w:rsidR="00087A41" w:rsidRDefault="00000000">
            <w:pPr>
              <w:spacing w:after="0" w:line="240" w:lineRule="auto"/>
              <w:jc w:val="center"/>
            </w:pPr>
            <w:r>
              <w:rPr>
                <w:color w:val="000000"/>
                <w:sz w:val="19"/>
              </w:rPr>
              <w:t>400,000</w:t>
            </w:r>
          </w:p>
        </w:tc>
        <w:tc>
          <w:tcPr>
            <w:tcW w:w="2016" w:type="dxa"/>
            <w:shd w:val="clear" w:color="auto" w:fill="F6F7F8"/>
            <w:tcMar>
              <w:top w:w="40" w:type="dxa"/>
              <w:left w:w="70" w:type="dxa"/>
              <w:bottom w:w="40" w:type="dxa"/>
              <w:right w:w="70" w:type="dxa"/>
            </w:tcMar>
            <w:vAlign w:val="center"/>
          </w:tcPr>
          <w:p w14:paraId="7C193233" w14:textId="77777777" w:rsidR="00087A41" w:rsidRDefault="00000000">
            <w:pPr>
              <w:spacing w:after="0" w:line="240" w:lineRule="auto"/>
              <w:jc w:val="center"/>
            </w:pPr>
            <w:r>
              <w:rPr>
                <w:color w:val="000000"/>
                <w:sz w:val="19"/>
              </w:rPr>
              <w:t>1,500,000</w:t>
            </w:r>
          </w:p>
        </w:tc>
      </w:tr>
      <w:tr w:rsidR="00087A41" w14:paraId="3D7B6AAD" w14:textId="77777777">
        <w:trPr>
          <w:cantSplit/>
        </w:trPr>
        <w:tc>
          <w:tcPr>
            <w:tcW w:w="3888" w:type="dxa"/>
            <w:shd w:val="clear" w:color="auto" w:fill="FFFFFF"/>
            <w:tcMar>
              <w:top w:w="40" w:type="dxa"/>
              <w:left w:w="70" w:type="dxa"/>
              <w:bottom w:w="40" w:type="dxa"/>
              <w:right w:w="70" w:type="dxa"/>
            </w:tcMar>
            <w:vAlign w:val="center"/>
          </w:tcPr>
          <w:p w14:paraId="5B451B93" w14:textId="77777777" w:rsidR="00087A41" w:rsidRDefault="00000000">
            <w:pPr>
              <w:spacing w:after="0" w:line="240" w:lineRule="auto"/>
            </w:pPr>
            <w:r>
              <w:rPr>
                <w:color w:val="000000"/>
                <w:sz w:val="19"/>
              </w:rPr>
              <w:t>Variable service costs</w:t>
            </w:r>
          </w:p>
        </w:tc>
        <w:tc>
          <w:tcPr>
            <w:tcW w:w="2016" w:type="dxa"/>
            <w:shd w:val="clear" w:color="auto" w:fill="FFFFFF"/>
            <w:tcMar>
              <w:top w:w="40" w:type="dxa"/>
              <w:left w:w="70" w:type="dxa"/>
              <w:bottom w:w="40" w:type="dxa"/>
              <w:right w:w="70" w:type="dxa"/>
            </w:tcMar>
            <w:vAlign w:val="center"/>
          </w:tcPr>
          <w:p w14:paraId="053FB557" w14:textId="77777777" w:rsidR="00087A41" w:rsidRDefault="00000000">
            <w:pPr>
              <w:spacing w:after="0" w:line="240" w:lineRule="auto"/>
              <w:jc w:val="center"/>
            </w:pPr>
            <w:r>
              <w:rPr>
                <w:color w:val="000000"/>
                <w:sz w:val="19"/>
              </w:rPr>
              <w:t>60,000</w:t>
            </w:r>
          </w:p>
        </w:tc>
        <w:tc>
          <w:tcPr>
            <w:tcW w:w="2016" w:type="dxa"/>
            <w:shd w:val="clear" w:color="auto" w:fill="FFFFFF"/>
            <w:tcMar>
              <w:top w:w="40" w:type="dxa"/>
              <w:left w:w="70" w:type="dxa"/>
              <w:bottom w:w="40" w:type="dxa"/>
              <w:right w:w="70" w:type="dxa"/>
            </w:tcMar>
            <w:vAlign w:val="center"/>
          </w:tcPr>
          <w:p w14:paraId="781C8366" w14:textId="77777777" w:rsidR="00087A41" w:rsidRDefault="00000000">
            <w:pPr>
              <w:spacing w:after="0" w:line="240" w:lineRule="auto"/>
              <w:jc w:val="center"/>
            </w:pPr>
            <w:r>
              <w:rPr>
                <w:color w:val="000000"/>
                <w:sz w:val="19"/>
              </w:rPr>
              <w:t>300,000</w:t>
            </w:r>
          </w:p>
        </w:tc>
        <w:tc>
          <w:tcPr>
            <w:tcW w:w="2016" w:type="dxa"/>
            <w:shd w:val="clear" w:color="auto" w:fill="FFFFFF"/>
            <w:tcMar>
              <w:top w:w="40" w:type="dxa"/>
              <w:left w:w="70" w:type="dxa"/>
              <w:bottom w:w="40" w:type="dxa"/>
              <w:right w:w="70" w:type="dxa"/>
            </w:tcMar>
            <w:vAlign w:val="center"/>
          </w:tcPr>
          <w:p w14:paraId="78E9D41E" w14:textId="77777777" w:rsidR="00087A41" w:rsidRDefault="00000000">
            <w:pPr>
              <w:spacing w:after="0" w:line="240" w:lineRule="auto"/>
              <w:jc w:val="center"/>
            </w:pPr>
            <w:r>
              <w:rPr>
                <w:color w:val="000000"/>
                <w:sz w:val="19"/>
              </w:rPr>
              <w:t>1,200,000</w:t>
            </w:r>
          </w:p>
        </w:tc>
      </w:tr>
      <w:tr w:rsidR="00087A41" w14:paraId="070F0FF3" w14:textId="77777777">
        <w:trPr>
          <w:cantSplit/>
        </w:trPr>
        <w:tc>
          <w:tcPr>
            <w:tcW w:w="3888" w:type="dxa"/>
            <w:shd w:val="clear" w:color="auto" w:fill="F6F7F8"/>
            <w:tcMar>
              <w:top w:w="40" w:type="dxa"/>
              <w:left w:w="70" w:type="dxa"/>
              <w:bottom w:w="40" w:type="dxa"/>
              <w:right w:w="70" w:type="dxa"/>
            </w:tcMar>
            <w:vAlign w:val="center"/>
          </w:tcPr>
          <w:p w14:paraId="42B8385A" w14:textId="77777777" w:rsidR="00087A41" w:rsidRDefault="00000000">
            <w:pPr>
              <w:spacing w:after="0" w:line="240" w:lineRule="auto"/>
            </w:pPr>
            <w:r>
              <w:rPr>
                <w:color w:val="000000"/>
                <w:sz w:val="19"/>
              </w:rPr>
              <w:t>Fixed operating costs</w:t>
            </w:r>
          </w:p>
        </w:tc>
        <w:tc>
          <w:tcPr>
            <w:tcW w:w="2016" w:type="dxa"/>
            <w:shd w:val="clear" w:color="auto" w:fill="F6F7F8"/>
            <w:tcMar>
              <w:top w:w="40" w:type="dxa"/>
              <w:left w:w="70" w:type="dxa"/>
              <w:bottom w:w="40" w:type="dxa"/>
              <w:right w:w="70" w:type="dxa"/>
            </w:tcMar>
            <w:vAlign w:val="center"/>
          </w:tcPr>
          <w:p w14:paraId="3056B5CE" w14:textId="77777777" w:rsidR="00087A41" w:rsidRDefault="00000000">
            <w:pPr>
              <w:spacing w:after="0" w:line="240" w:lineRule="auto"/>
              <w:jc w:val="center"/>
            </w:pPr>
            <w:r>
              <w:rPr>
                <w:color w:val="000000"/>
                <w:sz w:val="19"/>
              </w:rPr>
              <w:t>60,000</w:t>
            </w:r>
          </w:p>
        </w:tc>
        <w:tc>
          <w:tcPr>
            <w:tcW w:w="2016" w:type="dxa"/>
            <w:shd w:val="clear" w:color="auto" w:fill="F6F7F8"/>
            <w:tcMar>
              <w:top w:w="40" w:type="dxa"/>
              <w:left w:w="70" w:type="dxa"/>
              <w:bottom w:w="40" w:type="dxa"/>
              <w:right w:w="70" w:type="dxa"/>
            </w:tcMar>
            <w:vAlign w:val="center"/>
          </w:tcPr>
          <w:p w14:paraId="098962E7" w14:textId="77777777" w:rsidR="00087A41" w:rsidRDefault="00000000">
            <w:pPr>
              <w:spacing w:after="0" w:line="240" w:lineRule="auto"/>
              <w:jc w:val="center"/>
            </w:pPr>
            <w:r>
              <w:rPr>
                <w:color w:val="000000"/>
                <w:sz w:val="19"/>
              </w:rPr>
              <w:t>200,000</w:t>
            </w:r>
          </w:p>
        </w:tc>
        <w:tc>
          <w:tcPr>
            <w:tcW w:w="2016" w:type="dxa"/>
            <w:shd w:val="clear" w:color="auto" w:fill="F6F7F8"/>
            <w:tcMar>
              <w:top w:w="40" w:type="dxa"/>
              <w:left w:w="70" w:type="dxa"/>
              <w:bottom w:w="40" w:type="dxa"/>
              <w:right w:w="70" w:type="dxa"/>
            </w:tcMar>
            <w:vAlign w:val="center"/>
          </w:tcPr>
          <w:p w14:paraId="76A3DAD5" w14:textId="77777777" w:rsidR="00087A41" w:rsidRDefault="00000000">
            <w:pPr>
              <w:spacing w:after="0" w:line="240" w:lineRule="auto"/>
              <w:jc w:val="center"/>
            </w:pPr>
            <w:r>
              <w:rPr>
                <w:color w:val="000000"/>
                <w:sz w:val="19"/>
              </w:rPr>
              <w:t>600,000</w:t>
            </w:r>
          </w:p>
        </w:tc>
      </w:tr>
      <w:tr w:rsidR="00087A41" w14:paraId="7E470A57" w14:textId="77777777">
        <w:trPr>
          <w:cantSplit/>
        </w:trPr>
        <w:tc>
          <w:tcPr>
            <w:tcW w:w="3888" w:type="dxa"/>
            <w:shd w:val="clear" w:color="auto" w:fill="FFFFFF"/>
            <w:tcMar>
              <w:top w:w="40" w:type="dxa"/>
              <w:left w:w="70" w:type="dxa"/>
              <w:bottom w:w="40" w:type="dxa"/>
              <w:right w:w="70" w:type="dxa"/>
            </w:tcMar>
            <w:vAlign w:val="center"/>
          </w:tcPr>
          <w:p w14:paraId="67E38669" w14:textId="77777777" w:rsidR="00087A41" w:rsidRDefault="00000000">
            <w:pPr>
              <w:spacing w:after="0" w:line="240" w:lineRule="auto"/>
            </w:pPr>
            <w:r>
              <w:rPr>
                <w:color w:val="000000"/>
                <w:sz w:val="19"/>
              </w:rPr>
              <w:t>Total expenditures</w:t>
            </w:r>
          </w:p>
        </w:tc>
        <w:tc>
          <w:tcPr>
            <w:tcW w:w="2016" w:type="dxa"/>
            <w:shd w:val="clear" w:color="auto" w:fill="FFFFFF"/>
            <w:tcMar>
              <w:top w:w="40" w:type="dxa"/>
              <w:left w:w="70" w:type="dxa"/>
              <w:bottom w:w="40" w:type="dxa"/>
              <w:right w:w="70" w:type="dxa"/>
            </w:tcMar>
            <w:vAlign w:val="center"/>
          </w:tcPr>
          <w:p w14:paraId="1EA85FA2" w14:textId="77777777" w:rsidR="00087A41" w:rsidRDefault="00000000">
            <w:pPr>
              <w:spacing w:after="0" w:line="240" w:lineRule="auto"/>
              <w:jc w:val="center"/>
            </w:pPr>
            <w:r>
              <w:rPr>
                <w:color w:val="000000"/>
                <w:sz w:val="19"/>
              </w:rPr>
              <w:t>220,000</w:t>
            </w:r>
          </w:p>
        </w:tc>
        <w:tc>
          <w:tcPr>
            <w:tcW w:w="2016" w:type="dxa"/>
            <w:shd w:val="clear" w:color="auto" w:fill="FFFFFF"/>
            <w:tcMar>
              <w:top w:w="40" w:type="dxa"/>
              <w:left w:w="70" w:type="dxa"/>
              <w:bottom w:w="40" w:type="dxa"/>
              <w:right w:w="70" w:type="dxa"/>
            </w:tcMar>
            <w:vAlign w:val="center"/>
          </w:tcPr>
          <w:p w14:paraId="3C699C7F" w14:textId="77777777" w:rsidR="00087A41" w:rsidRDefault="00000000">
            <w:pPr>
              <w:spacing w:after="0" w:line="240" w:lineRule="auto"/>
              <w:jc w:val="center"/>
            </w:pPr>
            <w:r>
              <w:rPr>
                <w:color w:val="000000"/>
                <w:sz w:val="19"/>
              </w:rPr>
              <w:t>900,000</w:t>
            </w:r>
          </w:p>
        </w:tc>
        <w:tc>
          <w:tcPr>
            <w:tcW w:w="2016" w:type="dxa"/>
            <w:shd w:val="clear" w:color="auto" w:fill="FFFFFF"/>
            <w:tcMar>
              <w:top w:w="40" w:type="dxa"/>
              <w:left w:w="70" w:type="dxa"/>
              <w:bottom w:w="40" w:type="dxa"/>
              <w:right w:w="70" w:type="dxa"/>
            </w:tcMar>
            <w:vAlign w:val="center"/>
          </w:tcPr>
          <w:p w14:paraId="3AA59B63" w14:textId="77777777" w:rsidR="00087A41" w:rsidRDefault="00000000">
            <w:pPr>
              <w:spacing w:after="0" w:line="240" w:lineRule="auto"/>
              <w:jc w:val="center"/>
            </w:pPr>
            <w:r>
              <w:rPr>
                <w:color w:val="000000"/>
                <w:sz w:val="19"/>
              </w:rPr>
              <w:t>3,300,000</w:t>
            </w:r>
          </w:p>
        </w:tc>
      </w:tr>
      <w:tr w:rsidR="00087A41" w14:paraId="73BD6161" w14:textId="77777777">
        <w:trPr>
          <w:cantSplit/>
        </w:trPr>
        <w:tc>
          <w:tcPr>
            <w:tcW w:w="3888" w:type="dxa"/>
            <w:shd w:val="clear" w:color="auto" w:fill="F6F7F8"/>
            <w:tcMar>
              <w:top w:w="40" w:type="dxa"/>
              <w:left w:w="70" w:type="dxa"/>
              <w:bottom w:w="40" w:type="dxa"/>
              <w:right w:w="70" w:type="dxa"/>
            </w:tcMar>
            <w:vAlign w:val="center"/>
          </w:tcPr>
          <w:p w14:paraId="0664A298" w14:textId="77777777" w:rsidR="00087A41" w:rsidRDefault="00000000">
            <w:pPr>
              <w:spacing w:after="0" w:line="240" w:lineRule="auto"/>
            </w:pPr>
            <w:r>
              <w:rPr>
                <w:color w:val="000000"/>
                <w:sz w:val="19"/>
              </w:rPr>
              <w:t>Operating result</w:t>
            </w:r>
          </w:p>
        </w:tc>
        <w:tc>
          <w:tcPr>
            <w:tcW w:w="2016" w:type="dxa"/>
            <w:shd w:val="clear" w:color="auto" w:fill="F6F7F8"/>
            <w:tcMar>
              <w:top w:w="40" w:type="dxa"/>
              <w:left w:w="70" w:type="dxa"/>
              <w:bottom w:w="40" w:type="dxa"/>
              <w:right w:w="70" w:type="dxa"/>
            </w:tcMar>
            <w:vAlign w:val="center"/>
          </w:tcPr>
          <w:p w14:paraId="5DBE65C7" w14:textId="77777777" w:rsidR="00087A41" w:rsidRDefault="00000000">
            <w:pPr>
              <w:spacing w:after="0" w:line="240" w:lineRule="auto"/>
              <w:jc w:val="center"/>
            </w:pPr>
            <w:r>
              <w:rPr>
                <w:color w:val="000000"/>
                <w:sz w:val="19"/>
              </w:rPr>
              <w:t>(10,000)</w:t>
            </w:r>
          </w:p>
        </w:tc>
        <w:tc>
          <w:tcPr>
            <w:tcW w:w="2016" w:type="dxa"/>
            <w:shd w:val="clear" w:color="auto" w:fill="F6F7F8"/>
            <w:tcMar>
              <w:top w:w="40" w:type="dxa"/>
              <w:left w:w="70" w:type="dxa"/>
              <w:bottom w:w="40" w:type="dxa"/>
              <w:right w:w="70" w:type="dxa"/>
            </w:tcMar>
            <w:vAlign w:val="center"/>
          </w:tcPr>
          <w:p w14:paraId="6C5364D9" w14:textId="77777777" w:rsidR="00087A41" w:rsidRDefault="00000000">
            <w:pPr>
              <w:spacing w:after="0" w:line="240" w:lineRule="auto"/>
              <w:jc w:val="center"/>
            </w:pPr>
            <w:r>
              <w:rPr>
                <w:color w:val="000000"/>
                <w:sz w:val="19"/>
              </w:rPr>
              <w:t>150,000</w:t>
            </w:r>
          </w:p>
        </w:tc>
        <w:tc>
          <w:tcPr>
            <w:tcW w:w="2016" w:type="dxa"/>
            <w:shd w:val="clear" w:color="auto" w:fill="F6F7F8"/>
            <w:tcMar>
              <w:top w:w="40" w:type="dxa"/>
              <w:left w:w="70" w:type="dxa"/>
              <w:bottom w:w="40" w:type="dxa"/>
              <w:right w:w="70" w:type="dxa"/>
            </w:tcMar>
            <w:vAlign w:val="center"/>
          </w:tcPr>
          <w:p w14:paraId="5650C5B4" w14:textId="77777777" w:rsidR="00087A41" w:rsidRDefault="00000000">
            <w:pPr>
              <w:spacing w:after="0" w:line="240" w:lineRule="auto"/>
              <w:jc w:val="center"/>
            </w:pPr>
            <w:r>
              <w:rPr>
                <w:color w:val="000000"/>
                <w:sz w:val="19"/>
              </w:rPr>
              <w:t>900,000</w:t>
            </w:r>
          </w:p>
        </w:tc>
      </w:tr>
    </w:tbl>
    <w:p w14:paraId="434DC205" w14:textId="77777777" w:rsidR="00087A41" w:rsidRDefault="00000000">
      <w:pPr>
        <w:keepNext/>
        <w:spacing w:before="140" w:after="80"/>
      </w:pPr>
      <w:r>
        <w:rPr>
          <w:b/>
          <w:sz w:val="22"/>
        </w:rPr>
        <w:t>Optimistic</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88"/>
        <w:gridCol w:w="2016"/>
        <w:gridCol w:w="2016"/>
        <w:gridCol w:w="2016"/>
      </w:tblGrid>
      <w:tr w:rsidR="00087A41" w14:paraId="2C571C03" w14:textId="77777777">
        <w:trPr>
          <w:cantSplit/>
          <w:tblHeader/>
        </w:trPr>
        <w:tc>
          <w:tcPr>
            <w:tcW w:w="3888" w:type="dxa"/>
            <w:shd w:val="clear" w:color="auto" w:fill="E8EEF3"/>
            <w:tcMar>
              <w:top w:w="40" w:type="dxa"/>
              <w:left w:w="70" w:type="dxa"/>
              <w:bottom w:w="40" w:type="dxa"/>
              <w:right w:w="70" w:type="dxa"/>
            </w:tcMar>
            <w:vAlign w:val="center"/>
          </w:tcPr>
          <w:p w14:paraId="1919165B" w14:textId="77777777" w:rsidR="00087A41" w:rsidRDefault="00000000">
            <w:pPr>
              <w:spacing w:after="0" w:line="240" w:lineRule="auto"/>
            </w:pPr>
            <w:r>
              <w:rPr>
                <w:b/>
                <w:color w:val="000000"/>
                <w:sz w:val="19"/>
              </w:rPr>
              <w:t>Financials ($ US)</w:t>
            </w:r>
          </w:p>
        </w:tc>
        <w:tc>
          <w:tcPr>
            <w:tcW w:w="2016" w:type="dxa"/>
            <w:shd w:val="clear" w:color="auto" w:fill="E8EEF3"/>
            <w:tcMar>
              <w:top w:w="40" w:type="dxa"/>
              <w:left w:w="70" w:type="dxa"/>
              <w:bottom w:w="40" w:type="dxa"/>
              <w:right w:w="70" w:type="dxa"/>
            </w:tcMar>
            <w:vAlign w:val="center"/>
          </w:tcPr>
          <w:p w14:paraId="727B610B" w14:textId="77777777" w:rsidR="00087A41" w:rsidRDefault="00000000">
            <w:pPr>
              <w:spacing w:after="0" w:line="240" w:lineRule="auto"/>
              <w:jc w:val="center"/>
            </w:pPr>
            <w:r>
              <w:rPr>
                <w:b/>
                <w:color w:val="000000"/>
                <w:sz w:val="19"/>
              </w:rPr>
              <w:t>2027</w:t>
            </w:r>
          </w:p>
        </w:tc>
        <w:tc>
          <w:tcPr>
            <w:tcW w:w="2016" w:type="dxa"/>
            <w:shd w:val="clear" w:color="auto" w:fill="E8EEF3"/>
            <w:tcMar>
              <w:top w:w="40" w:type="dxa"/>
              <w:left w:w="70" w:type="dxa"/>
              <w:bottom w:w="40" w:type="dxa"/>
              <w:right w:w="70" w:type="dxa"/>
            </w:tcMar>
            <w:vAlign w:val="center"/>
          </w:tcPr>
          <w:p w14:paraId="0246E7D9" w14:textId="77777777" w:rsidR="00087A41" w:rsidRDefault="00000000">
            <w:pPr>
              <w:spacing w:after="0" w:line="240" w:lineRule="auto"/>
              <w:jc w:val="center"/>
            </w:pPr>
            <w:r>
              <w:rPr>
                <w:b/>
                <w:color w:val="000000"/>
                <w:sz w:val="19"/>
              </w:rPr>
              <w:t>2028</w:t>
            </w:r>
          </w:p>
        </w:tc>
        <w:tc>
          <w:tcPr>
            <w:tcW w:w="2016" w:type="dxa"/>
            <w:shd w:val="clear" w:color="auto" w:fill="E8EEF3"/>
            <w:tcMar>
              <w:top w:w="40" w:type="dxa"/>
              <w:left w:w="70" w:type="dxa"/>
              <w:bottom w:w="40" w:type="dxa"/>
              <w:right w:w="70" w:type="dxa"/>
            </w:tcMar>
            <w:vAlign w:val="center"/>
          </w:tcPr>
          <w:p w14:paraId="75392541" w14:textId="77777777" w:rsidR="00087A41" w:rsidRDefault="00000000">
            <w:pPr>
              <w:spacing w:after="0" w:line="240" w:lineRule="auto"/>
              <w:jc w:val="center"/>
            </w:pPr>
            <w:r>
              <w:rPr>
                <w:b/>
                <w:color w:val="000000"/>
                <w:sz w:val="19"/>
              </w:rPr>
              <w:t>2029</w:t>
            </w:r>
          </w:p>
        </w:tc>
      </w:tr>
      <w:tr w:rsidR="00087A41" w14:paraId="43827DC2" w14:textId="77777777">
        <w:trPr>
          <w:cantSplit/>
        </w:trPr>
        <w:tc>
          <w:tcPr>
            <w:tcW w:w="3888" w:type="dxa"/>
            <w:shd w:val="clear" w:color="auto" w:fill="FFFFFF"/>
            <w:tcMar>
              <w:top w:w="40" w:type="dxa"/>
              <w:left w:w="70" w:type="dxa"/>
              <w:bottom w:w="40" w:type="dxa"/>
              <w:right w:w="70" w:type="dxa"/>
            </w:tcMar>
            <w:vAlign w:val="center"/>
          </w:tcPr>
          <w:p w14:paraId="24DA70FD" w14:textId="77777777" w:rsidR="00087A41" w:rsidRDefault="00000000">
            <w:pPr>
              <w:spacing w:after="0" w:line="240" w:lineRule="auto"/>
            </w:pPr>
            <w:r>
              <w:rPr>
                <w:color w:val="000000"/>
                <w:sz w:val="19"/>
              </w:rPr>
              <w:t>Consumer revenue</w:t>
            </w:r>
          </w:p>
        </w:tc>
        <w:tc>
          <w:tcPr>
            <w:tcW w:w="2016" w:type="dxa"/>
            <w:shd w:val="clear" w:color="auto" w:fill="FFFFFF"/>
            <w:tcMar>
              <w:top w:w="40" w:type="dxa"/>
              <w:left w:w="70" w:type="dxa"/>
              <w:bottom w:w="40" w:type="dxa"/>
              <w:right w:w="70" w:type="dxa"/>
            </w:tcMar>
            <w:vAlign w:val="center"/>
          </w:tcPr>
          <w:p w14:paraId="6B2D61D7" w14:textId="77777777" w:rsidR="00087A41" w:rsidRDefault="00000000">
            <w:pPr>
              <w:spacing w:after="0" w:line="240" w:lineRule="auto"/>
              <w:jc w:val="center"/>
            </w:pPr>
            <w:r>
              <w:rPr>
                <w:color w:val="000000"/>
                <w:sz w:val="19"/>
              </w:rPr>
              <w:t>420,000</w:t>
            </w:r>
          </w:p>
        </w:tc>
        <w:tc>
          <w:tcPr>
            <w:tcW w:w="2016" w:type="dxa"/>
            <w:shd w:val="clear" w:color="auto" w:fill="FFFFFF"/>
            <w:tcMar>
              <w:top w:w="40" w:type="dxa"/>
              <w:left w:w="70" w:type="dxa"/>
              <w:bottom w:w="40" w:type="dxa"/>
              <w:right w:w="70" w:type="dxa"/>
            </w:tcMar>
            <w:vAlign w:val="center"/>
          </w:tcPr>
          <w:p w14:paraId="470F5D55" w14:textId="77777777" w:rsidR="00087A41" w:rsidRDefault="00000000">
            <w:pPr>
              <w:spacing w:after="0" w:line="240" w:lineRule="auto"/>
              <w:jc w:val="center"/>
            </w:pPr>
            <w:r>
              <w:rPr>
                <w:color w:val="000000"/>
                <w:sz w:val="19"/>
              </w:rPr>
              <w:t>3,150,000</w:t>
            </w:r>
          </w:p>
        </w:tc>
        <w:tc>
          <w:tcPr>
            <w:tcW w:w="2016" w:type="dxa"/>
            <w:shd w:val="clear" w:color="auto" w:fill="FFFFFF"/>
            <w:tcMar>
              <w:top w:w="40" w:type="dxa"/>
              <w:left w:w="70" w:type="dxa"/>
              <w:bottom w:w="40" w:type="dxa"/>
              <w:right w:w="70" w:type="dxa"/>
            </w:tcMar>
            <w:vAlign w:val="center"/>
          </w:tcPr>
          <w:p w14:paraId="337C52D5" w14:textId="77777777" w:rsidR="00087A41" w:rsidRDefault="00000000">
            <w:pPr>
              <w:spacing w:after="0" w:line="240" w:lineRule="auto"/>
              <w:jc w:val="center"/>
            </w:pPr>
            <w:r>
              <w:rPr>
                <w:color w:val="000000"/>
                <w:sz w:val="19"/>
              </w:rPr>
              <w:t>10,500,000</w:t>
            </w:r>
          </w:p>
        </w:tc>
      </w:tr>
      <w:tr w:rsidR="00087A41" w14:paraId="6B8CADD1" w14:textId="77777777">
        <w:trPr>
          <w:cantSplit/>
        </w:trPr>
        <w:tc>
          <w:tcPr>
            <w:tcW w:w="3888" w:type="dxa"/>
            <w:shd w:val="clear" w:color="auto" w:fill="F6F7F8"/>
            <w:tcMar>
              <w:top w:w="40" w:type="dxa"/>
              <w:left w:w="70" w:type="dxa"/>
              <w:bottom w:w="40" w:type="dxa"/>
              <w:right w:w="70" w:type="dxa"/>
            </w:tcMar>
            <w:vAlign w:val="center"/>
          </w:tcPr>
          <w:p w14:paraId="001F6727" w14:textId="77777777" w:rsidR="00087A41" w:rsidRDefault="00000000">
            <w:pPr>
              <w:spacing w:after="0" w:line="240" w:lineRule="auto"/>
            </w:pPr>
            <w:r>
              <w:rPr>
                <w:color w:val="000000"/>
                <w:sz w:val="19"/>
              </w:rPr>
              <w:t>Marketing</w:t>
            </w:r>
          </w:p>
        </w:tc>
        <w:tc>
          <w:tcPr>
            <w:tcW w:w="2016" w:type="dxa"/>
            <w:shd w:val="clear" w:color="auto" w:fill="F6F7F8"/>
            <w:tcMar>
              <w:top w:w="40" w:type="dxa"/>
              <w:left w:w="70" w:type="dxa"/>
              <w:bottom w:w="40" w:type="dxa"/>
              <w:right w:w="70" w:type="dxa"/>
            </w:tcMar>
            <w:vAlign w:val="center"/>
          </w:tcPr>
          <w:p w14:paraId="4FC4F751" w14:textId="77777777" w:rsidR="00087A41" w:rsidRDefault="00000000">
            <w:pPr>
              <w:spacing w:after="0" w:line="240" w:lineRule="auto"/>
              <w:jc w:val="center"/>
            </w:pPr>
            <w:r>
              <w:rPr>
                <w:color w:val="000000"/>
                <w:sz w:val="19"/>
              </w:rPr>
              <w:t>150,000</w:t>
            </w:r>
          </w:p>
        </w:tc>
        <w:tc>
          <w:tcPr>
            <w:tcW w:w="2016" w:type="dxa"/>
            <w:shd w:val="clear" w:color="auto" w:fill="F6F7F8"/>
            <w:tcMar>
              <w:top w:w="40" w:type="dxa"/>
              <w:left w:w="70" w:type="dxa"/>
              <w:bottom w:w="40" w:type="dxa"/>
              <w:right w:w="70" w:type="dxa"/>
            </w:tcMar>
            <w:vAlign w:val="center"/>
          </w:tcPr>
          <w:p w14:paraId="5250C873" w14:textId="77777777" w:rsidR="00087A41" w:rsidRDefault="00000000">
            <w:pPr>
              <w:spacing w:after="0" w:line="240" w:lineRule="auto"/>
              <w:jc w:val="center"/>
            </w:pPr>
            <w:r>
              <w:rPr>
                <w:color w:val="000000"/>
                <w:sz w:val="19"/>
              </w:rPr>
              <w:t>1,125,000</w:t>
            </w:r>
          </w:p>
        </w:tc>
        <w:tc>
          <w:tcPr>
            <w:tcW w:w="2016" w:type="dxa"/>
            <w:shd w:val="clear" w:color="auto" w:fill="F6F7F8"/>
            <w:tcMar>
              <w:top w:w="40" w:type="dxa"/>
              <w:left w:w="70" w:type="dxa"/>
              <w:bottom w:w="40" w:type="dxa"/>
              <w:right w:w="70" w:type="dxa"/>
            </w:tcMar>
            <w:vAlign w:val="center"/>
          </w:tcPr>
          <w:p w14:paraId="0026CCD5" w14:textId="77777777" w:rsidR="00087A41" w:rsidRDefault="00000000">
            <w:pPr>
              <w:spacing w:after="0" w:line="240" w:lineRule="auto"/>
              <w:jc w:val="center"/>
            </w:pPr>
            <w:r>
              <w:rPr>
                <w:color w:val="000000"/>
                <w:sz w:val="19"/>
              </w:rPr>
              <w:t>3,750,000</w:t>
            </w:r>
          </w:p>
        </w:tc>
      </w:tr>
      <w:tr w:rsidR="00087A41" w14:paraId="2772730A" w14:textId="77777777">
        <w:trPr>
          <w:cantSplit/>
        </w:trPr>
        <w:tc>
          <w:tcPr>
            <w:tcW w:w="3888" w:type="dxa"/>
            <w:shd w:val="clear" w:color="auto" w:fill="FFFFFF"/>
            <w:tcMar>
              <w:top w:w="40" w:type="dxa"/>
              <w:left w:w="70" w:type="dxa"/>
              <w:bottom w:w="40" w:type="dxa"/>
              <w:right w:w="70" w:type="dxa"/>
            </w:tcMar>
            <w:vAlign w:val="center"/>
          </w:tcPr>
          <w:p w14:paraId="0EF50BBD" w14:textId="77777777" w:rsidR="00087A41" w:rsidRDefault="00000000">
            <w:pPr>
              <w:spacing w:after="0" w:line="240" w:lineRule="auto"/>
            </w:pPr>
            <w:r>
              <w:rPr>
                <w:color w:val="000000"/>
                <w:sz w:val="19"/>
              </w:rPr>
              <w:t>Variable service costs</w:t>
            </w:r>
          </w:p>
        </w:tc>
        <w:tc>
          <w:tcPr>
            <w:tcW w:w="2016" w:type="dxa"/>
            <w:shd w:val="clear" w:color="auto" w:fill="FFFFFF"/>
            <w:tcMar>
              <w:top w:w="40" w:type="dxa"/>
              <w:left w:w="70" w:type="dxa"/>
              <w:bottom w:w="40" w:type="dxa"/>
              <w:right w:w="70" w:type="dxa"/>
            </w:tcMar>
            <w:vAlign w:val="center"/>
          </w:tcPr>
          <w:p w14:paraId="69D0073B" w14:textId="77777777" w:rsidR="00087A41" w:rsidRDefault="00000000">
            <w:pPr>
              <w:spacing w:after="0" w:line="240" w:lineRule="auto"/>
              <w:jc w:val="center"/>
            </w:pPr>
            <w:r>
              <w:rPr>
                <w:color w:val="000000"/>
                <w:sz w:val="19"/>
              </w:rPr>
              <w:t>100,000</w:t>
            </w:r>
          </w:p>
        </w:tc>
        <w:tc>
          <w:tcPr>
            <w:tcW w:w="2016" w:type="dxa"/>
            <w:shd w:val="clear" w:color="auto" w:fill="FFFFFF"/>
            <w:tcMar>
              <w:top w:w="40" w:type="dxa"/>
              <w:left w:w="70" w:type="dxa"/>
              <w:bottom w:w="40" w:type="dxa"/>
              <w:right w:w="70" w:type="dxa"/>
            </w:tcMar>
            <w:vAlign w:val="center"/>
          </w:tcPr>
          <w:p w14:paraId="6CB25DC3" w14:textId="77777777" w:rsidR="00087A41" w:rsidRDefault="00000000">
            <w:pPr>
              <w:spacing w:after="0" w:line="240" w:lineRule="auto"/>
              <w:jc w:val="center"/>
            </w:pPr>
            <w:r>
              <w:rPr>
                <w:color w:val="000000"/>
                <w:sz w:val="19"/>
              </w:rPr>
              <w:t>750,000</w:t>
            </w:r>
          </w:p>
        </w:tc>
        <w:tc>
          <w:tcPr>
            <w:tcW w:w="2016" w:type="dxa"/>
            <w:shd w:val="clear" w:color="auto" w:fill="FFFFFF"/>
            <w:tcMar>
              <w:top w:w="40" w:type="dxa"/>
              <w:left w:w="70" w:type="dxa"/>
              <w:bottom w:w="40" w:type="dxa"/>
              <w:right w:w="70" w:type="dxa"/>
            </w:tcMar>
            <w:vAlign w:val="center"/>
          </w:tcPr>
          <w:p w14:paraId="11C4014C" w14:textId="77777777" w:rsidR="00087A41" w:rsidRDefault="00000000">
            <w:pPr>
              <w:spacing w:after="0" w:line="240" w:lineRule="auto"/>
              <w:jc w:val="center"/>
            </w:pPr>
            <w:r>
              <w:rPr>
                <w:color w:val="000000"/>
                <w:sz w:val="19"/>
              </w:rPr>
              <w:t>2,500,000</w:t>
            </w:r>
          </w:p>
        </w:tc>
      </w:tr>
      <w:tr w:rsidR="00087A41" w14:paraId="65345692" w14:textId="77777777">
        <w:trPr>
          <w:cantSplit/>
        </w:trPr>
        <w:tc>
          <w:tcPr>
            <w:tcW w:w="3888" w:type="dxa"/>
            <w:shd w:val="clear" w:color="auto" w:fill="F6F7F8"/>
            <w:tcMar>
              <w:top w:w="40" w:type="dxa"/>
              <w:left w:w="70" w:type="dxa"/>
              <w:bottom w:w="40" w:type="dxa"/>
              <w:right w:w="70" w:type="dxa"/>
            </w:tcMar>
            <w:vAlign w:val="center"/>
          </w:tcPr>
          <w:p w14:paraId="6CB40379" w14:textId="77777777" w:rsidR="00087A41" w:rsidRDefault="00000000">
            <w:pPr>
              <w:spacing w:after="0" w:line="240" w:lineRule="auto"/>
            </w:pPr>
            <w:r>
              <w:rPr>
                <w:color w:val="000000"/>
                <w:sz w:val="19"/>
              </w:rPr>
              <w:t>Fixed operating costs</w:t>
            </w:r>
          </w:p>
        </w:tc>
        <w:tc>
          <w:tcPr>
            <w:tcW w:w="2016" w:type="dxa"/>
            <w:shd w:val="clear" w:color="auto" w:fill="F6F7F8"/>
            <w:tcMar>
              <w:top w:w="40" w:type="dxa"/>
              <w:left w:w="70" w:type="dxa"/>
              <w:bottom w:w="40" w:type="dxa"/>
              <w:right w:w="70" w:type="dxa"/>
            </w:tcMar>
            <w:vAlign w:val="center"/>
          </w:tcPr>
          <w:p w14:paraId="50F625AD" w14:textId="77777777" w:rsidR="00087A41" w:rsidRDefault="00000000">
            <w:pPr>
              <w:spacing w:after="0" w:line="240" w:lineRule="auto"/>
              <w:jc w:val="center"/>
            </w:pPr>
            <w:r>
              <w:rPr>
                <w:color w:val="000000"/>
                <w:sz w:val="19"/>
              </w:rPr>
              <w:t>100,000</w:t>
            </w:r>
          </w:p>
        </w:tc>
        <w:tc>
          <w:tcPr>
            <w:tcW w:w="2016" w:type="dxa"/>
            <w:shd w:val="clear" w:color="auto" w:fill="F6F7F8"/>
            <w:tcMar>
              <w:top w:w="40" w:type="dxa"/>
              <w:left w:w="70" w:type="dxa"/>
              <w:bottom w:w="40" w:type="dxa"/>
              <w:right w:w="70" w:type="dxa"/>
            </w:tcMar>
            <w:vAlign w:val="center"/>
          </w:tcPr>
          <w:p w14:paraId="0E104D45" w14:textId="77777777" w:rsidR="00087A41" w:rsidRDefault="00000000">
            <w:pPr>
              <w:spacing w:after="0" w:line="240" w:lineRule="auto"/>
              <w:jc w:val="center"/>
            </w:pPr>
            <w:r>
              <w:rPr>
                <w:color w:val="000000"/>
                <w:sz w:val="19"/>
              </w:rPr>
              <w:t>450,000</w:t>
            </w:r>
          </w:p>
        </w:tc>
        <w:tc>
          <w:tcPr>
            <w:tcW w:w="2016" w:type="dxa"/>
            <w:shd w:val="clear" w:color="auto" w:fill="F6F7F8"/>
            <w:tcMar>
              <w:top w:w="40" w:type="dxa"/>
              <w:left w:w="70" w:type="dxa"/>
              <w:bottom w:w="40" w:type="dxa"/>
              <w:right w:w="70" w:type="dxa"/>
            </w:tcMar>
            <w:vAlign w:val="center"/>
          </w:tcPr>
          <w:p w14:paraId="2271075E" w14:textId="77777777" w:rsidR="00087A41" w:rsidRDefault="00000000">
            <w:pPr>
              <w:spacing w:after="0" w:line="240" w:lineRule="auto"/>
              <w:jc w:val="center"/>
            </w:pPr>
            <w:r>
              <w:rPr>
                <w:color w:val="000000"/>
                <w:sz w:val="19"/>
              </w:rPr>
              <w:t>1,200,000</w:t>
            </w:r>
          </w:p>
        </w:tc>
      </w:tr>
      <w:tr w:rsidR="00087A41" w14:paraId="7C1698B2" w14:textId="77777777">
        <w:trPr>
          <w:cantSplit/>
        </w:trPr>
        <w:tc>
          <w:tcPr>
            <w:tcW w:w="3888" w:type="dxa"/>
            <w:shd w:val="clear" w:color="auto" w:fill="FFFFFF"/>
            <w:tcMar>
              <w:top w:w="40" w:type="dxa"/>
              <w:left w:w="70" w:type="dxa"/>
              <w:bottom w:w="40" w:type="dxa"/>
              <w:right w:w="70" w:type="dxa"/>
            </w:tcMar>
            <w:vAlign w:val="center"/>
          </w:tcPr>
          <w:p w14:paraId="23EA0C70" w14:textId="77777777" w:rsidR="00087A41" w:rsidRDefault="00000000">
            <w:pPr>
              <w:spacing w:after="0" w:line="240" w:lineRule="auto"/>
            </w:pPr>
            <w:r>
              <w:rPr>
                <w:color w:val="000000"/>
                <w:sz w:val="19"/>
              </w:rPr>
              <w:t>Total expenditures</w:t>
            </w:r>
          </w:p>
        </w:tc>
        <w:tc>
          <w:tcPr>
            <w:tcW w:w="2016" w:type="dxa"/>
            <w:shd w:val="clear" w:color="auto" w:fill="FFFFFF"/>
            <w:tcMar>
              <w:top w:w="40" w:type="dxa"/>
              <w:left w:w="70" w:type="dxa"/>
              <w:bottom w:w="40" w:type="dxa"/>
              <w:right w:w="70" w:type="dxa"/>
            </w:tcMar>
            <w:vAlign w:val="center"/>
          </w:tcPr>
          <w:p w14:paraId="64EBDFA7" w14:textId="77777777" w:rsidR="00087A41" w:rsidRDefault="00000000">
            <w:pPr>
              <w:spacing w:after="0" w:line="240" w:lineRule="auto"/>
              <w:jc w:val="center"/>
            </w:pPr>
            <w:r>
              <w:rPr>
                <w:color w:val="000000"/>
                <w:sz w:val="19"/>
              </w:rPr>
              <w:t>350,000</w:t>
            </w:r>
          </w:p>
        </w:tc>
        <w:tc>
          <w:tcPr>
            <w:tcW w:w="2016" w:type="dxa"/>
            <w:shd w:val="clear" w:color="auto" w:fill="FFFFFF"/>
            <w:tcMar>
              <w:top w:w="40" w:type="dxa"/>
              <w:left w:w="70" w:type="dxa"/>
              <w:bottom w:w="40" w:type="dxa"/>
              <w:right w:w="70" w:type="dxa"/>
            </w:tcMar>
            <w:vAlign w:val="center"/>
          </w:tcPr>
          <w:p w14:paraId="47F007FF" w14:textId="77777777" w:rsidR="00087A41" w:rsidRDefault="00000000">
            <w:pPr>
              <w:spacing w:after="0" w:line="240" w:lineRule="auto"/>
              <w:jc w:val="center"/>
            </w:pPr>
            <w:r>
              <w:rPr>
                <w:color w:val="000000"/>
                <w:sz w:val="19"/>
              </w:rPr>
              <w:t>2,325,000</w:t>
            </w:r>
          </w:p>
        </w:tc>
        <w:tc>
          <w:tcPr>
            <w:tcW w:w="2016" w:type="dxa"/>
            <w:shd w:val="clear" w:color="auto" w:fill="FFFFFF"/>
            <w:tcMar>
              <w:top w:w="40" w:type="dxa"/>
              <w:left w:w="70" w:type="dxa"/>
              <w:bottom w:w="40" w:type="dxa"/>
              <w:right w:w="70" w:type="dxa"/>
            </w:tcMar>
            <w:vAlign w:val="center"/>
          </w:tcPr>
          <w:p w14:paraId="5E6FA4EA" w14:textId="77777777" w:rsidR="00087A41" w:rsidRDefault="00000000">
            <w:pPr>
              <w:spacing w:after="0" w:line="240" w:lineRule="auto"/>
              <w:jc w:val="center"/>
            </w:pPr>
            <w:r>
              <w:rPr>
                <w:color w:val="000000"/>
                <w:sz w:val="19"/>
              </w:rPr>
              <w:t>7,450,000</w:t>
            </w:r>
          </w:p>
        </w:tc>
      </w:tr>
      <w:tr w:rsidR="00087A41" w14:paraId="28F13AD4" w14:textId="77777777">
        <w:trPr>
          <w:cantSplit/>
        </w:trPr>
        <w:tc>
          <w:tcPr>
            <w:tcW w:w="3888" w:type="dxa"/>
            <w:shd w:val="clear" w:color="auto" w:fill="F6F7F8"/>
            <w:tcMar>
              <w:top w:w="40" w:type="dxa"/>
              <w:left w:w="70" w:type="dxa"/>
              <w:bottom w:w="40" w:type="dxa"/>
              <w:right w:w="70" w:type="dxa"/>
            </w:tcMar>
            <w:vAlign w:val="center"/>
          </w:tcPr>
          <w:p w14:paraId="09ECCFE4" w14:textId="77777777" w:rsidR="00087A41" w:rsidRDefault="00000000">
            <w:pPr>
              <w:spacing w:after="0" w:line="240" w:lineRule="auto"/>
            </w:pPr>
            <w:r>
              <w:rPr>
                <w:color w:val="000000"/>
                <w:sz w:val="19"/>
              </w:rPr>
              <w:t>Operating result</w:t>
            </w:r>
          </w:p>
        </w:tc>
        <w:tc>
          <w:tcPr>
            <w:tcW w:w="2016" w:type="dxa"/>
            <w:shd w:val="clear" w:color="auto" w:fill="F6F7F8"/>
            <w:tcMar>
              <w:top w:w="40" w:type="dxa"/>
              <w:left w:w="70" w:type="dxa"/>
              <w:bottom w:w="40" w:type="dxa"/>
              <w:right w:w="70" w:type="dxa"/>
            </w:tcMar>
            <w:vAlign w:val="center"/>
          </w:tcPr>
          <w:p w14:paraId="5CF00E9B" w14:textId="77777777" w:rsidR="00087A41" w:rsidRDefault="00000000">
            <w:pPr>
              <w:spacing w:after="0" w:line="240" w:lineRule="auto"/>
              <w:jc w:val="center"/>
            </w:pPr>
            <w:r>
              <w:rPr>
                <w:color w:val="000000"/>
                <w:sz w:val="19"/>
              </w:rPr>
              <w:t>70,000</w:t>
            </w:r>
          </w:p>
        </w:tc>
        <w:tc>
          <w:tcPr>
            <w:tcW w:w="2016" w:type="dxa"/>
            <w:shd w:val="clear" w:color="auto" w:fill="F6F7F8"/>
            <w:tcMar>
              <w:top w:w="40" w:type="dxa"/>
              <w:left w:w="70" w:type="dxa"/>
              <w:bottom w:w="40" w:type="dxa"/>
              <w:right w:w="70" w:type="dxa"/>
            </w:tcMar>
            <w:vAlign w:val="center"/>
          </w:tcPr>
          <w:p w14:paraId="006D33AB" w14:textId="77777777" w:rsidR="00087A41" w:rsidRDefault="00000000">
            <w:pPr>
              <w:spacing w:after="0" w:line="240" w:lineRule="auto"/>
              <w:jc w:val="center"/>
            </w:pPr>
            <w:r>
              <w:rPr>
                <w:color w:val="000000"/>
                <w:sz w:val="19"/>
              </w:rPr>
              <w:t>825,000</w:t>
            </w:r>
          </w:p>
        </w:tc>
        <w:tc>
          <w:tcPr>
            <w:tcW w:w="2016" w:type="dxa"/>
            <w:shd w:val="clear" w:color="auto" w:fill="F6F7F8"/>
            <w:tcMar>
              <w:top w:w="40" w:type="dxa"/>
              <w:left w:w="70" w:type="dxa"/>
              <w:bottom w:w="40" w:type="dxa"/>
              <w:right w:w="70" w:type="dxa"/>
            </w:tcMar>
            <w:vAlign w:val="center"/>
          </w:tcPr>
          <w:p w14:paraId="7863D50D" w14:textId="77777777" w:rsidR="00087A41" w:rsidRDefault="00000000">
            <w:pPr>
              <w:spacing w:after="0" w:line="240" w:lineRule="auto"/>
              <w:jc w:val="center"/>
            </w:pPr>
            <w:r>
              <w:rPr>
                <w:color w:val="000000"/>
                <w:sz w:val="19"/>
              </w:rPr>
              <w:t>3,050,000</w:t>
            </w:r>
          </w:p>
        </w:tc>
      </w:tr>
    </w:tbl>
    <w:p w14:paraId="496A93A2" w14:textId="77777777" w:rsidR="00087A41" w:rsidRDefault="00000000">
      <w:pPr>
        <w:spacing w:before="120"/>
      </w:pPr>
      <w:r>
        <w:rPr>
          <w:sz w:val="18"/>
        </w:rPr>
        <w:t>Operating results are before tax and financing costs; staffing allowances are included in fixed costs. Referral, licensing, and award income are excluded. In the realistic case, $10,000 of 2027 operating loss plus working capital must be financed beyond the initial pilot; cash needs depend on when spending and revenue occur.</w:t>
      </w:r>
    </w:p>
    <w:p w14:paraId="18AE85AC" w14:textId="77777777" w:rsidR="00087A41" w:rsidRDefault="00000000">
      <w:pPr>
        <w:spacing w:before="200"/>
      </w:pPr>
      <w:r>
        <w:rPr>
          <w:sz w:val="16"/>
        </w:rPr>
        <w:t>Sources: [1] Internal calibration review, docs/calibration-pass-1.md. [2] Cox Automotive, September 2026 forecast: coxautoinc.com/wp-content/uploads/2026/09/Q3-2026-Cox-Automotive-Sales-Forecasts.pdf. [3] kbb.com/whats-my-car-worth/ [4] cargurus.com/research/car-valuation [5] carfax.com/vehicle-history-reports/ [7] CarScout, Chrome Web Store: chromewebstore.google.com/detail/andcdhiiobnhninfkfodhhghcjjkdaol. Market sizing, prices, funnels, and costs are Curbside planning assumptions. Sources reviewed September–October 2026.</w:t>
      </w:r>
    </w:p>
    <w:sectPr w:rsidR="00087A41" w:rsidSect="00034616">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B036A" w14:textId="77777777" w:rsidR="00D13A81" w:rsidRDefault="00D13A81">
      <w:pPr>
        <w:spacing w:after="0" w:line="240" w:lineRule="auto"/>
      </w:pPr>
      <w:r>
        <w:separator/>
      </w:r>
    </w:p>
  </w:endnote>
  <w:endnote w:type="continuationSeparator" w:id="0">
    <w:p w14:paraId="2E69B100" w14:textId="77777777" w:rsidR="00D13A81" w:rsidRDefault="00D13A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ACFAC" w14:textId="77777777" w:rsidR="00087A41" w:rsidRDefault="00000000">
    <w:pPr>
      <w:pStyle w:val="Footer"/>
      <w:jc w:val="right"/>
    </w:pPr>
    <w:proofErr w:type="gramStart"/>
    <w:r>
      <w:rPr>
        <w:sz w:val="18"/>
      </w:rPr>
      <w:t>Curbside  |</w:t>
    </w:r>
    <w:proofErr w:type="gramEnd"/>
    <w:r>
      <w:rPr>
        <w:sz w:val="18"/>
      </w:rPr>
      <w:t xml:space="preserve">  </w:t>
    </w:r>
    <w:r>
      <w:fldChar w:fldCharType="begin"/>
    </w:r>
    <w:r>
      <w:instrText>PAGE</w:instrText>
    </w:r>
    <w:r>
      <w:fldChar w:fldCharType="separate"/>
    </w:r>
    <w:r w:rsidR="00DC129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B2432" w14:textId="77777777" w:rsidR="00D13A81" w:rsidRDefault="00D13A81">
      <w:pPr>
        <w:spacing w:after="0" w:line="240" w:lineRule="auto"/>
      </w:pPr>
      <w:r>
        <w:separator/>
      </w:r>
    </w:p>
  </w:footnote>
  <w:footnote w:type="continuationSeparator" w:id="0">
    <w:p w14:paraId="3C0818F7" w14:textId="77777777" w:rsidR="00D13A81" w:rsidRDefault="00D13A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8436286">
    <w:abstractNumId w:val="8"/>
  </w:num>
  <w:num w:numId="2" w16cid:durableId="1917979412">
    <w:abstractNumId w:val="6"/>
  </w:num>
  <w:num w:numId="3" w16cid:durableId="1498575292">
    <w:abstractNumId w:val="5"/>
  </w:num>
  <w:num w:numId="4" w16cid:durableId="103355093">
    <w:abstractNumId w:val="4"/>
  </w:num>
  <w:num w:numId="5" w16cid:durableId="1756785470">
    <w:abstractNumId w:val="7"/>
  </w:num>
  <w:num w:numId="6" w16cid:durableId="741485186">
    <w:abstractNumId w:val="3"/>
  </w:num>
  <w:num w:numId="7" w16cid:durableId="1515917092">
    <w:abstractNumId w:val="2"/>
  </w:num>
  <w:num w:numId="8" w16cid:durableId="853570415">
    <w:abstractNumId w:val="1"/>
  </w:num>
  <w:num w:numId="9" w16cid:durableId="1290404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7A41"/>
    <w:rsid w:val="0015074B"/>
    <w:rsid w:val="0029639D"/>
    <w:rsid w:val="00326F90"/>
    <w:rsid w:val="003C4F01"/>
    <w:rsid w:val="0075274A"/>
    <w:rsid w:val="00AA1D8D"/>
    <w:rsid w:val="00B47730"/>
    <w:rsid w:val="00CB0664"/>
    <w:rsid w:val="00D13A81"/>
    <w:rsid w:val="00DC1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52F369"/>
  <w14:defaultImageDpi w14:val="300"/>
  <w15:docId w15:val="{2B91EC47-8465-7A4A-A074-2BEDADC22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2" w:lineRule="auto"/>
    </w:pPr>
    <w:rPr>
      <w:rFonts w:ascii="Calibri" w:hAnsi="Calibri"/>
      <w:sz w:val="24"/>
    </w:rPr>
  </w:style>
  <w:style w:type="paragraph" w:styleId="Heading1">
    <w:name w:val="heading 1"/>
    <w:basedOn w:val="Normal"/>
    <w:next w:val="Normal"/>
    <w:link w:val="Heading1Char"/>
    <w:uiPriority w:val="9"/>
    <w:qFormat/>
    <w:rsid w:val="00FC693F"/>
    <w:pPr>
      <w:keepNext/>
      <w:keepLines/>
      <w:spacing w:before="26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60" w:line="240" w:lineRule="auto"/>
      <w:contextualSpacing/>
    </w:pPr>
    <w:rPr>
      <w:rFonts w:asciiTheme="majorHAnsi" w:eastAsiaTheme="majorEastAsia" w:hAnsiTheme="majorHAnsi" w:cstheme="majorBid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utulsa.edu/news/utulsa-student-entrepreneurs-win-25000-in-prize-money-at-2025-hurricane-pitch-competition/" TargetMode="External"/><Relationship Id="rId4" Type="http://schemas.openxmlformats.org/officeDocument/2006/relationships/settings" Target="settings.xml"/><Relationship Id="rId9" Type="http://schemas.openxmlformats.org/officeDocument/2006/relationships/hyperlink" Target="https://uca.edu/ncad/ncad-2025-speak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1940</Words>
  <Characters>11060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Keoshkerian, Josh</cp:lastModifiedBy>
  <cp:revision>3</cp:revision>
  <dcterms:created xsi:type="dcterms:W3CDTF">2026-10-01T17:55:00Z</dcterms:created>
  <dcterms:modified xsi:type="dcterms:W3CDTF">2026-10-01T18:02:00Z</dcterms:modified>
  <cp:category/>
</cp:coreProperties>
</file>