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7C280" w14:textId="77777777" w:rsidR="008E6F0C" w:rsidRDefault="00EC3AA2">
      <w:pPr>
        <w:jc w:val="center"/>
      </w:pPr>
      <w:r>
        <w:rPr>
          <w:noProof/>
          <w:lang w:val="en-US"/>
        </w:rPr>
        <w:drawing>
          <wp:inline distT="0" distB="0" distL="0" distR="0" wp14:anchorId="5F9DA2F7" wp14:editId="3D81D76A">
            <wp:extent cx="3465576" cy="1746504"/>
            <wp:effectExtent l="0" t="0" r="1905" b="6350"/>
            <wp:docPr id="3" name="Picture 3" descr="Luxury Ocean Cruise Outin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5576" cy="1746504"/>
                    </a:xfrm>
                    <a:prstGeom prst="rect">
                      <a:avLst/>
                    </a:prstGeom>
                  </pic:spPr>
                </pic:pic>
              </a:graphicData>
            </a:graphic>
          </wp:inline>
        </w:drawing>
      </w:r>
    </w:p>
    <w:p w14:paraId="66BD6A96" w14:textId="77777777" w:rsidR="008E6F0C" w:rsidRDefault="00EC4AC8">
      <w:pPr>
        <w:pStyle w:val="Heading1"/>
        <w:jc w:val="center"/>
        <w:rPr>
          <w:b/>
          <w:sz w:val="28"/>
          <w:szCs w:val="28"/>
        </w:rPr>
      </w:pPr>
      <w:bookmarkStart w:id="0" w:name="_f3zrf58yv4bw" w:colFirst="0" w:colLast="0"/>
      <w:bookmarkEnd w:id="0"/>
      <w:r>
        <w:rPr>
          <w:b/>
          <w:sz w:val="28"/>
          <w:szCs w:val="28"/>
        </w:rPr>
        <w:t>System Specification Document</w:t>
      </w:r>
    </w:p>
    <w:p w14:paraId="0BAEDE47" w14:textId="77777777" w:rsidR="008E6F0C" w:rsidRDefault="008E6F0C">
      <w:pPr>
        <w:rPr>
          <w:sz w:val="16"/>
          <w:szCs w:val="16"/>
        </w:rPr>
      </w:pPr>
    </w:p>
    <w:p w14:paraId="4E91FED7" w14:textId="77777777" w:rsidR="008E6F0C" w:rsidRPr="00F0397E" w:rsidRDefault="00EC4AC8" w:rsidP="00F0397E">
      <w:pPr>
        <w:pStyle w:val="Heading2"/>
      </w:pPr>
      <w:r w:rsidRPr="00F0397E">
        <w:t xml:space="preserve">Overview </w:t>
      </w:r>
    </w:p>
    <w:p w14:paraId="51EA6F06"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Our mission at Luxury Ocean Cruise Outings is to provide the accurate and efficient ability to coordinate cruise bookings for our growing list of affiliate luxury cruise ship owners and cruise lines. We desire a simple menu-based system to perform core functions that are essential to our daily operations. </w:t>
      </w:r>
    </w:p>
    <w:p w14:paraId="29B208C1" w14:textId="77777777" w:rsidR="008E6F0C" w:rsidRDefault="008E6F0C">
      <w:pPr>
        <w:rPr>
          <w:rFonts w:ascii="Calibri" w:eastAsia="Calibri" w:hAnsi="Calibri" w:cs="Calibri"/>
          <w:sz w:val="24"/>
          <w:szCs w:val="24"/>
        </w:rPr>
      </w:pPr>
    </w:p>
    <w:p w14:paraId="2E06AA35" w14:textId="77777777" w:rsidR="008E6F0C" w:rsidRDefault="00EC4AC8">
      <w:pPr>
        <w:rPr>
          <w:rFonts w:ascii="Calibri" w:eastAsia="Calibri" w:hAnsi="Calibri" w:cs="Calibri"/>
          <w:sz w:val="24"/>
          <w:szCs w:val="24"/>
        </w:rPr>
      </w:pPr>
      <w:r>
        <w:rPr>
          <w:rFonts w:ascii="Calibri" w:eastAsia="Calibri" w:hAnsi="Calibri" w:cs="Calibri"/>
          <w:sz w:val="24"/>
          <w:szCs w:val="24"/>
        </w:rPr>
        <w:t>The envisioned system will include three primary components: ships, cruises, and passengers. The Luxury Ocean Cruise Out</w:t>
      </w:r>
      <w:r w:rsidR="00F0397E">
        <w:rPr>
          <w:rFonts w:ascii="Calibri" w:eastAsia="Calibri" w:hAnsi="Calibri" w:cs="Calibri"/>
          <w:sz w:val="24"/>
          <w:szCs w:val="24"/>
        </w:rPr>
        <w:t>ings company does not own ships;</w:t>
      </w:r>
      <w:r>
        <w:rPr>
          <w:rFonts w:ascii="Calibri" w:eastAsia="Calibri" w:hAnsi="Calibri" w:cs="Calibri"/>
          <w:sz w:val="24"/>
          <w:szCs w:val="24"/>
        </w:rPr>
        <w:t xml:space="preserve"> instead</w:t>
      </w:r>
      <w:r w:rsidR="00F0397E">
        <w:rPr>
          <w:rFonts w:ascii="Calibri" w:eastAsia="Calibri" w:hAnsi="Calibri" w:cs="Calibri"/>
          <w:sz w:val="24"/>
          <w:szCs w:val="24"/>
        </w:rPr>
        <w:t>,</w:t>
      </w:r>
      <w:r>
        <w:rPr>
          <w:rFonts w:ascii="Calibri" w:eastAsia="Calibri" w:hAnsi="Calibri" w:cs="Calibri"/>
          <w:sz w:val="24"/>
          <w:szCs w:val="24"/>
        </w:rPr>
        <w:t xml:space="preserve"> it creates cruises using available ships. Once a ship is placed “in service</w:t>
      </w:r>
      <w:r w:rsidR="00F0397E">
        <w:rPr>
          <w:rFonts w:ascii="Calibri" w:eastAsia="Calibri" w:hAnsi="Calibri" w:cs="Calibri"/>
          <w:sz w:val="24"/>
          <w:szCs w:val="24"/>
        </w:rPr>
        <w:t>,</w:t>
      </w:r>
      <w:r>
        <w:rPr>
          <w:rFonts w:ascii="Calibri" w:eastAsia="Calibri" w:hAnsi="Calibri" w:cs="Calibri"/>
          <w:sz w:val="24"/>
          <w:szCs w:val="24"/>
        </w:rPr>
        <w:t>” it is available for cruises. Passengers can be added to cruises. Here are the relationships of these components:</w:t>
      </w:r>
    </w:p>
    <w:p w14:paraId="50BC81C7" w14:textId="77777777" w:rsidR="00F0397E" w:rsidRDefault="00F0397E">
      <w:pPr>
        <w:rPr>
          <w:rFonts w:ascii="Calibri" w:eastAsia="Calibri" w:hAnsi="Calibri" w:cs="Calibri"/>
          <w:sz w:val="24"/>
          <w:szCs w:val="24"/>
        </w:rPr>
      </w:pPr>
    </w:p>
    <w:p w14:paraId="6ACB96E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have unique names</w:t>
      </w:r>
      <w:r w:rsidR="00F0397E">
        <w:rPr>
          <w:rFonts w:ascii="Calibri" w:eastAsia="Calibri" w:hAnsi="Calibri" w:cs="Calibri"/>
          <w:sz w:val="24"/>
          <w:szCs w:val="24"/>
        </w:rPr>
        <w:t>.</w:t>
      </w:r>
    </w:p>
    <w:p w14:paraId="1F69973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Cruises have unique names and are assigned to ships</w:t>
      </w:r>
      <w:r w:rsidR="00F0397E">
        <w:rPr>
          <w:rFonts w:ascii="Calibri" w:eastAsia="Calibri" w:hAnsi="Calibri" w:cs="Calibri"/>
          <w:sz w:val="24"/>
          <w:szCs w:val="24"/>
        </w:rPr>
        <w:t>.</w:t>
      </w:r>
    </w:p>
    <w:p w14:paraId="30DB6E9A"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can have multiple cruises</w:t>
      </w:r>
      <w:r w:rsidR="00F0397E">
        <w:rPr>
          <w:rFonts w:ascii="Calibri" w:eastAsia="Calibri" w:hAnsi="Calibri" w:cs="Calibri"/>
          <w:sz w:val="24"/>
          <w:szCs w:val="24"/>
        </w:rPr>
        <w:t>.</w:t>
      </w:r>
    </w:p>
    <w:p w14:paraId="6D2EDE50"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Each ship has a finite number of passenger cabins (Balcony, Ocean View, Suite, and Interior). Overbooking is not permitted.</w:t>
      </w:r>
    </w:p>
    <w:p w14:paraId="3A139122" w14:textId="77777777" w:rsidR="009809F4" w:rsidRPr="00F0397E" w:rsidRDefault="00EC4AC8" w:rsidP="00F0397E">
      <w:pPr>
        <w:numPr>
          <w:ilvl w:val="0"/>
          <w:numId w:val="1"/>
        </w:numPr>
        <w:rPr>
          <w:rFonts w:ascii="Calibri" w:eastAsia="Calibri" w:hAnsi="Calibri" w:cs="Calibri"/>
          <w:sz w:val="24"/>
          <w:szCs w:val="24"/>
        </w:rPr>
      </w:pPr>
      <w:r>
        <w:rPr>
          <w:rFonts w:ascii="Calibri" w:eastAsia="Calibri" w:hAnsi="Calibri" w:cs="Calibri"/>
          <w:sz w:val="24"/>
          <w:szCs w:val="24"/>
        </w:rPr>
        <w:t>Passengers are assigned to cruises</w:t>
      </w:r>
      <w:r w:rsidR="00F0397E">
        <w:rPr>
          <w:rFonts w:ascii="Calibri" w:eastAsia="Calibri" w:hAnsi="Calibri" w:cs="Calibri"/>
          <w:sz w:val="24"/>
          <w:szCs w:val="24"/>
        </w:rPr>
        <w:t>.</w:t>
      </w:r>
      <w:r w:rsidR="009809F4" w:rsidRPr="00F0397E">
        <w:rPr>
          <w:rFonts w:ascii="Calibri" w:eastAsia="Calibri" w:hAnsi="Calibri" w:cs="Calibri"/>
          <w:b/>
          <w:sz w:val="28"/>
          <w:szCs w:val="28"/>
        </w:rPr>
        <w:br w:type="page"/>
      </w:r>
    </w:p>
    <w:p w14:paraId="1BB398C0" w14:textId="77777777" w:rsidR="008E6F0C" w:rsidRDefault="00EC4AC8" w:rsidP="00F0397E">
      <w:pPr>
        <w:pStyle w:val="Heading2"/>
      </w:pPr>
      <w:r>
        <w:lastRenderedPageBreak/>
        <w:t>System Menu</w:t>
      </w:r>
    </w:p>
    <w:p w14:paraId="53F7B798" w14:textId="1BE04DF0" w:rsidR="008E6F0C" w:rsidRDefault="00EC4AC8">
      <w:pPr>
        <w:rPr>
          <w:rFonts w:ascii="Calibri" w:eastAsia="Calibri" w:hAnsi="Calibri" w:cs="Calibri"/>
          <w:sz w:val="24"/>
          <w:szCs w:val="24"/>
        </w:rPr>
      </w:pPr>
      <w:r>
        <w:rPr>
          <w:rFonts w:ascii="Calibri" w:eastAsia="Calibri" w:hAnsi="Calibri" w:cs="Calibri"/>
          <w:sz w:val="24"/>
          <w:szCs w:val="24"/>
        </w:rPr>
        <w:t xml:space="preserve">We require a simple text-based menu system that should resemble the illustration below. </w:t>
      </w:r>
      <w:hyperlink r:id="rId8" w:history="1">
        <w:r w:rsidRPr="0059527B">
          <w:rPr>
            <w:rStyle w:val="Hyperlink"/>
            <w:rFonts w:ascii="Calibri" w:eastAsia="Calibri" w:hAnsi="Calibri" w:cs="Calibri"/>
            <w:sz w:val="24"/>
            <w:szCs w:val="24"/>
          </w:rPr>
          <w:t>A text version</w:t>
        </w:r>
      </w:hyperlink>
      <w:r w:rsidRPr="00E67E8F">
        <w:rPr>
          <w:rFonts w:ascii="Calibri" w:eastAsia="Calibri" w:hAnsi="Calibri" w:cs="Calibri"/>
          <w:sz w:val="24"/>
          <w:szCs w:val="24"/>
        </w:rPr>
        <w:t xml:space="preserve"> </w:t>
      </w:r>
      <w:r>
        <w:rPr>
          <w:rFonts w:ascii="Calibri" w:eastAsia="Calibri" w:hAnsi="Calibri" w:cs="Calibri"/>
          <w:sz w:val="24"/>
          <w:szCs w:val="24"/>
        </w:rPr>
        <w:t>o</w:t>
      </w:r>
      <w:r w:rsidR="009809F4">
        <w:rPr>
          <w:rFonts w:ascii="Calibri" w:eastAsia="Calibri" w:hAnsi="Calibri" w:cs="Calibri"/>
          <w:sz w:val="24"/>
          <w:szCs w:val="24"/>
        </w:rPr>
        <w:t>f this table is also available.</w:t>
      </w:r>
    </w:p>
    <w:p w14:paraId="614B24BF" w14:textId="77777777" w:rsidR="008E6F0C" w:rsidRDefault="008E6F0C">
      <w:pPr>
        <w:rPr>
          <w:rFonts w:ascii="Calibri" w:eastAsia="Calibri" w:hAnsi="Calibri" w:cs="Calibri"/>
        </w:rPr>
      </w:pPr>
    </w:p>
    <w:p w14:paraId="1ACDAE1F" w14:textId="77777777" w:rsidR="008E6F0C" w:rsidRDefault="00F0397E" w:rsidP="00F0397E">
      <w:pPr>
        <w:jc w:val="center"/>
        <w:rPr>
          <w:rFonts w:ascii="Calibri" w:eastAsia="Calibri" w:hAnsi="Calibri" w:cs="Calibri"/>
        </w:rPr>
      </w:pPr>
      <w:r>
        <w:rPr>
          <w:rFonts w:ascii="Calibri" w:eastAsia="Calibri" w:hAnsi="Calibri" w:cs="Calibri"/>
          <w:noProof/>
          <w:lang w:val="en-US"/>
        </w:rPr>
        <w:drawing>
          <wp:inline distT="0" distB="0" distL="0" distR="0" wp14:anchorId="3931D6C0" wp14:editId="4808440A">
            <wp:extent cx="3972479" cy="2076740"/>
            <wp:effectExtent l="0" t="0" r="0" b="0"/>
            <wp:docPr id="2" name="Picture 2" descr="Luxury Ocean Cruise Outings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menu.png"/>
                    <pic:cNvPicPr/>
                  </pic:nvPicPr>
                  <pic:blipFill>
                    <a:blip r:embed="rId9">
                      <a:extLst>
                        <a:ext uri="{28A0092B-C50C-407E-A947-70E740481C1C}">
                          <a14:useLocalDpi xmlns:a14="http://schemas.microsoft.com/office/drawing/2010/main" val="0"/>
                        </a:ext>
                      </a:extLst>
                    </a:blip>
                    <a:stretch>
                      <a:fillRect/>
                    </a:stretch>
                  </pic:blipFill>
                  <pic:spPr>
                    <a:xfrm>
                      <a:off x="0" y="0"/>
                      <a:ext cx="3972479" cy="2076740"/>
                    </a:xfrm>
                    <a:prstGeom prst="rect">
                      <a:avLst/>
                    </a:prstGeom>
                  </pic:spPr>
                </pic:pic>
              </a:graphicData>
            </a:graphic>
          </wp:inline>
        </w:drawing>
      </w:r>
    </w:p>
    <w:sectPr w:rsidR="008E6F0C">
      <w:headerReference w:type="default" r:id="rId10"/>
      <w:pgSz w:w="15840" w:h="122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A78DC" w14:textId="77777777" w:rsidR="009342CD" w:rsidRDefault="009342CD">
      <w:pPr>
        <w:spacing w:line="240" w:lineRule="auto"/>
      </w:pPr>
      <w:r>
        <w:separator/>
      </w:r>
    </w:p>
  </w:endnote>
  <w:endnote w:type="continuationSeparator" w:id="0">
    <w:p w14:paraId="5AAC1385" w14:textId="77777777" w:rsidR="009342CD" w:rsidRDefault="009342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C5BEB" w14:textId="77777777" w:rsidR="009342CD" w:rsidRDefault="009342CD">
      <w:pPr>
        <w:spacing w:line="240" w:lineRule="auto"/>
      </w:pPr>
      <w:r>
        <w:separator/>
      </w:r>
    </w:p>
  </w:footnote>
  <w:footnote w:type="continuationSeparator" w:id="0">
    <w:p w14:paraId="6C0F6E72" w14:textId="77777777" w:rsidR="009342CD" w:rsidRDefault="009342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40905" w14:textId="77777777" w:rsidR="008E6F0C" w:rsidRDefault="008E6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D44C0"/>
    <w:multiLevelType w:val="multilevel"/>
    <w:tmpl w:val="A8B47C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0C"/>
    <w:rsid w:val="00033F31"/>
    <w:rsid w:val="00106DCD"/>
    <w:rsid w:val="00187973"/>
    <w:rsid w:val="0059527B"/>
    <w:rsid w:val="006028C2"/>
    <w:rsid w:val="008E6F0C"/>
    <w:rsid w:val="009342CD"/>
    <w:rsid w:val="009809F4"/>
    <w:rsid w:val="00A54027"/>
    <w:rsid w:val="00E67E8F"/>
    <w:rsid w:val="00EC3AA2"/>
    <w:rsid w:val="00EC4AC8"/>
    <w:rsid w:val="00F0397E"/>
    <w:rsid w:val="00F7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B22"/>
  <w15:docId w15:val="{C5ACC409-EC08-429C-91E6-23E4A0A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F0397E"/>
    <w:pPr>
      <w:outlineLvl w:val="1"/>
    </w:pPr>
    <w:rPr>
      <w:rFonts w:ascii="Calibri" w:eastAsia="Calibri" w:hAnsi="Calibri" w:cs="Calibri"/>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67E8F"/>
    <w:rPr>
      <w:sz w:val="16"/>
      <w:szCs w:val="16"/>
    </w:rPr>
  </w:style>
  <w:style w:type="paragraph" w:styleId="CommentText">
    <w:name w:val="annotation text"/>
    <w:basedOn w:val="Normal"/>
    <w:link w:val="CommentTextChar"/>
    <w:uiPriority w:val="99"/>
    <w:semiHidden/>
    <w:unhideWhenUsed/>
    <w:rsid w:val="00E67E8F"/>
    <w:pPr>
      <w:spacing w:line="240" w:lineRule="auto"/>
    </w:pPr>
    <w:rPr>
      <w:sz w:val="20"/>
      <w:szCs w:val="20"/>
    </w:rPr>
  </w:style>
  <w:style w:type="character" w:customStyle="1" w:styleId="CommentTextChar">
    <w:name w:val="Comment Text Char"/>
    <w:basedOn w:val="DefaultParagraphFont"/>
    <w:link w:val="CommentText"/>
    <w:uiPriority w:val="99"/>
    <w:semiHidden/>
    <w:rsid w:val="00E67E8F"/>
    <w:rPr>
      <w:sz w:val="20"/>
      <w:szCs w:val="20"/>
    </w:rPr>
  </w:style>
  <w:style w:type="paragraph" w:styleId="CommentSubject">
    <w:name w:val="annotation subject"/>
    <w:basedOn w:val="CommentText"/>
    <w:next w:val="CommentText"/>
    <w:link w:val="CommentSubjectChar"/>
    <w:uiPriority w:val="99"/>
    <w:semiHidden/>
    <w:unhideWhenUsed/>
    <w:rsid w:val="00E67E8F"/>
    <w:rPr>
      <w:b/>
      <w:bCs/>
    </w:rPr>
  </w:style>
  <w:style w:type="character" w:customStyle="1" w:styleId="CommentSubjectChar">
    <w:name w:val="Comment Subject Char"/>
    <w:basedOn w:val="CommentTextChar"/>
    <w:link w:val="CommentSubject"/>
    <w:uiPriority w:val="99"/>
    <w:semiHidden/>
    <w:rsid w:val="00E67E8F"/>
    <w:rPr>
      <w:b/>
      <w:bCs/>
      <w:sz w:val="20"/>
      <w:szCs w:val="20"/>
    </w:rPr>
  </w:style>
  <w:style w:type="paragraph" w:styleId="BalloonText">
    <w:name w:val="Balloon Text"/>
    <w:basedOn w:val="Normal"/>
    <w:link w:val="BalloonTextChar"/>
    <w:uiPriority w:val="99"/>
    <w:semiHidden/>
    <w:unhideWhenUsed/>
    <w:rsid w:val="00E67E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E8F"/>
    <w:rPr>
      <w:rFonts w:ascii="Segoe UI" w:hAnsi="Segoe UI" w:cs="Segoe UI"/>
      <w:sz w:val="18"/>
      <w:szCs w:val="18"/>
    </w:rPr>
  </w:style>
  <w:style w:type="character" w:styleId="Hyperlink">
    <w:name w:val="Hyperlink"/>
    <w:basedOn w:val="DefaultParagraphFont"/>
    <w:uiPriority w:val="99"/>
    <w:unhideWhenUsed/>
    <w:rsid w:val="00595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earn.snhu.edu/d2l/lor/viewer/view.d2l?ou=6606&amp;loIdentId=241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Kovac</dc:creator>
  <cp:lastModifiedBy>Josh Kovac</cp:lastModifiedBy>
  <cp:revision>2</cp:revision>
  <dcterms:created xsi:type="dcterms:W3CDTF">2020-10-11T13:57:00Z</dcterms:created>
  <dcterms:modified xsi:type="dcterms:W3CDTF">2020-10-11T13:57:00Z</dcterms:modified>
</cp:coreProperties>
</file>