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F41AFD" w14:textId="77777777" w:rsidR="002038DC" w:rsidRDefault="002038DC" w:rsidP="00CA30A8">
      <w:pPr>
        <w:spacing w:line="480" w:lineRule="auto"/>
        <w:jc w:val="center"/>
      </w:pPr>
    </w:p>
    <w:p w14:paraId="12A7EA51" w14:textId="77777777" w:rsidR="00CA30A8" w:rsidRDefault="00CA30A8" w:rsidP="00CA30A8">
      <w:pPr>
        <w:spacing w:line="480" w:lineRule="auto"/>
        <w:jc w:val="center"/>
      </w:pPr>
    </w:p>
    <w:p w14:paraId="5A99D929" w14:textId="77777777" w:rsidR="00CA30A8" w:rsidRDefault="00CA30A8" w:rsidP="00CA30A8">
      <w:pPr>
        <w:spacing w:line="480" w:lineRule="auto"/>
        <w:jc w:val="center"/>
      </w:pPr>
    </w:p>
    <w:p w14:paraId="643368E7" w14:textId="77777777" w:rsidR="00CA30A8" w:rsidRDefault="00CA30A8" w:rsidP="00CA30A8">
      <w:pPr>
        <w:spacing w:line="480" w:lineRule="auto"/>
        <w:jc w:val="center"/>
      </w:pPr>
    </w:p>
    <w:p w14:paraId="431C3A46" w14:textId="143F5AA7" w:rsidR="00CA30A8" w:rsidRPr="00CA30A8" w:rsidRDefault="00CA30A8" w:rsidP="00CA30A8">
      <w:pPr>
        <w:spacing w:line="480" w:lineRule="auto"/>
        <w:jc w:val="center"/>
        <w:rPr>
          <w:rFonts w:ascii="Times New Roman" w:hAnsi="Times New Roman" w:cs="Times New Roman"/>
          <w:b/>
          <w:bCs/>
        </w:rPr>
      </w:pPr>
      <w:r w:rsidRPr="00CA30A8">
        <w:rPr>
          <w:rFonts w:ascii="Times New Roman" w:hAnsi="Times New Roman" w:cs="Times New Roman"/>
          <w:b/>
          <w:bCs/>
        </w:rPr>
        <w:t>5-3 Final Project Milestone: Cyber Defense Paper Draft</w:t>
      </w:r>
    </w:p>
    <w:p w14:paraId="63AC4C70" w14:textId="77777777" w:rsidR="00CA30A8" w:rsidRPr="00CA30A8" w:rsidRDefault="00CA30A8" w:rsidP="00CA30A8">
      <w:pPr>
        <w:spacing w:line="480" w:lineRule="auto"/>
        <w:jc w:val="center"/>
        <w:rPr>
          <w:rFonts w:ascii="Times New Roman" w:hAnsi="Times New Roman" w:cs="Times New Roman"/>
        </w:rPr>
      </w:pPr>
    </w:p>
    <w:p w14:paraId="09A672DD" w14:textId="77777777" w:rsidR="00CA30A8" w:rsidRPr="00CA30A8" w:rsidRDefault="00CA30A8" w:rsidP="00CA30A8">
      <w:pPr>
        <w:spacing w:after="0" w:line="480" w:lineRule="auto"/>
        <w:jc w:val="center"/>
        <w:rPr>
          <w:rFonts w:ascii="Times New Roman" w:hAnsi="Times New Roman" w:cs="Times New Roman"/>
        </w:rPr>
      </w:pPr>
      <w:r w:rsidRPr="00CA30A8">
        <w:rPr>
          <w:rFonts w:ascii="Times New Roman" w:hAnsi="Times New Roman" w:cs="Times New Roman"/>
        </w:rPr>
        <w:t>Joshua Merren</w:t>
      </w:r>
    </w:p>
    <w:p w14:paraId="5191401B" w14:textId="77777777" w:rsidR="00CA30A8" w:rsidRPr="00CA30A8" w:rsidRDefault="00CA30A8" w:rsidP="00CA30A8">
      <w:pPr>
        <w:spacing w:after="0" w:line="480" w:lineRule="auto"/>
        <w:jc w:val="center"/>
        <w:rPr>
          <w:rFonts w:ascii="Times New Roman" w:hAnsi="Times New Roman" w:cs="Times New Roman"/>
        </w:rPr>
      </w:pPr>
      <w:r w:rsidRPr="00CA30A8">
        <w:rPr>
          <w:rFonts w:ascii="Times New Roman" w:hAnsi="Times New Roman" w:cs="Times New Roman"/>
        </w:rPr>
        <w:t>Southern New Hampshire University</w:t>
      </w:r>
    </w:p>
    <w:p w14:paraId="4C553203" w14:textId="77777777" w:rsidR="00CA30A8" w:rsidRPr="00CA30A8" w:rsidRDefault="00CA30A8" w:rsidP="00CA30A8">
      <w:pPr>
        <w:spacing w:after="0" w:line="480" w:lineRule="auto"/>
        <w:jc w:val="center"/>
        <w:rPr>
          <w:rFonts w:ascii="Times New Roman" w:hAnsi="Times New Roman" w:cs="Times New Roman"/>
        </w:rPr>
      </w:pPr>
      <w:r w:rsidRPr="00CA30A8">
        <w:rPr>
          <w:rFonts w:ascii="Times New Roman" w:hAnsi="Times New Roman" w:cs="Times New Roman"/>
        </w:rPr>
        <w:t>CYB-250-11621-M01 Cyber Defense</w:t>
      </w:r>
    </w:p>
    <w:p w14:paraId="7B6C6DA2" w14:textId="77777777" w:rsidR="00CA30A8" w:rsidRPr="00CA30A8" w:rsidRDefault="00CA30A8" w:rsidP="00CA30A8">
      <w:pPr>
        <w:spacing w:after="0" w:line="480" w:lineRule="auto"/>
        <w:jc w:val="center"/>
        <w:rPr>
          <w:rFonts w:ascii="Times New Roman" w:hAnsi="Times New Roman" w:cs="Times New Roman"/>
        </w:rPr>
      </w:pPr>
      <w:r w:rsidRPr="00CA30A8">
        <w:rPr>
          <w:rFonts w:ascii="Times New Roman" w:hAnsi="Times New Roman" w:cs="Times New Roman"/>
        </w:rPr>
        <w:t xml:space="preserve">Professor </w:t>
      </w:r>
      <w:proofErr w:type="spellStart"/>
      <w:r w:rsidRPr="00CA30A8">
        <w:rPr>
          <w:rFonts w:ascii="Times New Roman" w:hAnsi="Times New Roman" w:cs="Times New Roman"/>
        </w:rPr>
        <w:t>Tchinda</w:t>
      </w:r>
      <w:proofErr w:type="spellEnd"/>
      <w:r w:rsidRPr="00CA30A8">
        <w:rPr>
          <w:rFonts w:ascii="Times New Roman" w:hAnsi="Times New Roman" w:cs="Times New Roman"/>
        </w:rPr>
        <w:t xml:space="preserve"> </w:t>
      </w:r>
      <w:proofErr w:type="spellStart"/>
      <w:r w:rsidRPr="00CA30A8">
        <w:rPr>
          <w:rFonts w:ascii="Times New Roman" w:hAnsi="Times New Roman" w:cs="Times New Roman"/>
        </w:rPr>
        <w:t>Mbuna</w:t>
      </w:r>
      <w:proofErr w:type="spellEnd"/>
    </w:p>
    <w:p w14:paraId="07FAF433" w14:textId="18C9AE01" w:rsidR="00CA30A8" w:rsidRPr="00CA30A8" w:rsidRDefault="00CA30A8" w:rsidP="00CA30A8">
      <w:pPr>
        <w:spacing w:line="480" w:lineRule="auto"/>
        <w:jc w:val="center"/>
        <w:rPr>
          <w:rFonts w:ascii="Times New Roman" w:hAnsi="Times New Roman" w:cs="Times New Roman"/>
        </w:rPr>
      </w:pPr>
      <w:r w:rsidRPr="00CA30A8">
        <w:rPr>
          <w:rFonts w:ascii="Times New Roman" w:hAnsi="Times New Roman" w:cs="Times New Roman"/>
        </w:rPr>
        <w:t>1 August 2024</w:t>
      </w:r>
    </w:p>
    <w:p w14:paraId="5EC26473" w14:textId="77777777" w:rsidR="001C3BFC" w:rsidRDefault="001C3BFC" w:rsidP="001C3BFC">
      <w:pPr>
        <w:pStyle w:val="NormalWeb"/>
        <w:spacing w:before="0" w:beforeAutospacing="0" w:after="0" w:afterAutospacing="0" w:line="480" w:lineRule="auto"/>
        <w:ind w:firstLine="720"/>
        <w:rPr>
          <w:color w:val="0E101A"/>
        </w:rPr>
      </w:pPr>
    </w:p>
    <w:p w14:paraId="725FA72C" w14:textId="77777777" w:rsidR="001C3BFC" w:rsidRDefault="001C3BFC" w:rsidP="001C3BFC">
      <w:pPr>
        <w:pStyle w:val="NormalWeb"/>
        <w:spacing w:before="0" w:beforeAutospacing="0" w:after="0" w:afterAutospacing="0" w:line="480" w:lineRule="auto"/>
        <w:ind w:firstLine="720"/>
        <w:rPr>
          <w:color w:val="0E101A"/>
        </w:rPr>
      </w:pPr>
    </w:p>
    <w:p w14:paraId="5BA936E5" w14:textId="77777777" w:rsidR="001C3BFC" w:rsidRDefault="001C3BFC" w:rsidP="001C3BFC">
      <w:pPr>
        <w:pStyle w:val="NormalWeb"/>
        <w:spacing w:before="0" w:beforeAutospacing="0" w:after="0" w:afterAutospacing="0" w:line="480" w:lineRule="auto"/>
        <w:ind w:firstLine="720"/>
        <w:rPr>
          <w:color w:val="0E101A"/>
        </w:rPr>
      </w:pPr>
    </w:p>
    <w:p w14:paraId="2A65E86A" w14:textId="77777777" w:rsidR="001C3BFC" w:rsidRDefault="001C3BFC" w:rsidP="001C3BFC">
      <w:pPr>
        <w:pStyle w:val="NormalWeb"/>
        <w:spacing w:before="0" w:beforeAutospacing="0" w:after="0" w:afterAutospacing="0" w:line="480" w:lineRule="auto"/>
        <w:ind w:firstLine="720"/>
        <w:rPr>
          <w:color w:val="0E101A"/>
        </w:rPr>
      </w:pPr>
    </w:p>
    <w:p w14:paraId="56DD3A95" w14:textId="77777777" w:rsidR="001C3BFC" w:rsidRDefault="001C3BFC" w:rsidP="001C3BFC">
      <w:pPr>
        <w:pStyle w:val="NormalWeb"/>
        <w:spacing w:before="0" w:beforeAutospacing="0" w:after="0" w:afterAutospacing="0" w:line="480" w:lineRule="auto"/>
        <w:ind w:firstLine="720"/>
        <w:rPr>
          <w:color w:val="0E101A"/>
        </w:rPr>
      </w:pPr>
    </w:p>
    <w:p w14:paraId="7C0F4B91" w14:textId="77777777" w:rsidR="001C3BFC" w:rsidRDefault="001C3BFC" w:rsidP="001C3BFC">
      <w:pPr>
        <w:pStyle w:val="NormalWeb"/>
        <w:spacing w:before="0" w:beforeAutospacing="0" w:after="0" w:afterAutospacing="0" w:line="480" w:lineRule="auto"/>
        <w:ind w:firstLine="720"/>
        <w:rPr>
          <w:color w:val="0E101A"/>
        </w:rPr>
      </w:pPr>
    </w:p>
    <w:p w14:paraId="439E45C2" w14:textId="77777777" w:rsidR="001C3BFC" w:rsidRDefault="001C3BFC" w:rsidP="001C3BFC">
      <w:pPr>
        <w:pStyle w:val="NormalWeb"/>
        <w:spacing w:before="0" w:beforeAutospacing="0" w:after="0" w:afterAutospacing="0" w:line="480" w:lineRule="auto"/>
        <w:ind w:firstLine="720"/>
        <w:rPr>
          <w:color w:val="0E101A"/>
        </w:rPr>
      </w:pPr>
    </w:p>
    <w:p w14:paraId="1B40B8BE" w14:textId="77777777" w:rsidR="001C3BFC" w:rsidRDefault="001C3BFC" w:rsidP="001C3BFC">
      <w:pPr>
        <w:pStyle w:val="NormalWeb"/>
        <w:spacing w:before="0" w:beforeAutospacing="0" w:after="0" w:afterAutospacing="0" w:line="480" w:lineRule="auto"/>
        <w:ind w:firstLine="720"/>
        <w:rPr>
          <w:color w:val="0E101A"/>
        </w:rPr>
      </w:pPr>
    </w:p>
    <w:p w14:paraId="0BF1EC6A" w14:textId="77777777" w:rsidR="001C3BFC" w:rsidRDefault="001C3BFC" w:rsidP="001C3BFC">
      <w:pPr>
        <w:pStyle w:val="NormalWeb"/>
        <w:spacing w:before="0" w:beforeAutospacing="0" w:after="0" w:afterAutospacing="0" w:line="480" w:lineRule="auto"/>
        <w:ind w:firstLine="720"/>
        <w:rPr>
          <w:color w:val="0E101A"/>
        </w:rPr>
      </w:pPr>
    </w:p>
    <w:p w14:paraId="23955649" w14:textId="77777777" w:rsidR="001C3BFC" w:rsidRDefault="001C3BFC" w:rsidP="00CA30A8">
      <w:pPr>
        <w:pStyle w:val="NormalWeb"/>
        <w:spacing w:before="0" w:beforeAutospacing="0" w:after="0" w:afterAutospacing="0" w:line="480" w:lineRule="auto"/>
        <w:rPr>
          <w:color w:val="0E101A"/>
        </w:rPr>
      </w:pPr>
    </w:p>
    <w:p w14:paraId="736A6522" w14:textId="71FD7599" w:rsidR="001C3BFC" w:rsidRPr="001C3BFC" w:rsidRDefault="001C3BFC" w:rsidP="001C3BFC">
      <w:pPr>
        <w:pStyle w:val="NormalWeb"/>
        <w:spacing w:before="0" w:beforeAutospacing="0" w:after="0" w:afterAutospacing="0" w:line="480" w:lineRule="auto"/>
        <w:ind w:firstLine="720"/>
        <w:rPr>
          <w:color w:val="0E101A"/>
        </w:rPr>
      </w:pPr>
      <w:r w:rsidRPr="001C3BFC">
        <w:rPr>
          <w:color w:val="0E101A"/>
        </w:rPr>
        <w:lastRenderedPageBreak/>
        <w:t>Investing in enhanced security training for all employees is critical to maintaining the integrity of our cybersecurity infrastructure. This training equips our team with the necessary skills to identify and mitigate potential security threats, ensuring everyone understands their role in safeguarding our company's data. Topics such as secure password practices, recognizing phishing attempts, and properly handling sensitive information are covered extensively. By fostering a proactive security culture, we minimize risks associated with human error—a primary source of data breaches. Regular refreshers and updates in the training program ensure that employees stay abreast of the latest security practices and technologies, adapting to the evolving cybersecurity landscape. This approach enhances the individual's capability to protect sensitive information and reinforces our collective responsibility toward organizational security. Ultimately, a well-trained workforce acts as the first line of defense, crucial for thwarting potential cyber-attacks before they can escalate (</w:t>
      </w:r>
      <w:r w:rsidRPr="001C3BFC">
        <w:rPr>
          <w:rStyle w:val="Emphasis"/>
          <w:rFonts w:eastAsiaTheme="majorEastAsia"/>
          <w:color w:val="0E101A"/>
        </w:rPr>
        <w:t xml:space="preserve">The Human Factor in IT Security: How Employees Are Making Businesses Vulnerable </w:t>
      </w:r>
      <w:proofErr w:type="gramStart"/>
      <w:r w:rsidRPr="001C3BFC">
        <w:rPr>
          <w:rStyle w:val="Emphasis"/>
          <w:rFonts w:eastAsiaTheme="majorEastAsia"/>
          <w:color w:val="0E101A"/>
        </w:rPr>
        <w:t>From</w:t>
      </w:r>
      <w:proofErr w:type="gramEnd"/>
      <w:r w:rsidRPr="001C3BFC">
        <w:rPr>
          <w:rStyle w:val="Emphasis"/>
          <w:rFonts w:eastAsiaTheme="majorEastAsia"/>
          <w:color w:val="0E101A"/>
        </w:rPr>
        <w:t xml:space="preserve"> Within</w:t>
      </w:r>
      <w:r w:rsidRPr="001C3BFC">
        <w:rPr>
          <w:color w:val="0E101A"/>
        </w:rPr>
        <w:t>, n.d.).</w:t>
      </w:r>
    </w:p>
    <w:p w14:paraId="53B6BC84" w14:textId="77777777" w:rsidR="001C3BFC" w:rsidRPr="001C3BFC" w:rsidRDefault="001C3BFC" w:rsidP="001C3BFC">
      <w:pPr>
        <w:pStyle w:val="NormalWeb"/>
        <w:spacing w:before="0" w:beforeAutospacing="0" w:after="0" w:afterAutospacing="0" w:line="480" w:lineRule="auto"/>
        <w:ind w:firstLine="720"/>
        <w:rPr>
          <w:color w:val="0E101A"/>
        </w:rPr>
      </w:pPr>
      <w:r w:rsidRPr="001C3BFC">
        <w:rPr>
          <w:color w:val="0E101A"/>
        </w:rPr>
        <w:t>The effectiveness of enhanced security training as an effective cybersecurity measure is well-supported by industry research, which shows that informed employees are less likely to fall prey to cyberattacks. Regular, updated training sessions have been shown to decrease the frequency and severity of security incidents significantly. Implementing rigorous training programs often reduces incidents involving human error, proving the value of this approach in a real-world setting. For our scenario involving innovative headsets, such training ensures that employees know how to securely connect to and use the company's network, minimizing potential security risks. Moreover, companies that prioritize employee training typically experience fewer breaches and quicker incident responses, highlighting the direct benefits of this investment (</w:t>
      </w:r>
      <w:r w:rsidRPr="001C3BFC">
        <w:rPr>
          <w:rStyle w:val="Emphasis"/>
          <w:rFonts w:eastAsiaTheme="majorEastAsia"/>
          <w:color w:val="0E101A"/>
        </w:rPr>
        <w:t>2024 Cybersecurity Trends: Key Steps, Strategies and Guidance</w:t>
      </w:r>
      <w:r w:rsidRPr="001C3BFC">
        <w:rPr>
          <w:color w:val="0E101A"/>
        </w:rPr>
        <w:t>, 2024).</w:t>
      </w:r>
    </w:p>
    <w:p w14:paraId="246AF4D6" w14:textId="77777777" w:rsidR="001C3BFC" w:rsidRPr="001C3BFC" w:rsidRDefault="001C3BFC" w:rsidP="001C3BFC">
      <w:pPr>
        <w:pStyle w:val="NormalWeb"/>
        <w:spacing w:before="0" w:beforeAutospacing="0" w:after="0" w:afterAutospacing="0" w:line="480" w:lineRule="auto"/>
        <w:ind w:firstLine="720"/>
        <w:rPr>
          <w:color w:val="0E101A"/>
        </w:rPr>
      </w:pPr>
      <w:r w:rsidRPr="001C3BFC">
        <w:rPr>
          <w:color w:val="0E101A"/>
        </w:rPr>
        <w:lastRenderedPageBreak/>
        <w:t>Implementing strong encryption protocols is not just crucial, it's a source of peace of mind for protecting our communications and stored data from unauthorized access. This strategy ensures that any sensitive information transmitted from the smart headsets to our central servers remains secure, despite the vulnerabilities inherent in Bluetooth connections. By encrypting this data at every step—from transmission to storage—we ensure that even if data is intercepted, it remains unreadable and secure from external threats. Encryption provides a robust layer of security that is critical in our highly interconnected environments where data breaches can have far-reaching consequences. It acts as a deterrent against cybercriminals, ensuring that our sensitive information remains confidential and integral. Adopting strong encryption practices is vital not only for compliance with data protection laws but also for maintaining our company's reputation as a trustworthy and secure entity (Schneier, 2015).</w:t>
      </w:r>
    </w:p>
    <w:p w14:paraId="363F8A43" w14:textId="77777777" w:rsidR="001C3BFC" w:rsidRPr="001C3BFC" w:rsidRDefault="001C3BFC" w:rsidP="001C3BFC">
      <w:pPr>
        <w:pStyle w:val="NormalWeb"/>
        <w:spacing w:before="0" w:beforeAutospacing="0" w:after="0" w:afterAutospacing="0" w:line="480" w:lineRule="auto"/>
        <w:ind w:firstLine="720"/>
        <w:rPr>
          <w:color w:val="0E101A"/>
        </w:rPr>
      </w:pPr>
      <w:r w:rsidRPr="001C3BFC">
        <w:rPr>
          <w:color w:val="0E101A"/>
        </w:rPr>
        <w:t xml:space="preserve">Encryption is recognized globally as a cornerstone of data protection strategies, with its effectiveness affirmed by widespread adoption across various industries, including government and healthcare, that handle susceptible information. For our scenario, where sensitive documents are frequently transmitted via innovative headsets, encryption is indispensable in ensuring data remains secure. Decades of successfully deploying it have substantiated its credibility in protecting corporate and personal data. Furthermore, encryption technologies continue to evolve, offering even more robust protection mechanisms to counter new threats. This adaptability makes encryption a reliable and essential tool for safeguarding our company's digital assets. Relying on encryption not only helps in preventing data breaches but also ensures that we adhere to best practices and regulatory requirements, bolstering our defense against potential cyber threats (Schneier, 2015; </w:t>
      </w:r>
      <w:r w:rsidRPr="001C3BFC">
        <w:rPr>
          <w:rStyle w:val="Emphasis"/>
          <w:rFonts w:eastAsiaTheme="majorEastAsia"/>
          <w:color w:val="0E101A"/>
        </w:rPr>
        <w:t xml:space="preserve">Securing the Future: Enhancing Cybersecurity in 2024 and </w:t>
      </w:r>
      <w:proofErr w:type="gramStart"/>
      <w:r w:rsidRPr="001C3BFC">
        <w:rPr>
          <w:rStyle w:val="Emphasis"/>
          <w:rFonts w:eastAsiaTheme="majorEastAsia"/>
          <w:color w:val="0E101A"/>
        </w:rPr>
        <w:t>Beyond</w:t>
      </w:r>
      <w:proofErr w:type="gramEnd"/>
      <w:r w:rsidRPr="001C3BFC">
        <w:rPr>
          <w:color w:val="0E101A"/>
        </w:rPr>
        <w:t>, n.d.).</w:t>
      </w:r>
    </w:p>
    <w:p w14:paraId="3EA801FC" w14:textId="77777777" w:rsidR="001C3BFC" w:rsidRPr="001C3BFC" w:rsidRDefault="001C3BFC" w:rsidP="001C3BFC">
      <w:pPr>
        <w:pStyle w:val="NormalWeb"/>
        <w:spacing w:before="0" w:beforeAutospacing="0" w:after="0" w:afterAutospacing="0" w:line="480" w:lineRule="auto"/>
        <w:ind w:firstLine="720"/>
        <w:rPr>
          <w:color w:val="0E101A"/>
        </w:rPr>
      </w:pPr>
      <w:r w:rsidRPr="001C3BFC">
        <w:rPr>
          <w:color w:val="0E101A"/>
        </w:rPr>
        <w:lastRenderedPageBreak/>
        <w:t xml:space="preserve">Implementing endpoint protection technologies is crucial for safeguarding the innovative headsets and the smartphones they interact with from malware and other cyber threats. These solutions actively monitor and manage the security of devices connected to our network, preventing potential breaches that could compromise system integrity. Endpoint protection technologies detect, prevent, and eliminate threats, providing a comprehensive security framework vital for maintaining our digital ecosystem's health. By continuously scanning for malicious activities, these technologies ensure that our devices are always protected, significantly reducing the risk of a successful </w:t>
      </w:r>
      <w:proofErr w:type="spellStart"/>
      <w:r w:rsidRPr="001C3BFC">
        <w:rPr>
          <w:color w:val="0E101A"/>
        </w:rPr>
        <w:t>cyber attack</w:t>
      </w:r>
      <w:proofErr w:type="spellEnd"/>
      <w:r w:rsidRPr="001C3BFC">
        <w:rPr>
          <w:color w:val="0E101A"/>
        </w:rPr>
        <w:t>. This layer of security is essential given our company's range of devices and connectivity options, from mobile phones to sophisticated, intelligent headsets. Protecting these endpoints is about defending against immediate threats and maintaining long-term operational stability and security. The ongoing evolution and enhancement of endpoint protection technologies, as detailed by Robb (2023), further underlines the strategic importance of this defense layer.</w:t>
      </w:r>
    </w:p>
    <w:p w14:paraId="32AE3A5C" w14:textId="40207830" w:rsidR="002038DC" w:rsidRPr="00CA30A8" w:rsidRDefault="001C3BFC" w:rsidP="00CA30A8">
      <w:pPr>
        <w:pStyle w:val="NormalWeb"/>
        <w:spacing w:before="0" w:beforeAutospacing="0" w:after="0" w:afterAutospacing="0" w:line="480" w:lineRule="auto"/>
        <w:ind w:firstLine="720"/>
        <w:rPr>
          <w:color w:val="0E101A"/>
        </w:rPr>
      </w:pPr>
      <w:r w:rsidRPr="001C3BFC">
        <w:rPr>
          <w:color w:val="0E101A"/>
        </w:rPr>
        <w:t xml:space="preserve">The widespread adoption of endpoint protection technologies across industries highlights their effectiveness and reliability in securing organizational networks. These technologies are precious in real-world applications where they provide critical security for endpoints, which are frequent targets for initial </w:t>
      </w:r>
      <w:proofErr w:type="spellStart"/>
      <w:r w:rsidRPr="001C3BFC">
        <w:rPr>
          <w:color w:val="0E101A"/>
        </w:rPr>
        <w:t>cyber attacks</w:t>
      </w:r>
      <w:proofErr w:type="spellEnd"/>
      <w:r w:rsidRPr="001C3BFC">
        <w:rPr>
          <w:color w:val="0E101A"/>
        </w:rPr>
        <w:t xml:space="preserve">. In our case, robust endpoint security is imperative for mitigating risks associated with using intelligent headsets and mobile devices within our network, which are potential entry points for cyber threats. The reliability of endpoint protection solutions in detecting and responding to threats has been well-documented, making them a cornerstone of any comprehensive cybersecurity strategy. Their ability to adapt to new threats and provide consistent protection makes them essential to our security infrastructure. Investing in advanced endpoint protection technologies enhances our cybersecurity posture and supports our </w:t>
      </w:r>
      <w:r w:rsidRPr="001C3BFC">
        <w:rPr>
          <w:color w:val="0E101A"/>
        </w:rPr>
        <w:lastRenderedPageBreak/>
        <w:t>commitment to maintaining the highest security standards. Recent trends in endpoint security also demonstrate the growing complexity of cyber threats and the corresponding need for more sophisticated protection strategies (Robb, 2023).</w:t>
      </w:r>
    </w:p>
    <w:p w14:paraId="61019D95" w14:textId="034038B0" w:rsidR="002038DC" w:rsidRPr="001C3BFC" w:rsidRDefault="001C3BFC" w:rsidP="001C3BFC">
      <w:pPr>
        <w:spacing w:line="480" w:lineRule="auto"/>
        <w:ind w:firstLine="720"/>
        <w:rPr>
          <w:rFonts w:ascii="Times New Roman" w:hAnsi="Times New Roman" w:cs="Times New Roman"/>
        </w:rPr>
      </w:pPr>
      <w:r w:rsidRPr="001C3BFC">
        <w:rPr>
          <w:rFonts w:ascii="Times New Roman" w:hAnsi="Times New Roman" w:cs="Times New Roman"/>
        </w:rPr>
        <w:t>I</w:t>
      </w:r>
      <w:r w:rsidR="002038DC" w:rsidRPr="001C3BFC">
        <w:rPr>
          <w:rFonts w:ascii="Times New Roman" w:hAnsi="Times New Roman" w:cs="Times New Roman"/>
        </w:rPr>
        <w:t>mplementing</w:t>
      </w:r>
      <w:r w:rsidR="002038DC" w:rsidRPr="001C3BFC">
        <w:rPr>
          <w:rFonts w:ascii="Times New Roman" w:hAnsi="Times New Roman" w:cs="Times New Roman"/>
        </w:rPr>
        <w:t xml:space="preserve"> these cybersecurity measures—enhanced security training, robust encryption, and comprehensive endpoint protection—will significantly strengthen our defense against cyber threats. These strategies are essential for securing our </w:t>
      </w:r>
      <w:r w:rsidRPr="001C3BFC">
        <w:rPr>
          <w:rFonts w:ascii="Times New Roman" w:hAnsi="Times New Roman" w:cs="Times New Roman"/>
        </w:rPr>
        <w:t>intelligen</w:t>
      </w:r>
      <w:r w:rsidR="002038DC" w:rsidRPr="001C3BFC">
        <w:rPr>
          <w:rFonts w:ascii="Times New Roman" w:hAnsi="Times New Roman" w:cs="Times New Roman"/>
        </w:rPr>
        <w:t>t headset technology and the sensitive data it manages. By adopting these measures, we ensure not only the protection of our technological assets but also the trust and confidence of our clients and the continued success of our company.</w:t>
      </w:r>
    </w:p>
    <w:p w14:paraId="160745E2" w14:textId="77777777" w:rsidR="002038DC" w:rsidRDefault="002038DC" w:rsidP="002038DC"/>
    <w:p w14:paraId="3010A008" w14:textId="3066009A" w:rsidR="002038DC" w:rsidRDefault="002038DC" w:rsidP="002038DC"/>
    <w:p w14:paraId="08D81DD7" w14:textId="77777777" w:rsidR="002038DC" w:rsidRDefault="002038DC" w:rsidP="002038DC"/>
    <w:p w14:paraId="5AA1EB86" w14:textId="77777777" w:rsidR="001C3BFC" w:rsidRDefault="001C3BFC" w:rsidP="00FC282B">
      <w:pPr>
        <w:pStyle w:val="NormalWeb"/>
        <w:spacing w:before="0" w:beforeAutospacing="0" w:after="0" w:afterAutospacing="0" w:line="480" w:lineRule="auto"/>
        <w:ind w:left="720" w:hanging="720"/>
        <w:rPr>
          <w:i/>
          <w:iCs/>
        </w:rPr>
      </w:pPr>
    </w:p>
    <w:p w14:paraId="62ACB1BF" w14:textId="77777777" w:rsidR="001C3BFC" w:rsidRDefault="001C3BFC" w:rsidP="00FC282B">
      <w:pPr>
        <w:pStyle w:val="NormalWeb"/>
        <w:spacing w:before="0" w:beforeAutospacing="0" w:after="0" w:afterAutospacing="0" w:line="480" w:lineRule="auto"/>
        <w:ind w:left="720" w:hanging="720"/>
        <w:rPr>
          <w:i/>
          <w:iCs/>
        </w:rPr>
      </w:pPr>
    </w:p>
    <w:p w14:paraId="2838328E" w14:textId="77777777" w:rsidR="001C3BFC" w:rsidRDefault="001C3BFC" w:rsidP="00FC282B">
      <w:pPr>
        <w:pStyle w:val="NormalWeb"/>
        <w:spacing w:before="0" w:beforeAutospacing="0" w:after="0" w:afterAutospacing="0" w:line="480" w:lineRule="auto"/>
        <w:ind w:left="720" w:hanging="720"/>
        <w:rPr>
          <w:i/>
          <w:iCs/>
        </w:rPr>
      </w:pPr>
    </w:p>
    <w:p w14:paraId="638707E4" w14:textId="77777777" w:rsidR="001C3BFC" w:rsidRDefault="001C3BFC" w:rsidP="00FC282B">
      <w:pPr>
        <w:pStyle w:val="NormalWeb"/>
        <w:spacing w:before="0" w:beforeAutospacing="0" w:after="0" w:afterAutospacing="0" w:line="480" w:lineRule="auto"/>
        <w:ind w:left="720" w:hanging="720"/>
        <w:rPr>
          <w:i/>
          <w:iCs/>
        </w:rPr>
      </w:pPr>
    </w:p>
    <w:p w14:paraId="09496803" w14:textId="77777777" w:rsidR="001C3BFC" w:rsidRDefault="001C3BFC" w:rsidP="00FC282B">
      <w:pPr>
        <w:pStyle w:val="NormalWeb"/>
        <w:spacing w:before="0" w:beforeAutospacing="0" w:after="0" w:afterAutospacing="0" w:line="480" w:lineRule="auto"/>
        <w:ind w:left="720" w:hanging="720"/>
        <w:rPr>
          <w:i/>
          <w:iCs/>
        </w:rPr>
      </w:pPr>
    </w:p>
    <w:p w14:paraId="31E31313" w14:textId="77777777" w:rsidR="00CA30A8" w:rsidRDefault="00CA30A8" w:rsidP="001C3BFC">
      <w:pPr>
        <w:pStyle w:val="NormalWeb"/>
        <w:spacing w:before="0" w:beforeAutospacing="0" w:after="0" w:afterAutospacing="0" w:line="480" w:lineRule="auto"/>
        <w:ind w:left="720" w:hanging="720"/>
        <w:jc w:val="center"/>
      </w:pPr>
    </w:p>
    <w:p w14:paraId="40EA8796" w14:textId="77777777" w:rsidR="00CA30A8" w:rsidRDefault="00CA30A8" w:rsidP="001C3BFC">
      <w:pPr>
        <w:pStyle w:val="NormalWeb"/>
        <w:spacing w:before="0" w:beforeAutospacing="0" w:after="0" w:afterAutospacing="0" w:line="480" w:lineRule="auto"/>
        <w:ind w:left="720" w:hanging="720"/>
        <w:jc w:val="center"/>
      </w:pPr>
    </w:p>
    <w:p w14:paraId="09956FD1" w14:textId="77777777" w:rsidR="00CA30A8" w:rsidRDefault="00CA30A8" w:rsidP="001C3BFC">
      <w:pPr>
        <w:pStyle w:val="NormalWeb"/>
        <w:spacing w:before="0" w:beforeAutospacing="0" w:after="0" w:afterAutospacing="0" w:line="480" w:lineRule="auto"/>
        <w:ind w:left="720" w:hanging="720"/>
        <w:jc w:val="center"/>
      </w:pPr>
    </w:p>
    <w:p w14:paraId="2DD73F31" w14:textId="77777777" w:rsidR="00CA30A8" w:rsidRDefault="00CA30A8" w:rsidP="001C3BFC">
      <w:pPr>
        <w:pStyle w:val="NormalWeb"/>
        <w:spacing w:before="0" w:beforeAutospacing="0" w:after="0" w:afterAutospacing="0" w:line="480" w:lineRule="auto"/>
        <w:ind w:left="720" w:hanging="720"/>
        <w:jc w:val="center"/>
      </w:pPr>
    </w:p>
    <w:p w14:paraId="56E90468" w14:textId="77777777" w:rsidR="00CA30A8" w:rsidRDefault="00CA30A8" w:rsidP="001C3BFC">
      <w:pPr>
        <w:pStyle w:val="NormalWeb"/>
        <w:spacing w:before="0" w:beforeAutospacing="0" w:after="0" w:afterAutospacing="0" w:line="480" w:lineRule="auto"/>
        <w:ind w:left="720" w:hanging="720"/>
        <w:jc w:val="center"/>
      </w:pPr>
    </w:p>
    <w:p w14:paraId="70FFF838" w14:textId="77777777" w:rsidR="00CA30A8" w:rsidRDefault="00CA30A8" w:rsidP="001C3BFC">
      <w:pPr>
        <w:pStyle w:val="NormalWeb"/>
        <w:spacing w:before="0" w:beforeAutospacing="0" w:after="0" w:afterAutospacing="0" w:line="480" w:lineRule="auto"/>
        <w:ind w:left="720" w:hanging="720"/>
        <w:jc w:val="center"/>
      </w:pPr>
    </w:p>
    <w:p w14:paraId="79D7E13D" w14:textId="445AF89A" w:rsidR="001C3BFC" w:rsidRPr="001C3BFC" w:rsidRDefault="001C3BFC" w:rsidP="001C3BFC">
      <w:pPr>
        <w:pStyle w:val="NormalWeb"/>
        <w:spacing w:before="0" w:beforeAutospacing="0" w:after="0" w:afterAutospacing="0" w:line="480" w:lineRule="auto"/>
        <w:ind w:left="720" w:hanging="720"/>
        <w:jc w:val="center"/>
      </w:pPr>
      <w:r>
        <w:lastRenderedPageBreak/>
        <w:t>References</w:t>
      </w:r>
    </w:p>
    <w:p w14:paraId="29D2AE84" w14:textId="77777777" w:rsidR="001C3BFC" w:rsidRPr="001C3BFC" w:rsidRDefault="001C3BFC" w:rsidP="002038DC">
      <w:pPr>
        <w:rPr>
          <w:rFonts w:ascii="Times New Roman" w:hAnsi="Times New Roman" w:cs="Times New Roman"/>
          <w:color w:val="000000" w:themeColor="text1"/>
        </w:rPr>
      </w:pPr>
    </w:p>
    <w:p w14:paraId="127DC6DD" w14:textId="77777777" w:rsidR="001C3BFC" w:rsidRPr="001C3BFC" w:rsidRDefault="001C3BFC" w:rsidP="00FC282B">
      <w:pPr>
        <w:pStyle w:val="NormalWeb"/>
        <w:spacing w:before="0" w:beforeAutospacing="0" w:after="0" w:afterAutospacing="0" w:line="480" w:lineRule="auto"/>
        <w:ind w:left="720" w:hanging="720"/>
        <w:rPr>
          <w:color w:val="000000" w:themeColor="text1"/>
        </w:rPr>
      </w:pPr>
      <w:r w:rsidRPr="001C3BFC">
        <w:rPr>
          <w:i/>
          <w:iCs/>
          <w:color w:val="000000" w:themeColor="text1"/>
        </w:rPr>
        <w:t>2024 Cybersecurity Trends: Key steps, Strategies and Guidance</w:t>
      </w:r>
      <w:r w:rsidRPr="001C3BFC">
        <w:rPr>
          <w:color w:val="000000" w:themeColor="text1"/>
        </w:rPr>
        <w:t xml:space="preserve">. (2024, May 9). Acronis. </w:t>
      </w:r>
      <w:r w:rsidRPr="001C3BFC">
        <w:rPr>
          <w:rStyle w:val="url"/>
          <w:rFonts w:eastAsiaTheme="majorEastAsia"/>
          <w:color w:val="000000" w:themeColor="text1"/>
        </w:rPr>
        <w:t>https://www.acronis.com/en-us/blog/posts/cyber-security-trends/</w:t>
      </w:r>
    </w:p>
    <w:p w14:paraId="7E42B5A4" w14:textId="77777777" w:rsidR="001C3BFC" w:rsidRPr="001C3BFC" w:rsidRDefault="001C3BFC" w:rsidP="00495360">
      <w:pPr>
        <w:pStyle w:val="NormalWeb"/>
        <w:spacing w:before="0" w:beforeAutospacing="0" w:after="0" w:afterAutospacing="0" w:line="480" w:lineRule="auto"/>
        <w:ind w:left="720" w:hanging="720"/>
        <w:rPr>
          <w:color w:val="000000" w:themeColor="text1"/>
        </w:rPr>
      </w:pPr>
      <w:r w:rsidRPr="001C3BFC">
        <w:rPr>
          <w:color w:val="000000" w:themeColor="text1"/>
        </w:rPr>
        <w:t xml:space="preserve">Robb, D. (2023, January 18). </w:t>
      </w:r>
      <w:r w:rsidRPr="001C3BFC">
        <w:rPr>
          <w:i/>
          <w:iCs/>
          <w:color w:val="000000" w:themeColor="text1"/>
        </w:rPr>
        <w:t>5 top Endpoint protection trends</w:t>
      </w:r>
      <w:r w:rsidRPr="001C3BFC">
        <w:rPr>
          <w:color w:val="000000" w:themeColor="text1"/>
        </w:rPr>
        <w:t xml:space="preserve">. </w:t>
      </w:r>
      <w:proofErr w:type="spellStart"/>
      <w:r w:rsidRPr="001C3BFC">
        <w:rPr>
          <w:color w:val="000000" w:themeColor="text1"/>
        </w:rPr>
        <w:t>Datamation</w:t>
      </w:r>
      <w:proofErr w:type="spellEnd"/>
      <w:r w:rsidRPr="001C3BFC">
        <w:rPr>
          <w:color w:val="000000" w:themeColor="text1"/>
        </w:rPr>
        <w:t xml:space="preserve">. </w:t>
      </w:r>
      <w:r w:rsidRPr="001C3BFC">
        <w:rPr>
          <w:rStyle w:val="url"/>
          <w:rFonts w:eastAsiaTheme="majorEastAsia"/>
          <w:color w:val="000000" w:themeColor="text1"/>
        </w:rPr>
        <w:t>https://www.datamation.com/trends/endpoint-protection-trends/</w:t>
      </w:r>
    </w:p>
    <w:p w14:paraId="603F5EF8" w14:textId="77777777" w:rsidR="001C3BFC" w:rsidRPr="001C3BFC" w:rsidRDefault="001C3BFC" w:rsidP="006E59D2">
      <w:pPr>
        <w:pStyle w:val="NormalWeb"/>
        <w:shd w:val="clear" w:color="auto" w:fill="FFFFFF"/>
        <w:spacing w:before="0" w:beforeAutospacing="0" w:after="0" w:afterAutospacing="0" w:line="480" w:lineRule="atLeast"/>
        <w:ind w:left="720" w:hanging="720"/>
        <w:rPr>
          <w:color w:val="000000" w:themeColor="text1"/>
        </w:rPr>
      </w:pPr>
      <w:r w:rsidRPr="001C3BFC">
        <w:rPr>
          <w:color w:val="000000" w:themeColor="text1"/>
        </w:rPr>
        <w:t>Schneier, B. (2015).</w:t>
      </w:r>
      <w:r w:rsidRPr="001C3BFC">
        <w:rPr>
          <w:rStyle w:val="apple-converted-space"/>
          <w:rFonts w:eastAsiaTheme="majorEastAsia"/>
          <w:color w:val="000000" w:themeColor="text1"/>
        </w:rPr>
        <w:t> </w:t>
      </w:r>
      <w:r w:rsidRPr="001C3BFC">
        <w:rPr>
          <w:i/>
          <w:iCs/>
          <w:color w:val="000000" w:themeColor="text1"/>
        </w:rPr>
        <w:t xml:space="preserve">Data and </w:t>
      </w:r>
      <w:proofErr w:type="gramStart"/>
      <w:r w:rsidRPr="001C3BFC">
        <w:rPr>
          <w:i/>
          <w:iCs/>
          <w:color w:val="000000" w:themeColor="text1"/>
        </w:rPr>
        <w:t>Goliath :</w:t>
      </w:r>
      <w:proofErr w:type="gramEnd"/>
      <w:r w:rsidRPr="001C3BFC">
        <w:rPr>
          <w:i/>
          <w:iCs/>
          <w:color w:val="000000" w:themeColor="text1"/>
        </w:rPr>
        <w:t xml:space="preserve"> the hidden battles to collect your data and control your world</w:t>
      </w:r>
      <w:r w:rsidRPr="001C3BFC">
        <w:rPr>
          <w:color w:val="000000" w:themeColor="text1"/>
        </w:rPr>
        <w:t>. New York, Ny [U.A.] Norton.</w:t>
      </w:r>
    </w:p>
    <w:p w14:paraId="7A2B3CD0" w14:textId="77777777" w:rsidR="001C3BFC" w:rsidRPr="001C3BFC" w:rsidRDefault="001C3BFC" w:rsidP="00FC282B">
      <w:pPr>
        <w:pStyle w:val="NormalWeb"/>
        <w:spacing w:before="0" w:beforeAutospacing="0" w:after="0" w:afterAutospacing="0" w:line="480" w:lineRule="auto"/>
        <w:ind w:left="720" w:hanging="720"/>
        <w:rPr>
          <w:color w:val="000000" w:themeColor="text1"/>
        </w:rPr>
      </w:pPr>
      <w:r w:rsidRPr="001C3BFC">
        <w:rPr>
          <w:i/>
          <w:iCs/>
          <w:color w:val="000000" w:themeColor="text1"/>
        </w:rPr>
        <w:t>Securing the future: Enhancing cybersecurity in 2024 and beyond</w:t>
      </w:r>
      <w:r w:rsidRPr="001C3BFC">
        <w:rPr>
          <w:color w:val="000000" w:themeColor="text1"/>
        </w:rPr>
        <w:t xml:space="preserve">. (n.d.). ISACA. </w:t>
      </w:r>
      <w:r w:rsidRPr="001C3BFC">
        <w:rPr>
          <w:rStyle w:val="url"/>
          <w:rFonts w:eastAsiaTheme="majorEastAsia"/>
          <w:color w:val="000000" w:themeColor="text1"/>
        </w:rPr>
        <w:t>https://www.isaca.org/resources/news-and-trends/isaca-now-blog/2024/securing-the-future-enhancing-cybersecurity-in-2024-and-beyond</w:t>
      </w:r>
    </w:p>
    <w:p w14:paraId="67C8E6E7" w14:textId="77777777" w:rsidR="001C3BFC" w:rsidRPr="001C3BFC" w:rsidRDefault="001C3BFC" w:rsidP="00FC282B">
      <w:pPr>
        <w:pStyle w:val="NormalWeb"/>
        <w:spacing w:before="0" w:beforeAutospacing="0" w:after="0" w:afterAutospacing="0" w:line="480" w:lineRule="auto"/>
        <w:ind w:left="720" w:hanging="720"/>
        <w:rPr>
          <w:color w:val="000000" w:themeColor="text1"/>
        </w:rPr>
      </w:pPr>
      <w:r w:rsidRPr="001C3BFC">
        <w:rPr>
          <w:i/>
          <w:iCs/>
          <w:color w:val="000000" w:themeColor="text1"/>
        </w:rPr>
        <w:t>The Human Factor in IT Security: How Employees are Making Businesses Vulnerable from Within</w:t>
      </w:r>
      <w:r w:rsidRPr="001C3BFC">
        <w:rPr>
          <w:color w:val="000000" w:themeColor="text1"/>
        </w:rPr>
        <w:t xml:space="preserve">. (n.d.). Kaspersky Official Blog. </w:t>
      </w:r>
      <w:r w:rsidRPr="001C3BFC">
        <w:rPr>
          <w:rStyle w:val="url"/>
          <w:rFonts w:eastAsiaTheme="majorEastAsia"/>
          <w:color w:val="000000" w:themeColor="text1"/>
        </w:rPr>
        <w:t>https://www.kaspersky.com/blog/the-human-factor-in-it-security/</w:t>
      </w:r>
    </w:p>
    <w:p w14:paraId="214F28FA" w14:textId="26E2791A" w:rsidR="001C3BFC" w:rsidRPr="001C3BFC" w:rsidRDefault="001C3BFC" w:rsidP="002038DC">
      <w:pPr>
        <w:rPr>
          <w:rFonts w:ascii="Times New Roman" w:hAnsi="Times New Roman" w:cs="Times New Roman"/>
          <w:color w:val="000000" w:themeColor="text1"/>
        </w:rPr>
      </w:pPr>
    </w:p>
    <w:sectPr w:rsidR="001C3BFC" w:rsidRPr="001C3BFC">
      <w:headerReference w:type="even" r:id="rId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5BE34AB" w14:textId="77777777" w:rsidR="00784DF7" w:rsidRDefault="00784DF7" w:rsidP="001C3BFC">
      <w:pPr>
        <w:spacing w:after="0" w:line="240" w:lineRule="auto"/>
      </w:pPr>
      <w:r>
        <w:separator/>
      </w:r>
    </w:p>
  </w:endnote>
  <w:endnote w:type="continuationSeparator" w:id="0">
    <w:p w14:paraId="5ACDC1AA" w14:textId="77777777" w:rsidR="00784DF7" w:rsidRDefault="00784DF7" w:rsidP="001C3B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0A5CE3D" w14:textId="77777777" w:rsidR="00784DF7" w:rsidRDefault="00784DF7" w:rsidP="001C3BFC">
      <w:pPr>
        <w:spacing w:after="0" w:line="240" w:lineRule="auto"/>
      </w:pPr>
      <w:r>
        <w:separator/>
      </w:r>
    </w:p>
  </w:footnote>
  <w:footnote w:type="continuationSeparator" w:id="0">
    <w:p w14:paraId="134AB271" w14:textId="77777777" w:rsidR="00784DF7" w:rsidRDefault="00784DF7" w:rsidP="001C3B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30524894"/>
      <w:docPartObj>
        <w:docPartGallery w:val="Page Numbers (Top of Page)"/>
        <w:docPartUnique/>
      </w:docPartObj>
    </w:sdtPr>
    <w:sdtContent>
      <w:p w14:paraId="0F86D4E8" w14:textId="6E729325" w:rsidR="001C3BFC" w:rsidRDefault="001C3BFC" w:rsidP="00AE04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92AD09A" w14:textId="77777777" w:rsidR="001C3BFC" w:rsidRDefault="001C3BFC" w:rsidP="001C3BFC">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17340242"/>
      <w:docPartObj>
        <w:docPartGallery w:val="Page Numbers (Top of Page)"/>
        <w:docPartUnique/>
      </w:docPartObj>
    </w:sdtPr>
    <w:sdtContent>
      <w:p w14:paraId="6F18E98F" w14:textId="0AD14999" w:rsidR="001C3BFC" w:rsidRDefault="001C3BFC" w:rsidP="00AE04A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F39643A" w14:textId="1D3106E6" w:rsidR="001C3BFC" w:rsidRDefault="001C3BFC" w:rsidP="001C3BFC">
    <w:pPr>
      <w:pStyle w:val="Header"/>
      <w:ind w:right="360"/>
    </w:pPr>
    <w:r>
      <w:t>5-3 Final Project Milestone: Cyber Defense Paper Draft</w:t>
    </w:r>
    <w:r>
      <w:ptab w:relativeTo="margin" w:alignment="right" w:leader="none"/>
    </w:r>
    <w:r>
      <w:t>Merren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8DC"/>
    <w:rsid w:val="001C3BFC"/>
    <w:rsid w:val="002038DC"/>
    <w:rsid w:val="00206D3F"/>
    <w:rsid w:val="00495360"/>
    <w:rsid w:val="006E59D2"/>
    <w:rsid w:val="00784DF7"/>
    <w:rsid w:val="00CA30A8"/>
    <w:rsid w:val="00DE69A5"/>
    <w:rsid w:val="00FC28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2DCBD6A"/>
  <w15:chartTrackingRefBased/>
  <w15:docId w15:val="{B4AA1021-F6BF-5B41-866A-CEF373204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8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8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8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8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8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8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8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8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8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8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8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8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8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8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8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8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8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8DC"/>
    <w:rPr>
      <w:rFonts w:eastAsiaTheme="majorEastAsia" w:cstheme="majorBidi"/>
      <w:color w:val="272727" w:themeColor="text1" w:themeTint="D8"/>
    </w:rPr>
  </w:style>
  <w:style w:type="paragraph" w:styleId="Title">
    <w:name w:val="Title"/>
    <w:basedOn w:val="Normal"/>
    <w:next w:val="Normal"/>
    <w:link w:val="TitleChar"/>
    <w:uiPriority w:val="10"/>
    <w:qFormat/>
    <w:rsid w:val="002038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8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8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8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8DC"/>
    <w:pPr>
      <w:spacing w:before="160"/>
      <w:jc w:val="center"/>
    </w:pPr>
    <w:rPr>
      <w:i/>
      <w:iCs/>
      <w:color w:val="404040" w:themeColor="text1" w:themeTint="BF"/>
    </w:rPr>
  </w:style>
  <w:style w:type="character" w:customStyle="1" w:styleId="QuoteChar">
    <w:name w:val="Quote Char"/>
    <w:basedOn w:val="DefaultParagraphFont"/>
    <w:link w:val="Quote"/>
    <w:uiPriority w:val="29"/>
    <w:rsid w:val="002038DC"/>
    <w:rPr>
      <w:i/>
      <w:iCs/>
      <w:color w:val="404040" w:themeColor="text1" w:themeTint="BF"/>
    </w:rPr>
  </w:style>
  <w:style w:type="paragraph" w:styleId="ListParagraph">
    <w:name w:val="List Paragraph"/>
    <w:basedOn w:val="Normal"/>
    <w:uiPriority w:val="34"/>
    <w:qFormat/>
    <w:rsid w:val="002038DC"/>
    <w:pPr>
      <w:ind w:left="720"/>
      <w:contextualSpacing/>
    </w:pPr>
  </w:style>
  <w:style w:type="character" w:styleId="IntenseEmphasis">
    <w:name w:val="Intense Emphasis"/>
    <w:basedOn w:val="DefaultParagraphFont"/>
    <w:uiPriority w:val="21"/>
    <w:qFormat/>
    <w:rsid w:val="002038DC"/>
    <w:rPr>
      <w:i/>
      <w:iCs/>
      <w:color w:val="0F4761" w:themeColor="accent1" w:themeShade="BF"/>
    </w:rPr>
  </w:style>
  <w:style w:type="paragraph" w:styleId="IntenseQuote">
    <w:name w:val="Intense Quote"/>
    <w:basedOn w:val="Normal"/>
    <w:next w:val="Normal"/>
    <w:link w:val="IntenseQuoteChar"/>
    <w:uiPriority w:val="30"/>
    <w:qFormat/>
    <w:rsid w:val="002038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8DC"/>
    <w:rPr>
      <w:i/>
      <w:iCs/>
      <w:color w:val="0F4761" w:themeColor="accent1" w:themeShade="BF"/>
    </w:rPr>
  </w:style>
  <w:style w:type="character" w:styleId="IntenseReference">
    <w:name w:val="Intense Reference"/>
    <w:basedOn w:val="DefaultParagraphFont"/>
    <w:uiPriority w:val="32"/>
    <w:qFormat/>
    <w:rsid w:val="002038DC"/>
    <w:rPr>
      <w:b/>
      <w:bCs/>
      <w:smallCaps/>
      <w:color w:val="0F4761" w:themeColor="accent1" w:themeShade="BF"/>
      <w:spacing w:val="5"/>
    </w:rPr>
  </w:style>
  <w:style w:type="paragraph" w:styleId="NormalWeb">
    <w:name w:val="Normal (Web)"/>
    <w:basedOn w:val="Normal"/>
    <w:uiPriority w:val="99"/>
    <w:unhideWhenUsed/>
    <w:rsid w:val="00DE69A5"/>
    <w:pPr>
      <w:spacing w:before="100" w:beforeAutospacing="1" w:after="100" w:afterAutospacing="1" w:line="240" w:lineRule="auto"/>
    </w:pPr>
    <w:rPr>
      <w:rFonts w:ascii="Times New Roman" w:eastAsia="Times New Roman" w:hAnsi="Times New Roman" w:cs="Times New Roman"/>
      <w:kern w:val="0"/>
      <w14:ligatures w14:val="none"/>
    </w:rPr>
  </w:style>
  <w:style w:type="character" w:customStyle="1" w:styleId="url">
    <w:name w:val="url"/>
    <w:basedOn w:val="DefaultParagraphFont"/>
    <w:rsid w:val="00DE69A5"/>
  </w:style>
  <w:style w:type="character" w:customStyle="1" w:styleId="apple-converted-space">
    <w:name w:val="apple-converted-space"/>
    <w:basedOn w:val="DefaultParagraphFont"/>
    <w:rsid w:val="00DE69A5"/>
  </w:style>
  <w:style w:type="character" w:styleId="Emphasis">
    <w:name w:val="Emphasis"/>
    <w:basedOn w:val="DefaultParagraphFont"/>
    <w:uiPriority w:val="20"/>
    <w:qFormat/>
    <w:rsid w:val="001C3BFC"/>
    <w:rPr>
      <w:i/>
      <w:iCs/>
    </w:rPr>
  </w:style>
  <w:style w:type="paragraph" w:styleId="Header">
    <w:name w:val="header"/>
    <w:basedOn w:val="Normal"/>
    <w:link w:val="HeaderChar"/>
    <w:uiPriority w:val="99"/>
    <w:unhideWhenUsed/>
    <w:rsid w:val="001C3B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C3BFC"/>
  </w:style>
  <w:style w:type="paragraph" w:styleId="Footer">
    <w:name w:val="footer"/>
    <w:basedOn w:val="Normal"/>
    <w:link w:val="FooterChar"/>
    <w:uiPriority w:val="99"/>
    <w:unhideWhenUsed/>
    <w:rsid w:val="001C3B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C3BFC"/>
  </w:style>
  <w:style w:type="character" w:styleId="PageNumber">
    <w:name w:val="page number"/>
    <w:basedOn w:val="DefaultParagraphFont"/>
    <w:uiPriority w:val="99"/>
    <w:semiHidden/>
    <w:unhideWhenUsed/>
    <w:rsid w:val="001C3B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556999">
      <w:bodyDiv w:val="1"/>
      <w:marLeft w:val="0"/>
      <w:marRight w:val="0"/>
      <w:marTop w:val="0"/>
      <w:marBottom w:val="0"/>
      <w:divBdr>
        <w:top w:val="none" w:sz="0" w:space="0" w:color="auto"/>
        <w:left w:val="none" w:sz="0" w:space="0" w:color="auto"/>
        <w:bottom w:val="none" w:sz="0" w:space="0" w:color="auto"/>
        <w:right w:val="none" w:sz="0" w:space="0" w:color="auto"/>
      </w:divBdr>
    </w:div>
    <w:div w:id="109014963">
      <w:bodyDiv w:val="1"/>
      <w:marLeft w:val="0"/>
      <w:marRight w:val="0"/>
      <w:marTop w:val="0"/>
      <w:marBottom w:val="0"/>
      <w:divBdr>
        <w:top w:val="none" w:sz="0" w:space="0" w:color="auto"/>
        <w:left w:val="none" w:sz="0" w:space="0" w:color="auto"/>
        <w:bottom w:val="none" w:sz="0" w:space="0" w:color="auto"/>
        <w:right w:val="none" w:sz="0" w:space="0" w:color="auto"/>
      </w:divBdr>
      <w:divsChild>
        <w:div w:id="1492335393">
          <w:marLeft w:val="-720"/>
          <w:marRight w:val="0"/>
          <w:marTop w:val="0"/>
          <w:marBottom w:val="0"/>
          <w:divBdr>
            <w:top w:val="none" w:sz="0" w:space="0" w:color="auto"/>
            <w:left w:val="none" w:sz="0" w:space="0" w:color="auto"/>
            <w:bottom w:val="none" w:sz="0" w:space="0" w:color="auto"/>
            <w:right w:val="none" w:sz="0" w:space="0" w:color="auto"/>
          </w:divBdr>
        </w:div>
      </w:divsChild>
    </w:div>
    <w:div w:id="806170706">
      <w:bodyDiv w:val="1"/>
      <w:marLeft w:val="0"/>
      <w:marRight w:val="0"/>
      <w:marTop w:val="0"/>
      <w:marBottom w:val="0"/>
      <w:divBdr>
        <w:top w:val="none" w:sz="0" w:space="0" w:color="auto"/>
        <w:left w:val="none" w:sz="0" w:space="0" w:color="auto"/>
        <w:bottom w:val="none" w:sz="0" w:space="0" w:color="auto"/>
        <w:right w:val="none" w:sz="0" w:space="0" w:color="auto"/>
      </w:divBdr>
      <w:divsChild>
        <w:div w:id="126437562">
          <w:marLeft w:val="-720"/>
          <w:marRight w:val="0"/>
          <w:marTop w:val="0"/>
          <w:marBottom w:val="0"/>
          <w:divBdr>
            <w:top w:val="none" w:sz="0" w:space="0" w:color="auto"/>
            <w:left w:val="none" w:sz="0" w:space="0" w:color="auto"/>
            <w:bottom w:val="none" w:sz="0" w:space="0" w:color="auto"/>
            <w:right w:val="none" w:sz="0" w:space="0" w:color="auto"/>
          </w:divBdr>
        </w:div>
      </w:divsChild>
    </w:div>
    <w:div w:id="819886110">
      <w:bodyDiv w:val="1"/>
      <w:marLeft w:val="0"/>
      <w:marRight w:val="0"/>
      <w:marTop w:val="0"/>
      <w:marBottom w:val="0"/>
      <w:divBdr>
        <w:top w:val="none" w:sz="0" w:space="0" w:color="auto"/>
        <w:left w:val="none" w:sz="0" w:space="0" w:color="auto"/>
        <w:bottom w:val="none" w:sz="0" w:space="0" w:color="auto"/>
        <w:right w:val="none" w:sz="0" w:space="0" w:color="auto"/>
      </w:divBdr>
      <w:divsChild>
        <w:div w:id="1345979574">
          <w:marLeft w:val="-720"/>
          <w:marRight w:val="0"/>
          <w:marTop w:val="0"/>
          <w:marBottom w:val="0"/>
          <w:divBdr>
            <w:top w:val="none" w:sz="0" w:space="0" w:color="auto"/>
            <w:left w:val="none" w:sz="0" w:space="0" w:color="auto"/>
            <w:bottom w:val="none" w:sz="0" w:space="0" w:color="auto"/>
            <w:right w:val="none" w:sz="0" w:space="0" w:color="auto"/>
          </w:divBdr>
        </w:div>
      </w:divsChild>
    </w:div>
    <w:div w:id="964044251">
      <w:bodyDiv w:val="1"/>
      <w:marLeft w:val="0"/>
      <w:marRight w:val="0"/>
      <w:marTop w:val="0"/>
      <w:marBottom w:val="0"/>
      <w:divBdr>
        <w:top w:val="none" w:sz="0" w:space="0" w:color="auto"/>
        <w:left w:val="none" w:sz="0" w:space="0" w:color="auto"/>
        <w:bottom w:val="none" w:sz="0" w:space="0" w:color="auto"/>
        <w:right w:val="none" w:sz="0" w:space="0" w:color="auto"/>
      </w:divBdr>
      <w:divsChild>
        <w:div w:id="369885329">
          <w:marLeft w:val="-720"/>
          <w:marRight w:val="0"/>
          <w:marTop w:val="0"/>
          <w:marBottom w:val="0"/>
          <w:divBdr>
            <w:top w:val="none" w:sz="0" w:space="0" w:color="auto"/>
            <w:left w:val="none" w:sz="0" w:space="0" w:color="auto"/>
            <w:bottom w:val="none" w:sz="0" w:space="0" w:color="auto"/>
            <w:right w:val="none" w:sz="0" w:space="0" w:color="auto"/>
          </w:divBdr>
        </w:div>
      </w:divsChild>
    </w:div>
    <w:div w:id="1192498640">
      <w:bodyDiv w:val="1"/>
      <w:marLeft w:val="0"/>
      <w:marRight w:val="0"/>
      <w:marTop w:val="0"/>
      <w:marBottom w:val="0"/>
      <w:divBdr>
        <w:top w:val="none" w:sz="0" w:space="0" w:color="auto"/>
        <w:left w:val="none" w:sz="0" w:space="0" w:color="auto"/>
        <w:bottom w:val="none" w:sz="0" w:space="0" w:color="auto"/>
        <w:right w:val="none" w:sz="0" w:space="0" w:color="auto"/>
      </w:divBdr>
    </w:div>
    <w:div w:id="1640260368">
      <w:bodyDiv w:val="1"/>
      <w:marLeft w:val="0"/>
      <w:marRight w:val="0"/>
      <w:marTop w:val="0"/>
      <w:marBottom w:val="0"/>
      <w:divBdr>
        <w:top w:val="none" w:sz="0" w:space="0" w:color="auto"/>
        <w:left w:val="none" w:sz="0" w:space="0" w:color="auto"/>
        <w:bottom w:val="none" w:sz="0" w:space="0" w:color="auto"/>
        <w:right w:val="none" w:sz="0" w:space="0" w:color="auto"/>
      </w:divBdr>
      <w:divsChild>
        <w:div w:id="971053928">
          <w:marLeft w:val="-720"/>
          <w:marRight w:val="0"/>
          <w:marTop w:val="0"/>
          <w:marBottom w:val="0"/>
          <w:divBdr>
            <w:top w:val="none" w:sz="0" w:space="0" w:color="auto"/>
            <w:left w:val="none" w:sz="0" w:space="0" w:color="auto"/>
            <w:bottom w:val="none" w:sz="0" w:space="0" w:color="auto"/>
            <w:right w:val="none" w:sz="0" w:space="0" w:color="auto"/>
          </w:divBdr>
        </w:div>
      </w:divsChild>
    </w:div>
    <w:div w:id="1673411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TotalTime>
  <Pages>6</Pages>
  <Words>1194</Words>
  <Characters>6812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Merren, Joshua</dc:creator>
  <cp:keywords/>
  <dc:description/>
  <cp:lastModifiedBy>Merren, Joshua</cp:lastModifiedBy>
  <cp:revision>1</cp:revision>
  <dcterms:created xsi:type="dcterms:W3CDTF">2024-08-01T20:41:00Z</dcterms:created>
  <dcterms:modified xsi:type="dcterms:W3CDTF">2024-08-01T21:47:00Z</dcterms:modified>
</cp:coreProperties>
</file>