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87F57" w14:textId="77777777" w:rsidR="00A12C29" w:rsidRDefault="00A12C29" w:rsidP="00A12C29">
      <w:pPr>
        <w:spacing w:after="0" w:line="480" w:lineRule="auto"/>
        <w:ind w:firstLine="720"/>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In today's digital age, integrating personal devices into the workplace, commonly known as Bring Your Own Device (BYOD), has become increasingly prevalent. While this practice offers various benefits, it also introduces significant security challenges that organizations must address through comprehensive policies. The following response outlines the proposed updates to our BYOD policy. These updates, when implemented, will significantly enhance our organization's culture, security, and operational efficiency, providing a robust defense against potential threats.</w:t>
      </w:r>
    </w:p>
    <w:p w14:paraId="1D9D212D" w14:textId="77777777" w:rsidR="00A12C29" w:rsidRPr="00A12C29" w:rsidRDefault="00A12C29" w:rsidP="00A12C29">
      <w:pPr>
        <w:spacing w:after="0" w:line="480" w:lineRule="auto"/>
        <w:ind w:firstLine="720"/>
        <w:rPr>
          <w:rFonts w:ascii="Times New Roman" w:eastAsia="Times New Roman" w:hAnsi="Times New Roman" w:cs="Times New Roman"/>
          <w:color w:val="0E101A"/>
          <w:kern w:val="0"/>
          <w14:ligatures w14:val="none"/>
        </w:rPr>
      </w:pPr>
    </w:p>
    <w:p w14:paraId="38F175F5" w14:textId="2175DF71" w:rsidR="00A12C29" w:rsidRPr="00AD25AE" w:rsidRDefault="00AD25AE" w:rsidP="00AD25AE">
      <w:pPr>
        <w:spacing w:after="0" w:line="480" w:lineRule="auto"/>
        <w:rPr>
          <w:rFonts w:ascii="Times New Roman" w:eastAsia="Times New Roman" w:hAnsi="Times New Roman" w:cs="Times New Roman"/>
          <w:b/>
          <w:bCs/>
          <w:color w:val="0E101A"/>
          <w:kern w:val="0"/>
          <w14:ligatures w14:val="none"/>
        </w:rPr>
      </w:pPr>
      <w:r>
        <w:rPr>
          <w:rFonts w:ascii="Times New Roman" w:eastAsia="Times New Roman" w:hAnsi="Times New Roman" w:cs="Times New Roman"/>
          <w:b/>
          <w:bCs/>
          <w:color w:val="0E101A"/>
          <w:kern w:val="0"/>
          <w14:ligatures w14:val="none"/>
        </w:rPr>
        <w:t xml:space="preserve">A. </w:t>
      </w:r>
      <w:r w:rsidR="00A12C29" w:rsidRPr="00AD25AE">
        <w:rPr>
          <w:rFonts w:ascii="Times New Roman" w:eastAsia="Times New Roman" w:hAnsi="Times New Roman" w:cs="Times New Roman"/>
          <w:b/>
          <w:bCs/>
          <w:color w:val="0E101A"/>
          <w:kern w:val="0"/>
          <w14:ligatures w14:val="none"/>
        </w:rPr>
        <w:t>Policy Update:</w:t>
      </w:r>
    </w:p>
    <w:p w14:paraId="26258DB9" w14:textId="3E92A459" w:rsidR="00A12C29" w:rsidRPr="00A12C29" w:rsidRDefault="00A12C29" w:rsidP="00A12C29">
      <w:pPr>
        <w:pStyle w:val="ListParagraph"/>
        <w:numPr>
          <w:ilvl w:val="0"/>
          <w:numId w:val="9"/>
        </w:numPr>
        <w:spacing w:after="0" w:line="480" w:lineRule="auto"/>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Web Access Control:</w:t>
      </w:r>
    </w:p>
    <w:p w14:paraId="1D299479" w14:textId="77777777" w:rsidR="00A12C29" w:rsidRDefault="00A12C29" w:rsidP="00A12C29">
      <w:pPr>
        <w:spacing w:after="0" w:line="480" w:lineRule="auto"/>
        <w:ind w:firstLine="720"/>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Our employees play a crucial role in maintaining the security of our organization. By restricting access to specific websites during work hours while connected to the organization's network, we are implementing a vital security measure. This policy not only minimizes exposure to potentially harmful websites that could introduce malware or facilitate data breaches but also significantly reduces the risk of phishing attacks and other forms of cybercrime that often exploit employee access to compromised websites. This approach safeguards our data and ensures that employees remain focused on their work tasks, thereby enhancing productivity. Miller (2021) emphasizes that web access control is among the top practices for preventing security incidents, particularly from phishing attacks which often originate from compromised websites.</w:t>
      </w:r>
    </w:p>
    <w:p w14:paraId="217D51CF" w14:textId="77777777" w:rsidR="00A12C29" w:rsidRPr="00A12C29" w:rsidRDefault="00A12C29" w:rsidP="00A12C29">
      <w:pPr>
        <w:spacing w:after="0" w:line="480" w:lineRule="auto"/>
        <w:ind w:firstLine="720"/>
        <w:rPr>
          <w:rFonts w:ascii="Times New Roman" w:eastAsia="Times New Roman" w:hAnsi="Times New Roman" w:cs="Times New Roman"/>
          <w:color w:val="0E101A"/>
          <w:kern w:val="0"/>
          <w14:ligatures w14:val="none"/>
        </w:rPr>
      </w:pPr>
    </w:p>
    <w:p w14:paraId="7154DAF8" w14:textId="37E90626" w:rsidR="00A12C29" w:rsidRPr="00A12C29" w:rsidRDefault="00A12C29" w:rsidP="00AD25AE">
      <w:pPr>
        <w:pStyle w:val="ListParagraph"/>
        <w:numPr>
          <w:ilvl w:val="0"/>
          <w:numId w:val="9"/>
        </w:numPr>
        <w:spacing w:after="0" w:line="480" w:lineRule="auto"/>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Mandatory Security Software:</w:t>
      </w:r>
    </w:p>
    <w:p w14:paraId="40A7C834" w14:textId="7AC3FDA4" w:rsidR="00A12C29" w:rsidRDefault="00A12C29" w:rsidP="00A12C29">
      <w:pPr>
        <w:spacing w:after="0" w:line="480" w:lineRule="auto"/>
        <w:ind w:firstLine="720"/>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 xml:space="preserve">Enforcing security software for multifactor authentication on all personal devices increases data protection significantly. Multifactor authentication (MFA) boosts security by </w:t>
      </w:r>
      <w:r w:rsidRPr="00A12C29">
        <w:rPr>
          <w:rFonts w:ascii="Times New Roman" w:eastAsia="Times New Roman" w:hAnsi="Times New Roman" w:cs="Times New Roman"/>
          <w:color w:val="0E101A"/>
          <w:kern w:val="0"/>
          <w14:ligatures w14:val="none"/>
        </w:rPr>
        <w:lastRenderedPageBreak/>
        <w:t>adding an extra layer of verification, making unauthorized access considerably more difficult. This measure ensures that even if passwords are compromised, unauthorized users cannot quickly access the network. The added security from MFA is crucial in protecting sensitive organizational data and maintaining the integrity of the network. This is supported by the Cybersecurity and Infrastructure Security Agency (CISA), which recommends MFA as a critical step in safeguarding user identities and access to sensitive data (More Than a Password | CISA, n.d.).</w:t>
      </w:r>
    </w:p>
    <w:p w14:paraId="37937AD0" w14:textId="77777777" w:rsidR="002E7122" w:rsidRPr="00A12C29" w:rsidRDefault="002E7122" w:rsidP="00A12C29">
      <w:pPr>
        <w:spacing w:after="0" w:line="480" w:lineRule="auto"/>
        <w:ind w:firstLine="720"/>
        <w:rPr>
          <w:rFonts w:ascii="Times New Roman" w:eastAsia="Times New Roman" w:hAnsi="Times New Roman" w:cs="Times New Roman"/>
          <w:color w:val="0E101A"/>
          <w:kern w:val="0"/>
          <w14:ligatures w14:val="none"/>
        </w:rPr>
      </w:pPr>
    </w:p>
    <w:p w14:paraId="7BF83CB1" w14:textId="0C5510FA" w:rsidR="00A12C29" w:rsidRPr="00A12C29" w:rsidRDefault="00A12C29" w:rsidP="00AD25AE">
      <w:pPr>
        <w:pStyle w:val="ListParagraph"/>
        <w:numPr>
          <w:ilvl w:val="0"/>
          <w:numId w:val="9"/>
        </w:numPr>
        <w:spacing w:after="0" w:line="480" w:lineRule="auto"/>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Remote Wipe Capability:</w:t>
      </w:r>
    </w:p>
    <w:p w14:paraId="4D1D752F" w14:textId="540A947E" w:rsidR="00A12C29" w:rsidRDefault="00A12C29" w:rsidP="00A12C29">
      <w:pPr>
        <w:spacing w:after="0" w:line="480" w:lineRule="auto"/>
        <w:ind w:firstLine="720"/>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Allowing the IT department to remotely wipe a device under specific conditions, such as loss or termination, is essential for data security. This feature ensures that sensitive organizational data can be quickly and effectively removed from a device that is no longer under the organization's control. The ability to remotely wipe data helps prevent potential data breaches and unauthorized access, which is especially important for mobile devices more susceptible to loss or theft. By incorporating remote wipe capabilities, the organization can mitigate risks associated with mobile device usage and maintain control over its data assets. The Federal Trade Commission (FTC) suggests that remote wipe capabilities are crucial for devices containing sensitive information, mitigating the risk of data breaches if devices fall into the wrong hands (Protecting Personal Information: A Guide for Business, 2024).</w:t>
      </w:r>
    </w:p>
    <w:p w14:paraId="5B7A3805" w14:textId="77777777" w:rsidR="00A12C29" w:rsidRPr="00A12C29" w:rsidRDefault="00A12C29" w:rsidP="00A12C29">
      <w:pPr>
        <w:spacing w:after="0" w:line="480" w:lineRule="auto"/>
        <w:ind w:firstLine="720"/>
        <w:rPr>
          <w:rFonts w:ascii="Times New Roman" w:eastAsia="Times New Roman" w:hAnsi="Times New Roman" w:cs="Times New Roman"/>
          <w:color w:val="0E101A"/>
          <w:kern w:val="0"/>
          <w14:ligatures w14:val="none"/>
        </w:rPr>
      </w:pPr>
    </w:p>
    <w:p w14:paraId="7ACA96AD" w14:textId="218CE6DD" w:rsidR="004461E9" w:rsidRPr="00A12C29" w:rsidRDefault="004461E9" w:rsidP="00AD25AE">
      <w:pPr>
        <w:spacing w:line="480" w:lineRule="auto"/>
        <w:rPr>
          <w:rFonts w:ascii="Times New Roman" w:hAnsi="Times New Roman" w:cs="Times New Roman"/>
          <w:b/>
          <w:bCs/>
          <w:color w:val="000000" w:themeColor="text1"/>
        </w:rPr>
      </w:pPr>
      <w:r w:rsidRPr="00D90E16">
        <w:rPr>
          <w:rFonts w:ascii="Times New Roman" w:hAnsi="Times New Roman" w:cs="Times New Roman"/>
          <w:b/>
          <w:bCs/>
          <w:color w:val="000000" w:themeColor="text1"/>
        </w:rPr>
        <w:t>B. Proposed Policy Revisions:</w:t>
      </w:r>
    </w:p>
    <w:p w14:paraId="2E229DF6" w14:textId="23E6C6FB" w:rsidR="00A12C29" w:rsidRPr="00A12C29" w:rsidRDefault="00A12C29" w:rsidP="00A12C29">
      <w:pPr>
        <w:pStyle w:val="ListParagraph"/>
        <w:numPr>
          <w:ilvl w:val="0"/>
          <w:numId w:val="8"/>
        </w:numPr>
        <w:spacing w:after="0" w:line="480" w:lineRule="auto"/>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Reducing Login Attempts:</w:t>
      </w:r>
    </w:p>
    <w:p w14:paraId="0112A935" w14:textId="77777777" w:rsidR="00A12C29" w:rsidRDefault="00A12C29" w:rsidP="00A12C29">
      <w:pPr>
        <w:spacing w:after="0" w:line="480" w:lineRule="auto"/>
        <w:ind w:firstLine="720"/>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lastRenderedPageBreak/>
        <w:t xml:space="preserve">Limiting failed login attempts to three helps prevent brute-force attacks. By reducing the number of allowable </w:t>
      </w:r>
      <w:proofErr w:type="gramStart"/>
      <w:r w:rsidRPr="00A12C29">
        <w:rPr>
          <w:rFonts w:ascii="Times New Roman" w:eastAsia="Times New Roman" w:hAnsi="Times New Roman" w:cs="Times New Roman"/>
          <w:color w:val="0E101A"/>
          <w:kern w:val="0"/>
          <w14:ligatures w14:val="none"/>
        </w:rPr>
        <w:t>log</w:t>
      </w:r>
      <w:proofErr w:type="gramEnd"/>
      <w:r w:rsidRPr="00A12C29">
        <w:rPr>
          <w:rFonts w:ascii="Times New Roman" w:eastAsia="Times New Roman" w:hAnsi="Times New Roman" w:cs="Times New Roman"/>
          <w:color w:val="0E101A"/>
          <w:kern w:val="0"/>
          <w14:ligatures w14:val="none"/>
        </w:rPr>
        <w:t xml:space="preserve"> in attempts, the organization significantly decreases the window of opportunity for unauthorized users to guess passwords through repeated attempts. This policy ensures that after a few failed tries, the account is temporarily locked, prompting legitimate users to seek assistance from IT to regain access, thereby preventing potential misuse. Additionally, this measure encourages users to choose more robust, more complex passwords that are harder to crack. It also instills a sense of vigilance among employees about their login credentials and the importance of maintaining password security. This stricter login policy aligns with the National Institute of Standards and Technology's (NIST) recommendations, which suggest minimizing login attempts to deter automated attacks (NIST et al. 800-63B, n.d.).</w:t>
      </w:r>
    </w:p>
    <w:p w14:paraId="38AF11C3" w14:textId="77777777" w:rsidR="00A12C29" w:rsidRPr="00A12C29" w:rsidRDefault="00A12C29" w:rsidP="00A12C29">
      <w:pPr>
        <w:spacing w:after="0" w:line="480" w:lineRule="auto"/>
        <w:ind w:firstLine="720"/>
        <w:rPr>
          <w:rFonts w:ascii="Times New Roman" w:eastAsia="Times New Roman" w:hAnsi="Times New Roman" w:cs="Times New Roman"/>
          <w:color w:val="0E101A"/>
          <w:kern w:val="0"/>
          <w14:ligatures w14:val="none"/>
        </w:rPr>
      </w:pPr>
    </w:p>
    <w:p w14:paraId="43F20AA1" w14:textId="7D5B5ADC" w:rsidR="00A12C29" w:rsidRPr="00A12C29" w:rsidRDefault="00A12C29" w:rsidP="00A12C29">
      <w:pPr>
        <w:pStyle w:val="ListParagraph"/>
        <w:numPr>
          <w:ilvl w:val="0"/>
          <w:numId w:val="8"/>
        </w:numPr>
        <w:spacing w:after="0" w:line="480" w:lineRule="auto"/>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Legal Rights for Device Search:</w:t>
      </w:r>
    </w:p>
    <w:p w14:paraId="378E9B0E" w14:textId="77777777" w:rsidR="00A12C29" w:rsidRPr="00A12C29" w:rsidRDefault="00A12C29" w:rsidP="00A12C29">
      <w:pPr>
        <w:spacing w:after="0" w:line="480" w:lineRule="auto"/>
        <w:ind w:firstLine="720"/>
        <w:rPr>
          <w:rFonts w:ascii="Times New Roman" w:eastAsia="Times New Roman" w:hAnsi="Times New Roman" w:cs="Times New Roman"/>
          <w:color w:val="0E101A"/>
          <w:kern w:val="0"/>
          <w14:ligatures w14:val="none"/>
        </w:rPr>
      </w:pPr>
      <w:r w:rsidRPr="00A12C29">
        <w:rPr>
          <w:rFonts w:ascii="Times New Roman" w:eastAsia="Times New Roman" w:hAnsi="Times New Roman" w:cs="Times New Roman"/>
          <w:color w:val="0E101A"/>
          <w:kern w:val="0"/>
          <w14:ligatures w14:val="none"/>
        </w:rPr>
        <w:t>Our provision for the legal search and monitoring of devices in specific circumstances is not just about compliance with legal standards but about upholding our commitment to respect personal privacy. This adjustment ensures that the organization can perform necessary actions during legal disputes or investigations without breaching legal boundaries. Clearly defining the conditions under which device searches can be conducted helps to protect the organization's interests while respecting employees' privacy rights. This policy provides a transparent framework that guides both employees and the organization on what to expect during such situations, reducing ambiguity and potential legal conflicts. It also underscores the importance of balancing organizational security needs with respect for personal privacy, fostering a culture of trust and accountability.</w:t>
      </w:r>
    </w:p>
    <w:p w14:paraId="0BF5471D" w14:textId="77777777" w:rsidR="00A12C29" w:rsidRPr="00D90E16" w:rsidRDefault="00A12C29" w:rsidP="00A12C29">
      <w:pPr>
        <w:spacing w:line="480" w:lineRule="auto"/>
        <w:ind w:firstLine="720"/>
        <w:rPr>
          <w:rFonts w:ascii="Times New Roman" w:hAnsi="Times New Roman" w:cs="Times New Roman"/>
          <w:color w:val="000000" w:themeColor="text1"/>
        </w:rPr>
      </w:pPr>
    </w:p>
    <w:p w14:paraId="079651E6" w14:textId="4D9E1671" w:rsidR="004461E9" w:rsidRPr="00D90E16" w:rsidRDefault="004461E9" w:rsidP="00A12C29">
      <w:pPr>
        <w:spacing w:line="480" w:lineRule="auto"/>
        <w:ind w:firstLine="720"/>
        <w:rPr>
          <w:rFonts w:ascii="Times New Roman" w:hAnsi="Times New Roman" w:cs="Times New Roman"/>
          <w:b/>
          <w:bCs/>
          <w:color w:val="000000" w:themeColor="text1"/>
        </w:rPr>
      </w:pPr>
      <w:r w:rsidRPr="00D90E16">
        <w:rPr>
          <w:rFonts w:ascii="Times New Roman" w:hAnsi="Times New Roman" w:cs="Times New Roman"/>
          <w:b/>
          <w:bCs/>
          <w:color w:val="000000" w:themeColor="text1"/>
        </w:rPr>
        <w:lastRenderedPageBreak/>
        <w:t>II. Organizational Impacts</w:t>
      </w:r>
    </w:p>
    <w:p w14:paraId="2CD08766" w14:textId="77777777" w:rsidR="004461E9" w:rsidRPr="00D90E16" w:rsidRDefault="004461E9" w:rsidP="00A12C29">
      <w:pPr>
        <w:spacing w:line="480" w:lineRule="auto"/>
        <w:ind w:firstLine="720"/>
        <w:rPr>
          <w:rFonts w:ascii="Times New Roman" w:hAnsi="Times New Roman" w:cs="Times New Roman"/>
          <w:color w:val="000000" w:themeColor="text1"/>
        </w:rPr>
      </w:pPr>
    </w:p>
    <w:p w14:paraId="119FB7D2" w14:textId="77F488F8" w:rsidR="00A12C29" w:rsidRPr="00A12C29" w:rsidRDefault="00A12C29" w:rsidP="00AD25AE">
      <w:pPr>
        <w:spacing w:line="480" w:lineRule="auto"/>
        <w:ind w:firstLine="720"/>
        <w:rPr>
          <w:rFonts w:ascii="Times New Roman" w:hAnsi="Times New Roman" w:cs="Times New Roman"/>
          <w:color w:val="000000" w:themeColor="text1"/>
        </w:rPr>
      </w:pPr>
      <w:r w:rsidRPr="00A12C29">
        <w:rPr>
          <w:rFonts w:ascii="Times New Roman" w:hAnsi="Times New Roman" w:cs="Times New Roman"/>
          <w:color w:val="000000" w:themeColor="text1"/>
        </w:rPr>
        <w:t>Implementing an updated BYOD policy will influence our organizational culture and operational framework. Firstly, enhancing security measures is anticipated to cultivate a heightened sense of responsibility among employees regarding using personal devices. This cultural shift aims to foster an environment where data security is a shared responsibility, not just a function of the IT department. Moreover, integrating stringent security protocols can lead to greater discipline in device usage and access to corporate resources. For example, introducing web access controls and mandatory security software, supported by Cisco's insights, will likely discourage negligent behavior and encourage compliance with organizational security norms (Cisco, 2021).</w:t>
      </w:r>
    </w:p>
    <w:p w14:paraId="0A784291" w14:textId="375B9D53" w:rsidR="00D90E16" w:rsidRDefault="00A12C29" w:rsidP="00A12C29">
      <w:pPr>
        <w:spacing w:line="480" w:lineRule="auto"/>
        <w:ind w:firstLine="720"/>
        <w:rPr>
          <w:rFonts w:ascii="Times New Roman" w:hAnsi="Times New Roman" w:cs="Times New Roman"/>
          <w:color w:val="000000" w:themeColor="text1"/>
        </w:rPr>
      </w:pPr>
      <w:r w:rsidRPr="00A12C29">
        <w:rPr>
          <w:rFonts w:ascii="Times New Roman" w:hAnsi="Times New Roman" w:cs="Times New Roman"/>
          <w:color w:val="000000" w:themeColor="text1"/>
        </w:rPr>
        <w:t xml:space="preserve">From an operational perspective, the revised BYOD policy is expected to streamline IT management processes by reducing the variability of devices and configurations that need support. This standardization can minimize support costs and improve IT resources' efficiency. Furthermore, the policy's remote wipe capabilities and reduced login attempts align with best mobile security practices, enhancing the organization's ability to respond quickly to security breaches and minimize potential damages. Additionally, policy updates may improve job satisfaction and productivity as employees use </w:t>
      </w:r>
      <w:proofErr w:type="gramStart"/>
      <w:r w:rsidRPr="00A12C29">
        <w:rPr>
          <w:rFonts w:ascii="Times New Roman" w:hAnsi="Times New Roman" w:cs="Times New Roman"/>
          <w:color w:val="000000" w:themeColor="text1"/>
        </w:rPr>
        <w:t>devices</w:t>
      </w:r>
      <w:proofErr w:type="gramEnd"/>
      <w:r w:rsidRPr="00A12C29">
        <w:rPr>
          <w:rFonts w:ascii="Times New Roman" w:hAnsi="Times New Roman" w:cs="Times New Roman"/>
          <w:color w:val="000000" w:themeColor="text1"/>
        </w:rPr>
        <w:t xml:space="preserve"> they are familiar with and prefer. According to Invest Northern Ireland (2022), BYOD can lead to significant cost savings and enhanced employee productivity, as workers are more efficient using their own devices. However, robust data protection measures are also required to mitigate increased data breaches and loss risks.</w:t>
      </w:r>
    </w:p>
    <w:p w14:paraId="707D128A" w14:textId="77777777" w:rsidR="00A12C29" w:rsidRDefault="00A12C29" w:rsidP="00A12C29">
      <w:pPr>
        <w:rPr>
          <w:rFonts w:ascii="Times New Roman" w:hAnsi="Times New Roman" w:cs="Times New Roman"/>
          <w:color w:val="000000" w:themeColor="text1"/>
        </w:rPr>
      </w:pPr>
    </w:p>
    <w:p w14:paraId="09965039" w14:textId="77777777" w:rsidR="00A12C29" w:rsidRDefault="00A12C29" w:rsidP="00A12C29">
      <w:pPr>
        <w:rPr>
          <w:rFonts w:ascii="Times New Roman" w:hAnsi="Times New Roman" w:cs="Times New Roman"/>
          <w:color w:val="000000" w:themeColor="text1"/>
        </w:rPr>
      </w:pPr>
    </w:p>
    <w:p w14:paraId="03C948D7" w14:textId="77777777" w:rsidR="00AD25AE" w:rsidRDefault="00AD25AE" w:rsidP="00D90E16">
      <w:pPr>
        <w:jc w:val="center"/>
        <w:rPr>
          <w:rFonts w:ascii="Times New Roman" w:hAnsi="Times New Roman" w:cs="Times New Roman"/>
          <w:color w:val="000000" w:themeColor="text1"/>
        </w:rPr>
      </w:pPr>
    </w:p>
    <w:p w14:paraId="08A59307" w14:textId="0741D65C" w:rsidR="004461E9" w:rsidRPr="00D90E16" w:rsidRDefault="004461E9" w:rsidP="00D90E16">
      <w:pPr>
        <w:jc w:val="center"/>
        <w:rPr>
          <w:rFonts w:ascii="Times New Roman" w:hAnsi="Times New Roman" w:cs="Times New Roman"/>
          <w:color w:val="000000" w:themeColor="text1"/>
        </w:rPr>
      </w:pPr>
      <w:r w:rsidRPr="00D90E16">
        <w:rPr>
          <w:rFonts w:ascii="Times New Roman" w:hAnsi="Times New Roman" w:cs="Times New Roman"/>
          <w:color w:val="000000" w:themeColor="text1"/>
        </w:rPr>
        <w:t>References</w:t>
      </w:r>
    </w:p>
    <w:p w14:paraId="29347853" w14:textId="77777777" w:rsidR="00AD25AE" w:rsidRDefault="00AD25AE" w:rsidP="004461E9"/>
    <w:p w14:paraId="5CF8D733" w14:textId="77777777" w:rsidR="00AD25AE" w:rsidRPr="00D90E16" w:rsidRDefault="00AD25AE" w:rsidP="004461E9">
      <w:pPr>
        <w:pStyle w:val="NormalWeb"/>
        <w:spacing w:before="0" w:beforeAutospacing="0" w:after="0" w:afterAutospacing="0" w:line="480" w:lineRule="auto"/>
        <w:ind w:left="720" w:hanging="720"/>
        <w:rPr>
          <w:color w:val="000000" w:themeColor="text1"/>
        </w:rPr>
      </w:pPr>
      <w:r w:rsidRPr="00D90E16">
        <w:rPr>
          <w:color w:val="000000" w:themeColor="text1"/>
        </w:rPr>
        <w:t>Miller, D. (</w:t>
      </w:r>
      <w:r w:rsidRPr="00D90E16">
        <w:rPr>
          <w:color w:val="000000" w:themeColor="text1"/>
        </w:rPr>
        <w:t>2021</w:t>
      </w:r>
      <w:r w:rsidRPr="00D90E16">
        <w:rPr>
          <w:color w:val="000000" w:themeColor="text1"/>
        </w:rPr>
        <w:t xml:space="preserve">). </w:t>
      </w:r>
      <w:r w:rsidRPr="00D90E16">
        <w:rPr>
          <w:i/>
          <w:iCs/>
          <w:color w:val="000000" w:themeColor="text1"/>
        </w:rPr>
        <w:t>Cisco Cybersecurity Report Series Archives</w:t>
      </w:r>
      <w:r w:rsidRPr="00D90E16">
        <w:rPr>
          <w:color w:val="000000" w:themeColor="text1"/>
        </w:rPr>
        <w:t xml:space="preserve">. Cisco Blogs. </w:t>
      </w:r>
      <w:r w:rsidRPr="00D90E16">
        <w:rPr>
          <w:rStyle w:val="url"/>
          <w:rFonts w:eastAsiaTheme="majorEastAsia"/>
          <w:color w:val="000000" w:themeColor="text1"/>
        </w:rPr>
        <w:t>https://blogs.cisco.com/tag/cisco-cybersecurity-report-series</w:t>
      </w:r>
    </w:p>
    <w:p w14:paraId="5164B191" w14:textId="77777777" w:rsidR="00AD25AE" w:rsidRPr="00D90E16" w:rsidRDefault="00AD25AE" w:rsidP="004461E9">
      <w:pPr>
        <w:pStyle w:val="NormalWeb"/>
        <w:spacing w:before="0" w:beforeAutospacing="0" w:after="0" w:afterAutospacing="0" w:line="480" w:lineRule="auto"/>
        <w:ind w:left="720" w:hanging="720"/>
        <w:rPr>
          <w:color w:val="000000" w:themeColor="text1"/>
        </w:rPr>
      </w:pPr>
      <w:r w:rsidRPr="00D90E16">
        <w:rPr>
          <w:i/>
          <w:iCs/>
          <w:color w:val="000000" w:themeColor="text1"/>
        </w:rPr>
        <w:t>More than a Password | CISA</w:t>
      </w:r>
      <w:r w:rsidRPr="00D90E16">
        <w:rPr>
          <w:color w:val="000000" w:themeColor="text1"/>
        </w:rPr>
        <w:t xml:space="preserve">. (n.d.). Cybersecurity and Infrastructure Security Agency CISA. </w:t>
      </w:r>
      <w:r w:rsidRPr="00D90E16">
        <w:rPr>
          <w:rStyle w:val="url"/>
          <w:rFonts w:eastAsiaTheme="majorEastAsia"/>
          <w:color w:val="000000" w:themeColor="text1"/>
        </w:rPr>
        <w:t>https://www.cisa.gov/MFA</w:t>
      </w:r>
    </w:p>
    <w:p w14:paraId="1EFCF30D" w14:textId="77777777" w:rsidR="00AD25AE" w:rsidRPr="00D90E16" w:rsidRDefault="00AD25AE" w:rsidP="004461E9">
      <w:pPr>
        <w:pStyle w:val="NormalWeb"/>
        <w:spacing w:before="0" w:beforeAutospacing="0" w:after="0" w:afterAutospacing="0" w:line="480" w:lineRule="auto"/>
        <w:ind w:left="720" w:hanging="720"/>
        <w:rPr>
          <w:color w:val="000000" w:themeColor="text1"/>
        </w:rPr>
      </w:pPr>
      <w:r w:rsidRPr="00D90E16">
        <w:rPr>
          <w:color w:val="000000" w:themeColor="text1"/>
        </w:rPr>
        <w:t xml:space="preserve">NI Business Info. (n.d.). </w:t>
      </w:r>
      <w:r w:rsidRPr="00D90E16">
        <w:rPr>
          <w:i/>
          <w:iCs/>
          <w:color w:val="000000" w:themeColor="text1"/>
        </w:rPr>
        <w:t>Bring Your Own Device: benefits and risks | nibusinessinfo.co.uk</w:t>
      </w:r>
      <w:r w:rsidRPr="00D90E16">
        <w:rPr>
          <w:color w:val="000000" w:themeColor="text1"/>
        </w:rPr>
        <w:t xml:space="preserve">. </w:t>
      </w:r>
      <w:r w:rsidRPr="00D90E16">
        <w:rPr>
          <w:rStyle w:val="url"/>
          <w:rFonts w:eastAsiaTheme="majorEastAsia"/>
          <w:color w:val="000000" w:themeColor="text1"/>
        </w:rPr>
        <w:t>https://www.nibusinessinfo.co.uk/content/bring-your-own-device-benefits-and-risks</w:t>
      </w:r>
    </w:p>
    <w:p w14:paraId="6904F85C" w14:textId="77777777" w:rsidR="00AD25AE" w:rsidRPr="00D90E16" w:rsidRDefault="00AD25AE" w:rsidP="004461E9">
      <w:pPr>
        <w:pStyle w:val="NormalWeb"/>
        <w:spacing w:before="0" w:beforeAutospacing="0" w:after="0" w:afterAutospacing="0" w:line="480" w:lineRule="auto"/>
        <w:ind w:left="720" w:hanging="720"/>
        <w:rPr>
          <w:color w:val="000000" w:themeColor="text1"/>
        </w:rPr>
      </w:pPr>
      <w:r w:rsidRPr="00D90E16">
        <w:rPr>
          <w:i/>
          <w:iCs/>
          <w:color w:val="000000" w:themeColor="text1"/>
        </w:rPr>
        <w:t>NIST Special Publication 800-63B</w:t>
      </w:r>
      <w:r w:rsidRPr="00D90E16">
        <w:rPr>
          <w:color w:val="000000" w:themeColor="text1"/>
        </w:rPr>
        <w:t xml:space="preserve">. (n.d.). </w:t>
      </w:r>
      <w:r w:rsidRPr="00D90E16">
        <w:rPr>
          <w:rStyle w:val="url"/>
          <w:rFonts w:eastAsiaTheme="majorEastAsia"/>
          <w:color w:val="000000" w:themeColor="text1"/>
        </w:rPr>
        <w:t>https://pages.nist.gov/800-63-3/sp800-63b.html</w:t>
      </w:r>
    </w:p>
    <w:p w14:paraId="7EB8DBED" w14:textId="77777777" w:rsidR="00AD25AE" w:rsidRPr="00D90E16" w:rsidRDefault="00AD25AE" w:rsidP="004461E9">
      <w:pPr>
        <w:pStyle w:val="NormalWeb"/>
        <w:spacing w:before="0" w:beforeAutospacing="0" w:after="0" w:afterAutospacing="0" w:line="480" w:lineRule="auto"/>
        <w:ind w:left="720" w:hanging="720"/>
        <w:rPr>
          <w:color w:val="000000" w:themeColor="text1"/>
        </w:rPr>
      </w:pPr>
      <w:r w:rsidRPr="00D90E16">
        <w:rPr>
          <w:i/>
          <w:iCs/>
          <w:color w:val="000000" w:themeColor="text1"/>
        </w:rPr>
        <w:t>Protecting Personal Information: A guide for business</w:t>
      </w:r>
      <w:r w:rsidRPr="00D90E16">
        <w:rPr>
          <w:color w:val="000000" w:themeColor="text1"/>
        </w:rPr>
        <w:t xml:space="preserve">. (2024, April 2). Federal Trade Commission. </w:t>
      </w:r>
      <w:r w:rsidRPr="00D90E16">
        <w:rPr>
          <w:rStyle w:val="url"/>
          <w:rFonts w:eastAsiaTheme="majorEastAsia"/>
          <w:color w:val="000000" w:themeColor="text1"/>
        </w:rPr>
        <w:t>https://www.ftc.gov/business-guidance/resources/protecting-personal-information-guide-business</w:t>
      </w:r>
    </w:p>
    <w:p w14:paraId="0A3766CA" w14:textId="2124BC2A" w:rsidR="00BE0915" w:rsidRDefault="00BE0915" w:rsidP="004461E9"/>
    <w:sectPr w:rsidR="00BE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82730"/>
    <w:multiLevelType w:val="hybridMultilevel"/>
    <w:tmpl w:val="CC24F680"/>
    <w:lvl w:ilvl="0" w:tplc="739EDD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461E7"/>
    <w:multiLevelType w:val="hybridMultilevel"/>
    <w:tmpl w:val="0874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C40B8"/>
    <w:multiLevelType w:val="hybridMultilevel"/>
    <w:tmpl w:val="62D6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336A4"/>
    <w:multiLevelType w:val="multilevel"/>
    <w:tmpl w:val="CD7A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92253"/>
    <w:multiLevelType w:val="hybridMultilevel"/>
    <w:tmpl w:val="DA3C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76164"/>
    <w:multiLevelType w:val="multilevel"/>
    <w:tmpl w:val="03BE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D3D13"/>
    <w:multiLevelType w:val="multilevel"/>
    <w:tmpl w:val="7B56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07113"/>
    <w:multiLevelType w:val="multilevel"/>
    <w:tmpl w:val="7BDE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26665"/>
    <w:multiLevelType w:val="multilevel"/>
    <w:tmpl w:val="09BC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C912A2"/>
    <w:multiLevelType w:val="hybridMultilevel"/>
    <w:tmpl w:val="65F0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377351">
    <w:abstractNumId w:val="9"/>
  </w:num>
  <w:num w:numId="2" w16cid:durableId="376012060">
    <w:abstractNumId w:val="4"/>
  </w:num>
  <w:num w:numId="3" w16cid:durableId="1006056346">
    <w:abstractNumId w:val="5"/>
  </w:num>
  <w:num w:numId="4" w16cid:durableId="1753236532">
    <w:abstractNumId w:val="8"/>
  </w:num>
  <w:num w:numId="5" w16cid:durableId="164592957">
    <w:abstractNumId w:val="3"/>
  </w:num>
  <w:num w:numId="6" w16cid:durableId="141578334">
    <w:abstractNumId w:val="6"/>
  </w:num>
  <w:num w:numId="7" w16cid:durableId="1041126715">
    <w:abstractNumId w:val="7"/>
  </w:num>
  <w:num w:numId="8" w16cid:durableId="1578199841">
    <w:abstractNumId w:val="2"/>
  </w:num>
  <w:num w:numId="9" w16cid:durableId="1940983508">
    <w:abstractNumId w:val="1"/>
  </w:num>
  <w:num w:numId="10" w16cid:durableId="141770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15"/>
    <w:rsid w:val="000613F4"/>
    <w:rsid w:val="001F2A15"/>
    <w:rsid w:val="002E7122"/>
    <w:rsid w:val="004461E9"/>
    <w:rsid w:val="00995613"/>
    <w:rsid w:val="00A12C29"/>
    <w:rsid w:val="00AD25AE"/>
    <w:rsid w:val="00BE0915"/>
    <w:rsid w:val="00BF0DD6"/>
    <w:rsid w:val="00D9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667C3A"/>
  <w15:chartTrackingRefBased/>
  <w15:docId w15:val="{3CA346B0-FF56-5046-9498-C35E2482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915"/>
    <w:rPr>
      <w:rFonts w:eastAsiaTheme="majorEastAsia" w:cstheme="majorBidi"/>
      <w:color w:val="272727" w:themeColor="text1" w:themeTint="D8"/>
    </w:rPr>
  </w:style>
  <w:style w:type="paragraph" w:styleId="Title">
    <w:name w:val="Title"/>
    <w:basedOn w:val="Normal"/>
    <w:next w:val="Normal"/>
    <w:link w:val="TitleChar"/>
    <w:uiPriority w:val="10"/>
    <w:qFormat/>
    <w:rsid w:val="00BE0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915"/>
    <w:pPr>
      <w:spacing w:before="160"/>
      <w:jc w:val="center"/>
    </w:pPr>
    <w:rPr>
      <w:i/>
      <w:iCs/>
      <w:color w:val="404040" w:themeColor="text1" w:themeTint="BF"/>
    </w:rPr>
  </w:style>
  <w:style w:type="character" w:customStyle="1" w:styleId="QuoteChar">
    <w:name w:val="Quote Char"/>
    <w:basedOn w:val="DefaultParagraphFont"/>
    <w:link w:val="Quote"/>
    <w:uiPriority w:val="29"/>
    <w:rsid w:val="00BE0915"/>
    <w:rPr>
      <w:i/>
      <w:iCs/>
      <w:color w:val="404040" w:themeColor="text1" w:themeTint="BF"/>
    </w:rPr>
  </w:style>
  <w:style w:type="paragraph" w:styleId="ListParagraph">
    <w:name w:val="List Paragraph"/>
    <w:basedOn w:val="Normal"/>
    <w:uiPriority w:val="34"/>
    <w:qFormat/>
    <w:rsid w:val="00BE0915"/>
    <w:pPr>
      <w:ind w:left="720"/>
      <w:contextualSpacing/>
    </w:pPr>
  </w:style>
  <w:style w:type="character" w:styleId="IntenseEmphasis">
    <w:name w:val="Intense Emphasis"/>
    <w:basedOn w:val="DefaultParagraphFont"/>
    <w:uiPriority w:val="21"/>
    <w:qFormat/>
    <w:rsid w:val="00BE0915"/>
    <w:rPr>
      <w:i/>
      <w:iCs/>
      <w:color w:val="0F4761" w:themeColor="accent1" w:themeShade="BF"/>
    </w:rPr>
  </w:style>
  <w:style w:type="paragraph" w:styleId="IntenseQuote">
    <w:name w:val="Intense Quote"/>
    <w:basedOn w:val="Normal"/>
    <w:next w:val="Normal"/>
    <w:link w:val="IntenseQuoteChar"/>
    <w:uiPriority w:val="30"/>
    <w:qFormat/>
    <w:rsid w:val="00BE0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915"/>
    <w:rPr>
      <w:i/>
      <w:iCs/>
      <w:color w:val="0F4761" w:themeColor="accent1" w:themeShade="BF"/>
    </w:rPr>
  </w:style>
  <w:style w:type="character" w:styleId="IntenseReference">
    <w:name w:val="Intense Reference"/>
    <w:basedOn w:val="DefaultParagraphFont"/>
    <w:uiPriority w:val="32"/>
    <w:qFormat/>
    <w:rsid w:val="00BE0915"/>
    <w:rPr>
      <w:b/>
      <w:bCs/>
      <w:smallCaps/>
      <w:color w:val="0F4761" w:themeColor="accent1" w:themeShade="BF"/>
      <w:spacing w:val="5"/>
    </w:rPr>
  </w:style>
  <w:style w:type="paragraph" w:styleId="NormalWeb">
    <w:name w:val="Normal (Web)"/>
    <w:basedOn w:val="Normal"/>
    <w:uiPriority w:val="99"/>
    <w:semiHidden/>
    <w:unhideWhenUsed/>
    <w:rsid w:val="004461E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4461E9"/>
  </w:style>
  <w:style w:type="character" w:styleId="Strong">
    <w:name w:val="Strong"/>
    <w:basedOn w:val="DefaultParagraphFont"/>
    <w:uiPriority w:val="22"/>
    <w:qFormat/>
    <w:rsid w:val="00A12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62136">
      <w:bodyDiv w:val="1"/>
      <w:marLeft w:val="0"/>
      <w:marRight w:val="0"/>
      <w:marTop w:val="0"/>
      <w:marBottom w:val="0"/>
      <w:divBdr>
        <w:top w:val="none" w:sz="0" w:space="0" w:color="auto"/>
        <w:left w:val="none" w:sz="0" w:space="0" w:color="auto"/>
        <w:bottom w:val="none" w:sz="0" w:space="0" w:color="auto"/>
        <w:right w:val="none" w:sz="0" w:space="0" w:color="auto"/>
      </w:divBdr>
      <w:divsChild>
        <w:div w:id="1361200353">
          <w:marLeft w:val="-720"/>
          <w:marRight w:val="0"/>
          <w:marTop w:val="0"/>
          <w:marBottom w:val="0"/>
          <w:divBdr>
            <w:top w:val="none" w:sz="0" w:space="0" w:color="auto"/>
            <w:left w:val="none" w:sz="0" w:space="0" w:color="auto"/>
            <w:bottom w:val="none" w:sz="0" w:space="0" w:color="auto"/>
            <w:right w:val="none" w:sz="0" w:space="0" w:color="auto"/>
          </w:divBdr>
        </w:div>
      </w:divsChild>
    </w:div>
    <w:div w:id="606816652">
      <w:bodyDiv w:val="1"/>
      <w:marLeft w:val="0"/>
      <w:marRight w:val="0"/>
      <w:marTop w:val="0"/>
      <w:marBottom w:val="0"/>
      <w:divBdr>
        <w:top w:val="none" w:sz="0" w:space="0" w:color="auto"/>
        <w:left w:val="none" w:sz="0" w:space="0" w:color="auto"/>
        <w:bottom w:val="none" w:sz="0" w:space="0" w:color="auto"/>
        <w:right w:val="none" w:sz="0" w:space="0" w:color="auto"/>
      </w:divBdr>
      <w:divsChild>
        <w:div w:id="753625770">
          <w:marLeft w:val="-720"/>
          <w:marRight w:val="0"/>
          <w:marTop w:val="0"/>
          <w:marBottom w:val="0"/>
          <w:divBdr>
            <w:top w:val="none" w:sz="0" w:space="0" w:color="auto"/>
            <w:left w:val="none" w:sz="0" w:space="0" w:color="auto"/>
            <w:bottom w:val="none" w:sz="0" w:space="0" w:color="auto"/>
            <w:right w:val="none" w:sz="0" w:space="0" w:color="auto"/>
          </w:divBdr>
        </w:div>
      </w:divsChild>
    </w:div>
    <w:div w:id="1143280068">
      <w:bodyDiv w:val="1"/>
      <w:marLeft w:val="0"/>
      <w:marRight w:val="0"/>
      <w:marTop w:val="0"/>
      <w:marBottom w:val="0"/>
      <w:divBdr>
        <w:top w:val="none" w:sz="0" w:space="0" w:color="auto"/>
        <w:left w:val="none" w:sz="0" w:space="0" w:color="auto"/>
        <w:bottom w:val="none" w:sz="0" w:space="0" w:color="auto"/>
        <w:right w:val="none" w:sz="0" w:space="0" w:color="auto"/>
      </w:divBdr>
      <w:divsChild>
        <w:div w:id="1636445292">
          <w:marLeft w:val="-720"/>
          <w:marRight w:val="0"/>
          <w:marTop w:val="0"/>
          <w:marBottom w:val="0"/>
          <w:divBdr>
            <w:top w:val="none" w:sz="0" w:space="0" w:color="auto"/>
            <w:left w:val="none" w:sz="0" w:space="0" w:color="auto"/>
            <w:bottom w:val="none" w:sz="0" w:space="0" w:color="auto"/>
            <w:right w:val="none" w:sz="0" w:space="0" w:color="auto"/>
          </w:divBdr>
        </w:div>
      </w:divsChild>
    </w:div>
    <w:div w:id="1482886936">
      <w:bodyDiv w:val="1"/>
      <w:marLeft w:val="0"/>
      <w:marRight w:val="0"/>
      <w:marTop w:val="0"/>
      <w:marBottom w:val="0"/>
      <w:divBdr>
        <w:top w:val="none" w:sz="0" w:space="0" w:color="auto"/>
        <w:left w:val="none" w:sz="0" w:space="0" w:color="auto"/>
        <w:bottom w:val="none" w:sz="0" w:space="0" w:color="auto"/>
        <w:right w:val="none" w:sz="0" w:space="0" w:color="auto"/>
      </w:divBdr>
      <w:divsChild>
        <w:div w:id="788355481">
          <w:marLeft w:val="-720"/>
          <w:marRight w:val="0"/>
          <w:marTop w:val="0"/>
          <w:marBottom w:val="0"/>
          <w:divBdr>
            <w:top w:val="none" w:sz="0" w:space="0" w:color="auto"/>
            <w:left w:val="none" w:sz="0" w:space="0" w:color="auto"/>
            <w:bottom w:val="none" w:sz="0" w:space="0" w:color="auto"/>
            <w:right w:val="none" w:sz="0" w:space="0" w:color="auto"/>
          </w:divBdr>
        </w:div>
      </w:divsChild>
    </w:div>
    <w:div w:id="1801073871">
      <w:bodyDiv w:val="1"/>
      <w:marLeft w:val="0"/>
      <w:marRight w:val="0"/>
      <w:marTop w:val="0"/>
      <w:marBottom w:val="0"/>
      <w:divBdr>
        <w:top w:val="none" w:sz="0" w:space="0" w:color="auto"/>
        <w:left w:val="none" w:sz="0" w:space="0" w:color="auto"/>
        <w:bottom w:val="none" w:sz="0" w:space="0" w:color="auto"/>
        <w:right w:val="none" w:sz="0" w:space="0" w:color="auto"/>
      </w:divBdr>
      <w:divsChild>
        <w:div w:id="725765085">
          <w:marLeft w:val="-720"/>
          <w:marRight w:val="0"/>
          <w:marTop w:val="0"/>
          <w:marBottom w:val="0"/>
          <w:divBdr>
            <w:top w:val="none" w:sz="0" w:space="0" w:color="auto"/>
            <w:left w:val="none" w:sz="0" w:space="0" w:color="auto"/>
            <w:bottom w:val="none" w:sz="0" w:space="0" w:color="auto"/>
            <w:right w:val="none" w:sz="0" w:space="0" w:color="auto"/>
          </w:divBdr>
        </w:div>
      </w:divsChild>
    </w:div>
    <w:div w:id="1934050578">
      <w:bodyDiv w:val="1"/>
      <w:marLeft w:val="0"/>
      <w:marRight w:val="0"/>
      <w:marTop w:val="0"/>
      <w:marBottom w:val="0"/>
      <w:divBdr>
        <w:top w:val="none" w:sz="0" w:space="0" w:color="auto"/>
        <w:left w:val="none" w:sz="0" w:space="0" w:color="auto"/>
        <w:bottom w:val="none" w:sz="0" w:space="0" w:color="auto"/>
        <w:right w:val="none" w:sz="0" w:space="0" w:color="auto"/>
      </w:divBdr>
    </w:div>
    <w:div w:id="198091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2024-08-05T18:47:00Z</dcterms:created>
  <dcterms:modified xsi:type="dcterms:W3CDTF">2024-08-05T20:41:00Z</dcterms:modified>
</cp:coreProperties>
</file>