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20D6" w14:textId="055ED09D" w:rsidR="00814CAB" w:rsidRPr="00D36CFF" w:rsidRDefault="00581012" w:rsidP="0040152E">
      <w:pPr>
        <w:pStyle w:val="Heading1"/>
        <w:contextualSpacing/>
        <w:rPr>
          <w:sz w:val="24"/>
          <w:szCs w:val="24"/>
        </w:rPr>
      </w:pPr>
      <w:r w:rsidRPr="00D36CFF">
        <w:rPr>
          <w:sz w:val="24"/>
          <w:szCs w:val="24"/>
        </w:rPr>
        <w:t xml:space="preserve">CYB 230 </w:t>
      </w:r>
      <w:r w:rsidR="00CB72E4" w:rsidRPr="00D36CFF">
        <w:rPr>
          <w:sz w:val="24"/>
          <w:szCs w:val="24"/>
        </w:rPr>
        <w:t xml:space="preserve">Module Five Lab </w:t>
      </w:r>
      <w:r w:rsidR="00E94847" w:rsidRPr="00D36CFF">
        <w:rPr>
          <w:sz w:val="24"/>
          <w:szCs w:val="24"/>
        </w:rPr>
        <w:t>Worksheet</w:t>
      </w:r>
    </w:p>
    <w:p w14:paraId="536B7301" w14:textId="77777777" w:rsidR="00581012" w:rsidRPr="00A23603" w:rsidRDefault="00581012" w:rsidP="0040152E">
      <w:pPr>
        <w:suppressAutoHyphens/>
        <w:spacing w:line="240" w:lineRule="auto"/>
        <w:rPr>
          <w:rFonts w:ascii="Calibri" w:hAnsi="Calibri" w:cs="Calibri"/>
          <w:lang w:val="en-US"/>
        </w:rPr>
      </w:pPr>
    </w:p>
    <w:p w14:paraId="5C27CF38" w14:textId="01189642" w:rsidR="00814CAB" w:rsidRPr="00A23603" w:rsidRDefault="00581012" w:rsidP="0040152E">
      <w:pPr>
        <w:suppressAutoHyphens/>
        <w:spacing w:line="240" w:lineRule="auto"/>
        <w:rPr>
          <w:rFonts w:ascii="Calibri" w:hAnsi="Calibri" w:cs="Calibri"/>
          <w:lang w:val="en-US"/>
        </w:rPr>
      </w:pPr>
      <w:r w:rsidRPr="00A23603">
        <w:rPr>
          <w:rFonts w:ascii="Calibri" w:hAnsi="Calibri" w:cs="Calibri"/>
          <w:lang w:val="en-US"/>
        </w:rPr>
        <w:t xml:space="preserve">Complete this </w:t>
      </w:r>
      <w:r w:rsidR="00407E70" w:rsidRPr="00A23603">
        <w:rPr>
          <w:rFonts w:ascii="Calibri" w:hAnsi="Calibri" w:cs="Calibri"/>
          <w:lang w:val="en-US"/>
        </w:rPr>
        <w:t>worksheet</w:t>
      </w:r>
      <w:r w:rsidRPr="00A23603">
        <w:rPr>
          <w:rFonts w:ascii="Calibri" w:hAnsi="Calibri" w:cs="Calibri"/>
          <w:lang w:val="en-US"/>
        </w:rPr>
        <w:t xml:space="preserve"> by </w:t>
      </w:r>
      <w:r w:rsidR="00B14856" w:rsidRPr="00A23603">
        <w:rPr>
          <w:rFonts w:ascii="Calibri" w:hAnsi="Calibri" w:cs="Calibri"/>
          <w:lang w:val="en-US"/>
        </w:rPr>
        <w:t xml:space="preserve">replacing the </w:t>
      </w:r>
      <w:r w:rsidRPr="00A23603">
        <w:rPr>
          <w:rFonts w:ascii="Calibri" w:hAnsi="Calibri" w:cs="Calibri"/>
          <w:lang w:val="en-US"/>
        </w:rPr>
        <w:t xml:space="preserve">bracketed </w:t>
      </w:r>
      <w:r w:rsidR="00B14856" w:rsidRPr="00A23603">
        <w:rPr>
          <w:rFonts w:ascii="Calibri" w:hAnsi="Calibri" w:cs="Calibri"/>
          <w:lang w:val="en-US"/>
        </w:rPr>
        <w:t>phrases in the Response column with the relevant information.</w:t>
      </w:r>
    </w:p>
    <w:p w14:paraId="7E4579B9" w14:textId="77777777" w:rsidR="00581012" w:rsidRDefault="00581012" w:rsidP="0040152E">
      <w:pPr>
        <w:suppressAutoHyphens/>
        <w:spacing w:line="240" w:lineRule="auto"/>
        <w:rPr>
          <w:rFonts w:ascii="Calibri" w:hAnsi="Calibri" w:cs="Calibri"/>
          <w:lang w:val="en-US"/>
        </w:rPr>
      </w:pPr>
    </w:p>
    <w:p w14:paraId="4A5B9B01" w14:textId="462B8860" w:rsidR="00581012" w:rsidRPr="00663334" w:rsidRDefault="00581012" w:rsidP="0040152E">
      <w:pPr>
        <w:pStyle w:val="Heading2"/>
        <w:spacing w:after="0"/>
        <w:contextualSpacing/>
      </w:pPr>
      <w:r w:rsidRPr="00663334">
        <w:t>Lab: Managing Filesystem Quotas</w:t>
      </w:r>
    </w:p>
    <w:tbl>
      <w:tblPr>
        <w:tblStyle w:val="a"/>
        <w:tblW w:w="4786" w:type="pc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1538"/>
        <w:gridCol w:w="7630"/>
      </w:tblGrid>
      <w:tr w:rsidR="006B1A9E" w:rsidRPr="00A23603" w14:paraId="408F8722" w14:textId="77777777" w:rsidTr="00A633B2">
        <w:trPr>
          <w:cantSplit/>
          <w:tblHeader/>
        </w:trPr>
        <w:tc>
          <w:tcPr>
            <w:tcW w:w="1765" w:type="pct"/>
            <w:shd w:val="clear" w:color="auto" w:fill="auto"/>
            <w:tcMar>
              <w:top w:w="0" w:type="dxa"/>
              <w:left w:w="115" w:type="dxa"/>
              <w:bottom w:w="0" w:type="dxa"/>
              <w:right w:w="115" w:type="dxa"/>
            </w:tcMar>
          </w:tcPr>
          <w:p w14:paraId="37564550" w14:textId="77777777" w:rsidR="00814CAB" w:rsidRPr="00A23603" w:rsidRDefault="00CB72E4" w:rsidP="0040152E">
            <w:pPr>
              <w:suppressAutoHyphens/>
              <w:spacing w:line="240" w:lineRule="auto"/>
              <w:jc w:val="center"/>
              <w:rPr>
                <w:rFonts w:ascii="Calibri" w:hAnsi="Calibri" w:cs="Calibri"/>
                <w:b/>
                <w:lang w:val="en-US"/>
              </w:rPr>
            </w:pPr>
            <w:r w:rsidRPr="00A23603">
              <w:rPr>
                <w:rFonts w:ascii="Calibri" w:hAnsi="Calibri" w:cs="Calibri"/>
                <w:b/>
                <w:lang w:val="en-US"/>
              </w:rPr>
              <w:t>Prompt</w:t>
            </w:r>
          </w:p>
        </w:tc>
        <w:tc>
          <w:tcPr>
            <w:tcW w:w="3235" w:type="pct"/>
            <w:shd w:val="clear" w:color="auto" w:fill="auto"/>
            <w:tcMar>
              <w:top w:w="0" w:type="dxa"/>
              <w:left w:w="115" w:type="dxa"/>
              <w:bottom w:w="0" w:type="dxa"/>
              <w:right w:w="115" w:type="dxa"/>
            </w:tcMar>
          </w:tcPr>
          <w:p w14:paraId="03ADE0A3" w14:textId="77777777" w:rsidR="00814CAB" w:rsidRPr="00A23603" w:rsidRDefault="00CB72E4" w:rsidP="0040152E">
            <w:pPr>
              <w:suppressAutoHyphens/>
              <w:spacing w:line="240" w:lineRule="auto"/>
              <w:jc w:val="center"/>
              <w:rPr>
                <w:rFonts w:ascii="Calibri" w:hAnsi="Calibri" w:cs="Calibri"/>
                <w:b/>
                <w:lang w:val="en-US"/>
              </w:rPr>
            </w:pPr>
            <w:r w:rsidRPr="00A23603">
              <w:rPr>
                <w:rFonts w:ascii="Calibri" w:hAnsi="Calibri" w:cs="Calibri"/>
                <w:b/>
                <w:lang w:val="en-US"/>
              </w:rPr>
              <w:t>Response</w:t>
            </w:r>
          </w:p>
        </w:tc>
      </w:tr>
      <w:tr w:rsidR="006B1A9E" w:rsidRPr="00A23603" w14:paraId="2F0AF87F" w14:textId="77777777" w:rsidTr="00A633B2">
        <w:trPr>
          <w:cantSplit/>
        </w:trPr>
        <w:tc>
          <w:tcPr>
            <w:tcW w:w="1765" w:type="pct"/>
            <w:shd w:val="clear" w:color="auto" w:fill="auto"/>
            <w:tcMar>
              <w:top w:w="0" w:type="dxa"/>
              <w:left w:w="115" w:type="dxa"/>
              <w:bottom w:w="0" w:type="dxa"/>
              <w:right w:w="115" w:type="dxa"/>
            </w:tcMar>
          </w:tcPr>
          <w:p w14:paraId="5D400CD9" w14:textId="6842626A" w:rsidR="00814CAB" w:rsidRPr="00A23603" w:rsidRDefault="00E85C8A" w:rsidP="0040152E">
            <w:pPr>
              <w:suppressAutoHyphens/>
              <w:spacing w:line="240" w:lineRule="auto"/>
              <w:rPr>
                <w:rFonts w:ascii="Calibri" w:hAnsi="Calibri" w:cs="Calibri"/>
                <w:lang w:val="en-US"/>
              </w:rPr>
            </w:pPr>
            <w:r w:rsidRPr="4649E175">
              <w:rPr>
                <w:rFonts w:ascii="Calibri" w:hAnsi="Calibri" w:cs="Calibri"/>
                <w:lang w:val="en-US"/>
              </w:rPr>
              <w:t>In the lab section “Reporting Quota Usage,”</w:t>
            </w:r>
            <w:r w:rsidRPr="00C06250">
              <w:rPr>
                <w:rFonts w:ascii="Calibri" w:hAnsi="Calibri" w:cs="Calibri"/>
                <w:lang w:val="en-US"/>
              </w:rPr>
              <w:t xml:space="preserve"> </w:t>
            </w:r>
            <w:r w:rsidRPr="4649E175">
              <w:rPr>
                <w:rFonts w:ascii="Calibri" w:hAnsi="Calibri" w:cs="Calibri"/>
                <w:lang w:val="en-US"/>
              </w:rPr>
              <w:t xml:space="preserve">provide a screenshot of the output of the </w:t>
            </w:r>
            <w:r w:rsidRPr="4649E175">
              <w:rPr>
                <w:rFonts w:ascii="Calibri" w:hAnsi="Calibri" w:cs="Calibri"/>
                <w:b/>
                <w:bCs/>
                <w:lang w:val="en-US"/>
              </w:rPr>
              <w:t>repquota</w:t>
            </w:r>
            <w:r w:rsidRPr="4649E175">
              <w:rPr>
                <w:rFonts w:ascii="Calibri" w:hAnsi="Calibri" w:cs="Calibri"/>
                <w:lang w:val="en-US"/>
              </w:rPr>
              <w:t xml:space="preserve"> command. Insert your name at the command line below the output and include it in your screenshot.</w:t>
            </w:r>
          </w:p>
        </w:tc>
        <w:tc>
          <w:tcPr>
            <w:tcW w:w="3235" w:type="pct"/>
            <w:shd w:val="clear" w:color="auto" w:fill="auto"/>
            <w:tcMar>
              <w:top w:w="0" w:type="dxa"/>
              <w:left w:w="115" w:type="dxa"/>
              <w:bottom w:w="0" w:type="dxa"/>
              <w:right w:w="115" w:type="dxa"/>
            </w:tcMar>
          </w:tcPr>
          <w:p w14:paraId="7D39D771" w14:textId="08B674F6" w:rsidR="00814CAB" w:rsidRPr="00A23603" w:rsidRDefault="006B1A9E" w:rsidP="0040152E">
            <w:pPr>
              <w:suppressAutoHyphens/>
              <w:spacing w:line="240" w:lineRule="auto"/>
              <w:rPr>
                <w:rFonts w:ascii="Calibri" w:hAnsi="Calibri" w:cs="Calibri"/>
                <w:lang w:val="en-US"/>
              </w:rPr>
            </w:pPr>
            <w:r>
              <w:rPr>
                <w:rFonts w:ascii="Calibri" w:hAnsi="Calibri" w:cs="Calibri"/>
                <w:noProof/>
                <w:lang w:val="en-US"/>
              </w:rPr>
              <w:drawing>
                <wp:inline distT="0" distB="0" distL="0" distR="0" wp14:anchorId="5AB1A661" wp14:editId="60F1D7EC">
                  <wp:extent cx="4695756" cy="2938359"/>
                  <wp:effectExtent l="0" t="0" r="3810" b="0"/>
                  <wp:docPr id="2108849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4945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8510" cy="2965112"/>
                          </a:xfrm>
                          <a:prstGeom prst="rect">
                            <a:avLst/>
                          </a:prstGeom>
                        </pic:spPr>
                      </pic:pic>
                    </a:graphicData>
                  </a:graphic>
                </wp:inline>
              </w:drawing>
            </w:r>
          </w:p>
        </w:tc>
      </w:tr>
      <w:tr w:rsidR="006B1A9E" w:rsidRPr="00A23603" w14:paraId="2FE0CA99" w14:textId="77777777" w:rsidTr="00A633B2">
        <w:trPr>
          <w:cantSplit/>
        </w:trPr>
        <w:tc>
          <w:tcPr>
            <w:tcW w:w="1765" w:type="pct"/>
            <w:shd w:val="clear" w:color="auto" w:fill="auto"/>
            <w:tcMar>
              <w:top w:w="0" w:type="dxa"/>
              <w:left w:w="115" w:type="dxa"/>
              <w:bottom w:w="0" w:type="dxa"/>
              <w:right w:w="115" w:type="dxa"/>
            </w:tcMar>
          </w:tcPr>
          <w:p w14:paraId="52EBF016" w14:textId="359EE6C6" w:rsidR="00814CAB" w:rsidRPr="00A23603" w:rsidRDefault="00CB72E4" w:rsidP="0040152E">
            <w:pPr>
              <w:suppressAutoHyphens/>
              <w:spacing w:line="240" w:lineRule="auto"/>
              <w:rPr>
                <w:rFonts w:ascii="Calibri" w:hAnsi="Calibri" w:cs="Calibri"/>
                <w:lang w:val="en-US"/>
              </w:rPr>
            </w:pPr>
            <w:r w:rsidRPr="00A23603">
              <w:rPr>
                <w:rFonts w:ascii="Calibri" w:hAnsi="Calibri" w:cs="Calibri"/>
                <w:lang w:val="en-US"/>
              </w:rPr>
              <w:t xml:space="preserve">Disk quotas are used by administrators to set up or deliver preemptive notifications. </w:t>
            </w:r>
            <w:r w:rsidR="00981CC5">
              <w:rPr>
                <w:rFonts w:ascii="Calibri" w:hAnsi="Calibri" w:cs="Calibri"/>
                <w:lang w:val="en-US"/>
              </w:rPr>
              <w:t>W</w:t>
            </w:r>
            <w:r w:rsidRPr="00A23603">
              <w:rPr>
                <w:rFonts w:ascii="Calibri" w:hAnsi="Calibri" w:cs="Calibri"/>
                <w:lang w:val="en-US"/>
              </w:rPr>
              <w:t>hat are some of the automated events that could be set up to be triggered by disk quota management?</w:t>
            </w:r>
          </w:p>
        </w:tc>
        <w:tc>
          <w:tcPr>
            <w:tcW w:w="3235" w:type="pct"/>
            <w:shd w:val="clear" w:color="auto" w:fill="auto"/>
            <w:tcMar>
              <w:top w:w="0" w:type="dxa"/>
              <w:left w:w="115" w:type="dxa"/>
              <w:bottom w:w="0" w:type="dxa"/>
              <w:right w:w="115" w:type="dxa"/>
            </w:tcMar>
          </w:tcPr>
          <w:p w14:paraId="40664E90" w14:textId="6CFCCDEE" w:rsidR="00814CAB" w:rsidRPr="006B1A9E" w:rsidRDefault="000D0BC3" w:rsidP="0040152E">
            <w:pPr>
              <w:suppressAutoHyphens/>
              <w:spacing w:line="240" w:lineRule="auto"/>
              <w:rPr>
                <w:rFonts w:ascii="Times New Roman" w:hAnsi="Times New Roman" w:cs="Times New Roman"/>
                <w:sz w:val="24"/>
                <w:szCs w:val="24"/>
                <w:lang w:val="en-US"/>
              </w:rPr>
            </w:pPr>
            <w:r w:rsidRPr="000D0BC3">
              <w:rPr>
                <w:rFonts w:ascii="Times New Roman" w:hAnsi="Times New Roman" w:cs="Times New Roman"/>
                <w:sz w:val="24"/>
                <w:szCs w:val="24"/>
                <w:lang w:val="en-US"/>
              </w:rPr>
              <w:t>Disk quota management allows administrators to monitor and control how much disk space each user uses. Automated events can include sending email alerts to users when they are nearing their quota limit. This helps prevent unexpected outages due to full disk space. Additionally, administrators can set up systems to log events when users exceed their quotas, which helps track and resolve disk space issues.</w:t>
            </w:r>
          </w:p>
        </w:tc>
      </w:tr>
    </w:tbl>
    <w:p w14:paraId="5DC912B7" w14:textId="77777777" w:rsidR="00814CAB" w:rsidRPr="00A23603" w:rsidRDefault="00814CAB" w:rsidP="0040152E">
      <w:pPr>
        <w:suppressAutoHyphens/>
        <w:spacing w:line="240" w:lineRule="auto"/>
        <w:rPr>
          <w:rFonts w:ascii="Calibri" w:hAnsi="Calibri" w:cs="Calibri"/>
          <w:lang w:val="en-US"/>
        </w:rPr>
      </w:pPr>
    </w:p>
    <w:p w14:paraId="05DFED19" w14:textId="77777777" w:rsidR="00581012" w:rsidRPr="00663334" w:rsidRDefault="00581012" w:rsidP="0040152E">
      <w:pPr>
        <w:pStyle w:val="Heading2"/>
        <w:spacing w:after="0"/>
        <w:contextualSpacing/>
      </w:pPr>
      <w:r w:rsidRPr="00663334">
        <w:t>Lab: Using Active Directory in the Enterprise</w:t>
      </w:r>
    </w:p>
    <w:tbl>
      <w:tblPr>
        <w:tblStyle w:val="a0"/>
        <w:tblW w:w="4786" w:type="pc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1524"/>
        <w:gridCol w:w="7701"/>
      </w:tblGrid>
      <w:tr w:rsidR="006B1A9E" w:rsidRPr="00A23603" w14:paraId="4C5AAB23" w14:textId="77777777" w:rsidTr="00A633B2">
        <w:trPr>
          <w:cantSplit/>
          <w:tblHeader/>
        </w:trPr>
        <w:tc>
          <w:tcPr>
            <w:tcW w:w="1765" w:type="pct"/>
            <w:shd w:val="clear" w:color="auto" w:fill="auto"/>
            <w:tcMar>
              <w:top w:w="0" w:type="dxa"/>
              <w:left w:w="115" w:type="dxa"/>
              <w:bottom w:w="0" w:type="dxa"/>
              <w:right w:w="115" w:type="dxa"/>
            </w:tcMar>
          </w:tcPr>
          <w:p w14:paraId="7A9779CC" w14:textId="77777777" w:rsidR="00814CAB" w:rsidRPr="00A23603" w:rsidRDefault="00CB72E4" w:rsidP="0040152E">
            <w:pPr>
              <w:suppressAutoHyphens/>
              <w:spacing w:line="240" w:lineRule="auto"/>
              <w:jc w:val="center"/>
              <w:rPr>
                <w:rFonts w:ascii="Calibri" w:hAnsi="Calibri" w:cs="Calibri"/>
                <w:b/>
                <w:lang w:val="en-US"/>
              </w:rPr>
            </w:pPr>
            <w:r w:rsidRPr="00A23603">
              <w:rPr>
                <w:rFonts w:ascii="Calibri" w:hAnsi="Calibri" w:cs="Calibri"/>
                <w:b/>
                <w:lang w:val="en-US"/>
              </w:rPr>
              <w:lastRenderedPageBreak/>
              <w:t>Prompt</w:t>
            </w:r>
          </w:p>
        </w:tc>
        <w:tc>
          <w:tcPr>
            <w:tcW w:w="3235" w:type="pct"/>
            <w:shd w:val="clear" w:color="auto" w:fill="auto"/>
            <w:tcMar>
              <w:top w:w="0" w:type="dxa"/>
              <w:left w:w="115" w:type="dxa"/>
              <w:bottom w:w="0" w:type="dxa"/>
              <w:right w:w="115" w:type="dxa"/>
            </w:tcMar>
          </w:tcPr>
          <w:p w14:paraId="20287D46" w14:textId="77777777" w:rsidR="00814CAB" w:rsidRPr="00A23603" w:rsidRDefault="00CB72E4" w:rsidP="0040152E">
            <w:pPr>
              <w:suppressAutoHyphens/>
              <w:spacing w:line="240" w:lineRule="auto"/>
              <w:jc w:val="center"/>
              <w:rPr>
                <w:rFonts w:ascii="Calibri" w:hAnsi="Calibri" w:cs="Calibri"/>
                <w:b/>
                <w:lang w:val="en-US"/>
              </w:rPr>
            </w:pPr>
            <w:r w:rsidRPr="00A23603">
              <w:rPr>
                <w:rFonts w:ascii="Calibri" w:hAnsi="Calibri" w:cs="Calibri"/>
                <w:b/>
                <w:lang w:val="en-US"/>
              </w:rPr>
              <w:t>Response</w:t>
            </w:r>
          </w:p>
        </w:tc>
      </w:tr>
      <w:tr w:rsidR="006B1A9E" w:rsidRPr="00A23603" w14:paraId="4CF78BC4" w14:textId="77777777" w:rsidTr="00A633B2">
        <w:trPr>
          <w:cantSplit/>
        </w:trPr>
        <w:tc>
          <w:tcPr>
            <w:tcW w:w="1765" w:type="pct"/>
            <w:shd w:val="clear" w:color="auto" w:fill="auto"/>
            <w:tcMar>
              <w:top w:w="0" w:type="dxa"/>
              <w:left w:w="115" w:type="dxa"/>
              <w:bottom w:w="0" w:type="dxa"/>
              <w:right w:w="115" w:type="dxa"/>
            </w:tcMar>
          </w:tcPr>
          <w:p w14:paraId="4D644D35" w14:textId="18818DA5" w:rsidR="00581012" w:rsidRPr="00A23603" w:rsidRDefault="150D6C37" w:rsidP="0040152E">
            <w:pPr>
              <w:suppressAutoHyphens/>
              <w:spacing w:line="240" w:lineRule="auto"/>
              <w:rPr>
                <w:rFonts w:ascii="Calibri" w:hAnsi="Calibri" w:cs="Calibri"/>
                <w:lang w:val="en-US"/>
              </w:rPr>
            </w:pPr>
            <w:r w:rsidRPr="361732E2">
              <w:rPr>
                <w:rFonts w:ascii="Calibri" w:hAnsi="Calibri" w:cs="Calibri"/>
                <w:lang w:val="en-US"/>
              </w:rPr>
              <w:t xml:space="preserve">In the lab section “Creating an Organization Unit and Users in Active Directory,” repeat </w:t>
            </w:r>
            <w:r w:rsidR="398AFF67" w:rsidRPr="002D67C5">
              <w:rPr>
                <w:rFonts w:ascii="Calibri" w:hAnsi="Calibri" w:cs="Calibri"/>
                <w:lang w:val="en-US"/>
              </w:rPr>
              <w:t>the user creation steps</w:t>
            </w:r>
            <w:r w:rsidRPr="361732E2">
              <w:rPr>
                <w:rFonts w:ascii="Calibri" w:hAnsi="Calibri" w:cs="Calibri"/>
                <w:lang w:val="en-US"/>
              </w:rPr>
              <w:t xml:space="preserve"> using your name as </w:t>
            </w:r>
            <w:r w:rsidR="0CBE83B8" w:rsidRPr="361732E2">
              <w:rPr>
                <w:rFonts w:ascii="Calibri" w:hAnsi="Calibri" w:cs="Calibri"/>
                <w:lang w:val="en-US"/>
              </w:rPr>
              <w:t>a</w:t>
            </w:r>
            <w:r w:rsidRPr="361732E2">
              <w:rPr>
                <w:rFonts w:ascii="Calibri" w:hAnsi="Calibri" w:cs="Calibri"/>
                <w:lang w:val="en-US"/>
              </w:rPr>
              <w:t xml:space="preserve"> new user. </w:t>
            </w:r>
            <w:r w:rsidR="17EB43CC" w:rsidRPr="361732E2">
              <w:rPr>
                <w:rFonts w:ascii="Calibri" w:hAnsi="Calibri" w:cs="Calibri"/>
                <w:lang w:val="en-US"/>
              </w:rPr>
              <w:t>P</w:t>
            </w:r>
            <w:r w:rsidRPr="361732E2">
              <w:rPr>
                <w:rFonts w:ascii="Calibri" w:hAnsi="Calibri" w:cs="Calibri"/>
                <w:lang w:val="en-US"/>
              </w:rPr>
              <w:t>rovide a screenshot of the Active Directory Users and Computer dialog box</w:t>
            </w:r>
            <w:r w:rsidR="57EC62E1" w:rsidRPr="361732E2">
              <w:rPr>
                <w:rFonts w:ascii="Calibri" w:hAnsi="Calibri" w:cs="Calibri"/>
                <w:lang w:val="en-US"/>
              </w:rPr>
              <w:t xml:space="preserve"> with your new user</w:t>
            </w:r>
            <w:r w:rsidR="00EB1B5E" w:rsidRPr="361732E2">
              <w:rPr>
                <w:rFonts w:ascii="Calibri" w:hAnsi="Calibri" w:cs="Calibri"/>
                <w:lang w:val="en-US"/>
              </w:rPr>
              <w:t>.</w:t>
            </w:r>
          </w:p>
        </w:tc>
        <w:tc>
          <w:tcPr>
            <w:tcW w:w="3235" w:type="pct"/>
            <w:shd w:val="clear" w:color="auto" w:fill="auto"/>
            <w:tcMar>
              <w:top w:w="0" w:type="dxa"/>
              <w:left w:w="115" w:type="dxa"/>
              <w:bottom w:w="0" w:type="dxa"/>
              <w:right w:w="115" w:type="dxa"/>
            </w:tcMar>
          </w:tcPr>
          <w:p w14:paraId="1BF2CEE3" w14:textId="55C6EC74" w:rsidR="00581012" w:rsidRPr="00A23603" w:rsidRDefault="006B1A9E" w:rsidP="0040152E">
            <w:pPr>
              <w:suppressAutoHyphens/>
              <w:spacing w:line="240" w:lineRule="auto"/>
              <w:rPr>
                <w:rFonts w:ascii="Calibri" w:hAnsi="Calibri" w:cs="Calibri"/>
                <w:lang w:val="en-US"/>
              </w:rPr>
            </w:pPr>
            <w:r>
              <w:rPr>
                <w:rFonts w:ascii="Calibri" w:hAnsi="Calibri" w:cs="Calibri"/>
                <w:noProof/>
                <w:lang w:val="en-US"/>
              </w:rPr>
              <w:drawing>
                <wp:inline distT="0" distB="0" distL="0" distR="0" wp14:anchorId="4B69F6A1" wp14:editId="098D73FC">
                  <wp:extent cx="4515492" cy="3129969"/>
                  <wp:effectExtent l="0" t="0" r="5715" b="0"/>
                  <wp:docPr id="689630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3027"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6249" cy="3151288"/>
                          </a:xfrm>
                          <a:prstGeom prst="rect">
                            <a:avLst/>
                          </a:prstGeom>
                        </pic:spPr>
                      </pic:pic>
                    </a:graphicData>
                  </a:graphic>
                </wp:inline>
              </w:drawing>
            </w:r>
          </w:p>
        </w:tc>
      </w:tr>
      <w:tr w:rsidR="006B1A9E" w:rsidRPr="00A23603" w14:paraId="27E5336E" w14:textId="77777777" w:rsidTr="00A633B2">
        <w:trPr>
          <w:cantSplit/>
        </w:trPr>
        <w:tc>
          <w:tcPr>
            <w:tcW w:w="1765" w:type="pct"/>
            <w:shd w:val="clear" w:color="auto" w:fill="auto"/>
            <w:tcMar>
              <w:top w:w="0" w:type="dxa"/>
              <w:left w:w="115" w:type="dxa"/>
              <w:bottom w:w="0" w:type="dxa"/>
              <w:right w:w="115" w:type="dxa"/>
            </w:tcMar>
          </w:tcPr>
          <w:p w14:paraId="4FB9CBF9" w14:textId="187BDD59" w:rsidR="00581012" w:rsidRPr="00A23603" w:rsidRDefault="00EB1B5E" w:rsidP="0040152E">
            <w:pPr>
              <w:suppressAutoHyphens/>
              <w:spacing w:line="240" w:lineRule="auto"/>
              <w:rPr>
                <w:rFonts w:ascii="Calibri" w:hAnsi="Calibri" w:cs="Calibri"/>
                <w:lang w:val="en-US"/>
              </w:rPr>
            </w:pPr>
            <w:r w:rsidRPr="27F116C5">
              <w:rPr>
                <w:rFonts w:ascii="Calibri" w:hAnsi="Calibri" w:cs="Calibri"/>
                <w:lang w:val="en-US"/>
              </w:rPr>
              <w:t>In the lab section “Setting an Organizational Level Policy in Active Directory</w:t>
            </w:r>
            <w:r w:rsidR="52C338DA" w:rsidRPr="27F116C5">
              <w:rPr>
                <w:rFonts w:ascii="Calibri" w:hAnsi="Calibri" w:cs="Calibri"/>
                <w:lang w:val="en-US"/>
              </w:rPr>
              <w:t>,</w:t>
            </w:r>
            <w:r w:rsidRPr="27F116C5">
              <w:rPr>
                <w:rFonts w:ascii="Calibri" w:hAnsi="Calibri" w:cs="Calibri"/>
                <w:lang w:val="en-US"/>
              </w:rPr>
              <w:t>” provide a screenshot verifying that Prohibit access to the Control Panel is enabled.</w:t>
            </w:r>
          </w:p>
        </w:tc>
        <w:tc>
          <w:tcPr>
            <w:tcW w:w="3235" w:type="pct"/>
            <w:shd w:val="clear" w:color="auto" w:fill="auto"/>
            <w:tcMar>
              <w:top w:w="0" w:type="dxa"/>
              <w:left w:w="115" w:type="dxa"/>
              <w:bottom w:w="0" w:type="dxa"/>
              <w:right w:w="115" w:type="dxa"/>
            </w:tcMar>
          </w:tcPr>
          <w:p w14:paraId="25D2ED45" w14:textId="5EB5246D" w:rsidR="00581012" w:rsidRPr="00A23603" w:rsidRDefault="006B1A9E" w:rsidP="0040152E">
            <w:pPr>
              <w:suppressAutoHyphens/>
              <w:spacing w:line="240" w:lineRule="auto"/>
              <w:rPr>
                <w:rFonts w:ascii="Calibri" w:hAnsi="Calibri" w:cs="Calibri"/>
                <w:lang w:val="en-US"/>
              </w:rPr>
            </w:pPr>
            <w:r>
              <w:rPr>
                <w:rFonts w:ascii="Calibri" w:hAnsi="Calibri" w:cs="Calibri"/>
                <w:noProof/>
                <w:lang w:val="en-US"/>
              </w:rPr>
              <w:drawing>
                <wp:inline distT="0" distB="0" distL="0" distR="0" wp14:anchorId="6643447C" wp14:editId="27FBFFB4">
                  <wp:extent cx="4773775" cy="3060622"/>
                  <wp:effectExtent l="0" t="0" r="1905" b="635"/>
                  <wp:docPr id="19046712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71206"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0601" cy="3084232"/>
                          </a:xfrm>
                          <a:prstGeom prst="rect">
                            <a:avLst/>
                          </a:prstGeom>
                        </pic:spPr>
                      </pic:pic>
                    </a:graphicData>
                  </a:graphic>
                </wp:inline>
              </w:drawing>
            </w:r>
          </w:p>
        </w:tc>
      </w:tr>
      <w:tr w:rsidR="006B1A9E" w:rsidRPr="00A23603" w14:paraId="7AC158DA" w14:textId="77777777" w:rsidTr="00A633B2">
        <w:trPr>
          <w:cantSplit/>
        </w:trPr>
        <w:tc>
          <w:tcPr>
            <w:tcW w:w="1765" w:type="pct"/>
            <w:shd w:val="clear" w:color="auto" w:fill="auto"/>
            <w:tcMar>
              <w:top w:w="0" w:type="dxa"/>
              <w:left w:w="115" w:type="dxa"/>
              <w:bottom w:w="0" w:type="dxa"/>
              <w:right w:w="115" w:type="dxa"/>
            </w:tcMar>
          </w:tcPr>
          <w:p w14:paraId="1EF2C1C1" w14:textId="0B9CDF9D" w:rsidR="00814CAB" w:rsidRPr="00A23603" w:rsidRDefault="00CB72E4" w:rsidP="0040152E">
            <w:pPr>
              <w:suppressAutoHyphens/>
              <w:spacing w:line="240" w:lineRule="auto"/>
              <w:rPr>
                <w:rFonts w:ascii="Calibri" w:hAnsi="Calibri" w:cs="Calibri"/>
                <w:lang w:val="en-US"/>
              </w:rPr>
            </w:pPr>
            <w:r w:rsidRPr="00A23603">
              <w:rPr>
                <w:rFonts w:ascii="Calibri" w:hAnsi="Calibri" w:cs="Calibri"/>
                <w:lang w:val="en-US"/>
              </w:rPr>
              <w:lastRenderedPageBreak/>
              <w:t xml:space="preserve">The GUI makes it easy to create one user at a time in Active Directory. However, sometimes more than one user needs to be created in Active Directory. What command did you learn about in the lab that can be run at the command line </w:t>
            </w:r>
            <w:r w:rsidR="00DF6C48" w:rsidRPr="00A23603">
              <w:rPr>
                <w:rFonts w:ascii="Calibri" w:hAnsi="Calibri" w:cs="Calibri"/>
                <w:lang w:val="en-US"/>
              </w:rPr>
              <w:t>and</w:t>
            </w:r>
            <w:r w:rsidRPr="00A23603">
              <w:rPr>
                <w:rFonts w:ascii="Calibri" w:hAnsi="Calibri" w:cs="Calibri"/>
                <w:lang w:val="en-US"/>
              </w:rPr>
              <w:t xml:space="preserve"> can add more than one user at a time to Active Directory? Give an example of how you would add yourself as a user to Active Directory from the command line.</w:t>
            </w:r>
          </w:p>
        </w:tc>
        <w:tc>
          <w:tcPr>
            <w:tcW w:w="3235" w:type="pct"/>
            <w:shd w:val="clear" w:color="auto" w:fill="auto"/>
            <w:tcMar>
              <w:top w:w="0" w:type="dxa"/>
              <w:left w:w="115" w:type="dxa"/>
              <w:bottom w:w="0" w:type="dxa"/>
              <w:right w:w="115" w:type="dxa"/>
            </w:tcMar>
          </w:tcPr>
          <w:p w14:paraId="3FACCCE9" w14:textId="77777777" w:rsidR="00DF6C48" w:rsidRPr="00A23603" w:rsidRDefault="00CB72E4" w:rsidP="0040152E">
            <w:pPr>
              <w:suppressAutoHyphens/>
              <w:spacing w:line="240" w:lineRule="auto"/>
              <w:rPr>
                <w:rFonts w:ascii="Calibri" w:hAnsi="Calibri" w:cs="Calibri"/>
                <w:lang w:val="en-US"/>
              </w:rPr>
            </w:pPr>
            <w:r w:rsidRPr="00A23603">
              <w:rPr>
                <w:rFonts w:ascii="Calibri" w:hAnsi="Calibri" w:cs="Calibri"/>
                <w:lang w:val="en-US"/>
              </w:rPr>
              <w:t>Command:</w:t>
            </w:r>
            <w:r w:rsidR="00581012" w:rsidRPr="00A23603">
              <w:rPr>
                <w:rFonts w:ascii="Calibri" w:hAnsi="Calibri" w:cs="Calibri"/>
                <w:lang w:val="en-US"/>
              </w:rPr>
              <w:t xml:space="preserve"> </w:t>
            </w:r>
          </w:p>
          <w:p w14:paraId="61FFC4D4" w14:textId="4FFA296E" w:rsidR="00814CAB" w:rsidRPr="00A23603" w:rsidRDefault="006F2F02" w:rsidP="0040152E">
            <w:pPr>
              <w:suppressAutoHyphens/>
              <w:spacing w:line="240" w:lineRule="auto"/>
              <w:rPr>
                <w:rFonts w:ascii="Calibri" w:hAnsi="Calibri" w:cs="Calibri"/>
                <w:lang w:val="en-US"/>
              </w:rPr>
            </w:pPr>
            <w:r>
              <w:rPr>
                <w:rFonts w:ascii="Calibri" w:hAnsi="Calibri" w:cs="Calibri"/>
                <w:lang w:val="en-US"/>
              </w:rPr>
              <w:t>Net user (username) (password) /add</w:t>
            </w:r>
          </w:p>
          <w:p w14:paraId="2C2EF04E" w14:textId="77777777" w:rsidR="00814CAB" w:rsidRPr="00A23603" w:rsidRDefault="00814CAB" w:rsidP="0040152E">
            <w:pPr>
              <w:suppressAutoHyphens/>
              <w:spacing w:line="240" w:lineRule="auto"/>
              <w:rPr>
                <w:rFonts w:ascii="Calibri" w:hAnsi="Calibri" w:cs="Calibri"/>
                <w:lang w:val="en-US"/>
              </w:rPr>
            </w:pPr>
          </w:p>
          <w:p w14:paraId="36C28B5F" w14:textId="77777777" w:rsidR="00DF6C48" w:rsidRPr="00A23603" w:rsidRDefault="00CB72E4" w:rsidP="0040152E">
            <w:pPr>
              <w:suppressAutoHyphens/>
              <w:spacing w:line="240" w:lineRule="auto"/>
              <w:rPr>
                <w:rFonts w:ascii="Calibri" w:hAnsi="Calibri" w:cs="Calibri"/>
                <w:lang w:val="en-US"/>
              </w:rPr>
            </w:pPr>
            <w:r w:rsidRPr="00A23603">
              <w:rPr>
                <w:rFonts w:ascii="Calibri" w:hAnsi="Calibri" w:cs="Calibri"/>
                <w:lang w:val="en-US"/>
              </w:rPr>
              <w:t>Example:</w:t>
            </w:r>
            <w:r w:rsidR="00581012" w:rsidRPr="00A23603">
              <w:rPr>
                <w:rFonts w:ascii="Calibri" w:hAnsi="Calibri" w:cs="Calibri"/>
                <w:lang w:val="en-US"/>
              </w:rPr>
              <w:t xml:space="preserve"> </w:t>
            </w:r>
          </w:p>
          <w:p w14:paraId="1FC59A68" w14:textId="7176FBAE" w:rsidR="00814CAB" w:rsidRPr="00A23603" w:rsidRDefault="006F2F02" w:rsidP="0040152E">
            <w:pPr>
              <w:suppressAutoHyphens/>
              <w:spacing w:line="240" w:lineRule="auto"/>
              <w:rPr>
                <w:rFonts w:ascii="Calibri" w:hAnsi="Calibri" w:cs="Calibri"/>
                <w:lang w:val="en-US"/>
              </w:rPr>
            </w:pPr>
            <w:r>
              <w:rPr>
                <w:rFonts w:ascii="Calibri" w:hAnsi="Calibri" w:cs="Calibri"/>
                <w:lang w:val="en-US"/>
              </w:rPr>
              <w:t>Net user Joshua P@ssw0rd /add</w:t>
            </w:r>
          </w:p>
        </w:tc>
      </w:tr>
      <w:tr w:rsidR="006B1A9E" w:rsidRPr="00A23603" w14:paraId="386793DA" w14:textId="77777777" w:rsidTr="00A633B2">
        <w:trPr>
          <w:cantSplit/>
        </w:trPr>
        <w:tc>
          <w:tcPr>
            <w:tcW w:w="1765" w:type="pct"/>
            <w:shd w:val="clear" w:color="auto" w:fill="auto"/>
            <w:tcMar>
              <w:top w:w="0" w:type="dxa"/>
              <w:left w:w="115" w:type="dxa"/>
              <w:bottom w:w="0" w:type="dxa"/>
              <w:right w:w="115" w:type="dxa"/>
            </w:tcMar>
          </w:tcPr>
          <w:p w14:paraId="667A9190" w14:textId="77777777" w:rsidR="00814CAB" w:rsidRPr="00A23603" w:rsidRDefault="00CB72E4" w:rsidP="0040152E">
            <w:pPr>
              <w:suppressAutoHyphens/>
              <w:spacing w:line="240" w:lineRule="auto"/>
              <w:rPr>
                <w:rFonts w:ascii="Calibri" w:hAnsi="Calibri" w:cs="Calibri"/>
                <w:lang w:val="en-US"/>
              </w:rPr>
            </w:pPr>
            <w:r w:rsidRPr="00A23603">
              <w:rPr>
                <w:rFonts w:ascii="Calibri" w:hAnsi="Calibri" w:cs="Calibri"/>
                <w:lang w:val="en-US"/>
              </w:rPr>
              <w:lastRenderedPageBreak/>
              <w:t>Describe the benefits of using organizational units and Windows Active Directory to secure operating systems.</w:t>
            </w:r>
          </w:p>
        </w:tc>
        <w:tc>
          <w:tcPr>
            <w:tcW w:w="3235" w:type="pct"/>
            <w:shd w:val="clear" w:color="auto" w:fill="auto"/>
            <w:tcMar>
              <w:top w:w="0" w:type="dxa"/>
              <w:left w:w="115" w:type="dxa"/>
              <w:bottom w:w="0" w:type="dxa"/>
              <w:right w:w="115" w:type="dxa"/>
            </w:tcMar>
          </w:tcPr>
          <w:p w14:paraId="072F3096" w14:textId="6AFA92B5" w:rsidR="00814CAB" w:rsidRPr="000D0BC3" w:rsidRDefault="000D0BC3" w:rsidP="0040152E">
            <w:pPr>
              <w:suppressAutoHyphens/>
              <w:spacing w:line="240" w:lineRule="auto"/>
              <w:rPr>
                <w:rFonts w:ascii="Times New Roman" w:hAnsi="Times New Roman" w:cs="Times New Roman"/>
                <w:color w:val="000000" w:themeColor="text1"/>
                <w:sz w:val="24"/>
                <w:szCs w:val="24"/>
                <w:lang w:val="en-US"/>
              </w:rPr>
            </w:pPr>
            <w:r w:rsidRPr="000D0BC3">
              <w:rPr>
                <w:rFonts w:ascii="Times New Roman" w:hAnsi="Times New Roman" w:cs="Times New Roman"/>
                <w:color w:val="000000" w:themeColor="text1"/>
                <w:sz w:val="24"/>
                <w:szCs w:val="24"/>
                <w:lang w:val="en-US"/>
              </w:rPr>
              <w:t>Organizational units (OUs) in Windows Active Directory allow administrators to effectively group resources like users and computers. This grouping helps apply specific security policies to different organizational departments or user types. For example, policies can restrict access to sensitive information only to specific groups. By using OUs, administrators can ensure higher security and manageability across the organization's network.</w:t>
            </w:r>
          </w:p>
        </w:tc>
      </w:tr>
    </w:tbl>
    <w:p w14:paraId="789FF639" w14:textId="77777777" w:rsidR="00814CAB" w:rsidRPr="00A23603" w:rsidRDefault="00814CAB" w:rsidP="0040152E">
      <w:pPr>
        <w:suppressAutoHyphens/>
        <w:spacing w:line="240" w:lineRule="auto"/>
        <w:rPr>
          <w:rFonts w:ascii="Calibri" w:hAnsi="Calibri" w:cs="Calibri"/>
          <w:lang w:val="en-US"/>
        </w:rPr>
      </w:pPr>
    </w:p>
    <w:sectPr w:rsidR="00814CAB" w:rsidRPr="00A23603" w:rsidSect="00FF54B9">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663A" w14:textId="77777777" w:rsidR="007D4CFB" w:rsidRDefault="007D4CFB" w:rsidP="00581012">
      <w:pPr>
        <w:spacing w:line="240" w:lineRule="auto"/>
      </w:pPr>
      <w:r>
        <w:separator/>
      </w:r>
    </w:p>
  </w:endnote>
  <w:endnote w:type="continuationSeparator" w:id="0">
    <w:p w14:paraId="45E78037" w14:textId="77777777" w:rsidR="007D4CFB" w:rsidRDefault="007D4CFB" w:rsidP="00581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C4A1" w14:textId="77777777" w:rsidR="007D4CFB" w:rsidRDefault="007D4CFB" w:rsidP="00581012">
      <w:pPr>
        <w:spacing w:line="240" w:lineRule="auto"/>
      </w:pPr>
      <w:r>
        <w:separator/>
      </w:r>
    </w:p>
  </w:footnote>
  <w:footnote w:type="continuationSeparator" w:id="0">
    <w:p w14:paraId="4C1F83A3" w14:textId="77777777" w:rsidR="007D4CFB" w:rsidRDefault="007D4CFB" w:rsidP="00581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D04A" w14:textId="77777777" w:rsidR="00581012" w:rsidRPr="00581012" w:rsidRDefault="00581012" w:rsidP="00581012">
    <w:pPr>
      <w:spacing w:after="200"/>
      <w:contextualSpacing w:val="0"/>
      <w:jc w:val="center"/>
    </w:pPr>
    <w:r w:rsidRPr="00312C16">
      <w:rPr>
        <w:noProof/>
        <w:lang w:val="en-US"/>
      </w:rPr>
      <w:drawing>
        <wp:inline distT="0" distB="0" distL="0" distR="0" wp14:anchorId="1907FD7B" wp14:editId="62940577">
          <wp:extent cx="2743200" cy="409575"/>
          <wp:effectExtent l="0" t="0" r="0" b="9525"/>
          <wp:docPr id="1013775059"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2MDU0szAwsjC3NDJQ0lEKTi0uzszPAykwqgUARnwSpSwAAAA="/>
  </w:docVars>
  <w:rsids>
    <w:rsidRoot w:val="00814CAB"/>
    <w:rsid w:val="0003096F"/>
    <w:rsid w:val="000D0BC3"/>
    <w:rsid w:val="00105D46"/>
    <w:rsid w:val="001B120C"/>
    <w:rsid w:val="00241343"/>
    <w:rsid w:val="002D67C5"/>
    <w:rsid w:val="002D6F1D"/>
    <w:rsid w:val="003B0E6C"/>
    <w:rsid w:val="003D3822"/>
    <w:rsid w:val="003F6892"/>
    <w:rsid w:val="0040152E"/>
    <w:rsid w:val="00407E70"/>
    <w:rsid w:val="004A2FA1"/>
    <w:rsid w:val="004B035D"/>
    <w:rsid w:val="00515BDD"/>
    <w:rsid w:val="00542EBF"/>
    <w:rsid w:val="00581012"/>
    <w:rsid w:val="005A6202"/>
    <w:rsid w:val="005B5867"/>
    <w:rsid w:val="005E733C"/>
    <w:rsid w:val="00613398"/>
    <w:rsid w:val="00643E89"/>
    <w:rsid w:val="00663334"/>
    <w:rsid w:val="006753EA"/>
    <w:rsid w:val="006B1A9E"/>
    <w:rsid w:val="006C04D3"/>
    <w:rsid w:val="006F2F02"/>
    <w:rsid w:val="007702E8"/>
    <w:rsid w:val="007D4CFB"/>
    <w:rsid w:val="007D5E28"/>
    <w:rsid w:val="00800311"/>
    <w:rsid w:val="00814CAB"/>
    <w:rsid w:val="00981CC5"/>
    <w:rsid w:val="00A23603"/>
    <w:rsid w:val="00A633B2"/>
    <w:rsid w:val="00B14856"/>
    <w:rsid w:val="00B17F93"/>
    <w:rsid w:val="00B215BF"/>
    <w:rsid w:val="00B9293C"/>
    <w:rsid w:val="00BD0DFF"/>
    <w:rsid w:val="00BE789B"/>
    <w:rsid w:val="00C06250"/>
    <w:rsid w:val="00C2216C"/>
    <w:rsid w:val="00C8438F"/>
    <w:rsid w:val="00CB72E4"/>
    <w:rsid w:val="00CF44AD"/>
    <w:rsid w:val="00D36CFF"/>
    <w:rsid w:val="00DD6BB6"/>
    <w:rsid w:val="00DF6C48"/>
    <w:rsid w:val="00E457BB"/>
    <w:rsid w:val="00E5643F"/>
    <w:rsid w:val="00E85C8A"/>
    <w:rsid w:val="00E9018D"/>
    <w:rsid w:val="00E94847"/>
    <w:rsid w:val="00EB1B5E"/>
    <w:rsid w:val="00F7200C"/>
    <w:rsid w:val="00FD45EA"/>
    <w:rsid w:val="00FF54B9"/>
    <w:rsid w:val="0642286E"/>
    <w:rsid w:val="0AD4C760"/>
    <w:rsid w:val="0CBE83B8"/>
    <w:rsid w:val="126E281B"/>
    <w:rsid w:val="150D6C37"/>
    <w:rsid w:val="17EB43CC"/>
    <w:rsid w:val="27F116C5"/>
    <w:rsid w:val="295D210D"/>
    <w:rsid w:val="2FB0571E"/>
    <w:rsid w:val="358A118F"/>
    <w:rsid w:val="361732E2"/>
    <w:rsid w:val="398AFF67"/>
    <w:rsid w:val="39CDA3A7"/>
    <w:rsid w:val="4A47F7C4"/>
    <w:rsid w:val="4FBADC9C"/>
    <w:rsid w:val="52C338DA"/>
    <w:rsid w:val="57EC62E1"/>
    <w:rsid w:val="600C2747"/>
    <w:rsid w:val="66E7E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255F"/>
  <w15:docId w15:val="{DD32968D-6B89-455F-B604-7DC534C0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3096F"/>
    <w:pPr>
      <w:suppressAutoHyphens/>
      <w:spacing w:line="240" w:lineRule="auto"/>
      <w:contextualSpacing w:val="0"/>
      <w:jc w:val="center"/>
      <w:outlineLvl w:val="0"/>
    </w:pPr>
    <w:rPr>
      <w:rFonts w:ascii="Calibri" w:hAnsi="Calibri" w:cs="Calibri"/>
      <w:b/>
      <w:sz w:val="32"/>
      <w:szCs w:val="32"/>
      <w:lang w:val="en-US"/>
    </w:rPr>
  </w:style>
  <w:style w:type="paragraph" w:styleId="Heading2">
    <w:name w:val="heading 2"/>
    <w:basedOn w:val="Normal"/>
    <w:next w:val="Normal"/>
    <w:rsid w:val="00C8438F"/>
    <w:pPr>
      <w:suppressAutoHyphens/>
      <w:spacing w:after="120" w:line="240" w:lineRule="auto"/>
      <w:contextualSpacing w:val="0"/>
      <w:outlineLvl w:val="1"/>
    </w:pPr>
    <w:rPr>
      <w:rFonts w:ascii="Calibri" w:hAnsi="Calibri" w:cs="Calibri"/>
      <w:b/>
      <w:lang w:val="en-US"/>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581012"/>
    <w:rPr>
      <w:color w:val="0000FF"/>
      <w:u w:val="single"/>
    </w:rPr>
  </w:style>
  <w:style w:type="paragraph" w:styleId="Header">
    <w:name w:val="header"/>
    <w:basedOn w:val="Normal"/>
    <w:link w:val="HeaderChar"/>
    <w:uiPriority w:val="99"/>
    <w:unhideWhenUsed/>
    <w:rsid w:val="00581012"/>
    <w:pPr>
      <w:tabs>
        <w:tab w:val="center" w:pos="4680"/>
        <w:tab w:val="right" w:pos="9360"/>
      </w:tabs>
      <w:spacing w:line="240" w:lineRule="auto"/>
    </w:pPr>
  </w:style>
  <w:style w:type="character" w:customStyle="1" w:styleId="HeaderChar">
    <w:name w:val="Header Char"/>
    <w:basedOn w:val="DefaultParagraphFont"/>
    <w:link w:val="Header"/>
    <w:uiPriority w:val="99"/>
    <w:rsid w:val="00581012"/>
  </w:style>
  <w:style w:type="paragraph" w:styleId="Footer">
    <w:name w:val="footer"/>
    <w:basedOn w:val="Normal"/>
    <w:link w:val="FooterChar"/>
    <w:uiPriority w:val="99"/>
    <w:unhideWhenUsed/>
    <w:rsid w:val="00581012"/>
    <w:pPr>
      <w:tabs>
        <w:tab w:val="center" w:pos="4680"/>
        <w:tab w:val="right" w:pos="9360"/>
      </w:tabs>
      <w:spacing w:line="240" w:lineRule="auto"/>
    </w:pPr>
  </w:style>
  <w:style w:type="character" w:customStyle="1" w:styleId="FooterChar">
    <w:name w:val="Footer Char"/>
    <w:basedOn w:val="DefaultParagraphFont"/>
    <w:link w:val="Footer"/>
    <w:uiPriority w:val="99"/>
    <w:rsid w:val="00581012"/>
  </w:style>
  <w:style w:type="character" w:styleId="CommentReference">
    <w:name w:val="annotation reference"/>
    <w:basedOn w:val="DefaultParagraphFont"/>
    <w:uiPriority w:val="99"/>
    <w:semiHidden/>
    <w:unhideWhenUsed/>
    <w:rsid w:val="00FD45EA"/>
    <w:rPr>
      <w:sz w:val="16"/>
      <w:szCs w:val="16"/>
    </w:rPr>
  </w:style>
  <w:style w:type="paragraph" w:styleId="CommentText">
    <w:name w:val="annotation text"/>
    <w:basedOn w:val="Normal"/>
    <w:link w:val="CommentTextChar"/>
    <w:uiPriority w:val="99"/>
    <w:semiHidden/>
    <w:unhideWhenUsed/>
    <w:rsid w:val="00FD45EA"/>
    <w:pPr>
      <w:spacing w:line="240" w:lineRule="auto"/>
    </w:pPr>
    <w:rPr>
      <w:sz w:val="20"/>
      <w:szCs w:val="20"/>
    </w:rPr>
  </w:style>
  <w:style w:type="character" w:customStyle="1" w:styleId="CommentTextChar">
    <w:name w:val="Comment Text Char"/>
    <w:basedOn w:val="DefaultParagraphFont"/>
    <w:link w:val="CommentText"/>
    <w:uiPriority w:val="99"/>
    <w:semiHidden/>
    <w:rsid w:val="00FD45EA"/>
    <w:rPr>
      <w:sz w:val="20"/>
      <w:szCs w:val="20"/>
    </w:rPr>
  </w:style>
  <w:style w:type="paragraph" w:styleId="CommentSubject">
    <w:name w:val="annotation subject"/>
    <w:basedOn w:val="CommentText"/>
    <w:next w:val="CommentText"/>
    <w:link w:val="CommentSubjectChar"/>
    <w:uiPriority w:val="99"/>
    <w:semiHidden/>
    <w:unhideWhenUsed/>
    <w:rsid w:val="00FD45EA"/>
    <w:rPr>
      <w:b/>
      <w:bCs/>
    </w:rPr>
  </w:style>
  <w:style w:type="character" w:customStyle="1" w:styleId="CommentSubjectChar">
    <w:name w:val="Comment Subject Char"/>
    <w:basedOn w:val="CommentTextChar"/>
    <w:link w:val="CommentSubject"/>
    <w:uiPriority w:val="99"/>
    <w:semiHidden/>
    <w:rsid w:val="00FD45EA"/>
    <w:rPr>
      <w:b/>
      <w:bCs/>
      <w:sz w:val="20"/>
      <w:szCs w:val="20"/>
    </w:rPr>
  </w:style>
  <w:style w:type="paragraph" w:styleId="BalloonText">
    <w:name w:val="Balloon Text"/>
    <w:basedOn w:val="Normal"/>
    <w:link w:val="BalloonTextChar"/>
    <w:uiPriority w:val="99"/>
    <w:semiHidden/>
    <w:unhideWhenUsed/>
    <w:rsid w:val="00FD4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EA"/>
    <w:rPr>
      <w:rFonts w:ascii="Segoe UI" w:hAnsi="Segoe UI" w:cs="Segoe UI"/>
      <w:sz w:val="18"/>
      <w:szCs w:val="18"/>
    </w:rPr>
  </w:style>
  <w:style w:type="paragraph" w:styleId="Revision">
    <w:name w:val="Revision"/>
    <w:hidden/>
    <w:uiPriority w:val="99"/>
    <w:semiHidden/>
    <w:rsid w:val="001B120C"/>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2388">
      <w:bodyDiv w:val="1"/>
      <w:marLeft w:val="0"/>
      <w:marRight w:val="0"/>
      <w:marTop w:val="0"/>
      <w:marBottom w:val="0"/>
      <w:divBdr>
        <w:top w:val="none" w:sz="0" w:space="0" w:color="auto"/>
        <w:left w:val="none" w:sz="0" w:space="0" w:color="auto"/>
        <w:bottom w:val="none" w:sz="0" w:space="0" w:color="auto"/>
        <w:right w:val="none" w:sz="0" w:space="0" w:color="auto"/>
      </w:divBdr>
    </w:div>
    <w:div w:id="149279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A0975-7C0E-4663-960A-CCF02C26D4C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792AA424-A886-4366-8AB6-A686823A5855}">
  <ds:schemaRefs>
    <ds:schemaRef ds:uri="http://schemas.microsoft.com/sharepoint/v3/contenttype/forms"/>
  </ds:schemaRefs>
</ds:datastoreItem>
</file>

<file path=customXml/itemProps3.xml><?xml version="1.0" encoding="utf-8"?>
<ds:datastoreItem xmlns:ds="http://schemas.openxmlformats.org/officeDocument/2006/customXml" ds:itemID="{F9B5D9B0-A453-4CDF-BED5-8A8D6A296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dc:creator>
  <cp:lastModifiedBy>Merren, Joshua</cp:lastModifiedBy>
  <cp:revision>4</cp:revision>
  <dcterms:created xsi:type="dcterms:W3CDTF">2024-06-08T17:40:00Z</dcterms:created>
  <dcterms:modified xsi:type="dcterms:W3CDTF">2024-06-08T18:00:00Z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10439000</vt:r8>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