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48B46" w14:textId="77777777" w:rsidR="00E965E7" w:rsidRPr="00065F86" w:rsidRDefault="006F5FF0" w:rsidP="00065F86">
      <w:pPr>
        <w:pStyle w:val="Heading1"/>
      </w:pPr>
      <w:r w:rsidRPr="00065F86">
        <w:t xml:space="preserve">CYB 260 </w:t>
      </w:r>
      <w:r w:rsidR="00C40C3C" w:rsidRPr="00065F86">
        <w:t xml:space="preserve">Module </w:t>
      </w:r>
      <w:r w:rsidRPr="00065F86">
        <w:t xml:space="preserve">One </w:t>
      </w:r>
      <w:r w:rsidR="00E25C5F" w:rsidRPr="00065F86">
        <w:t>Worksheet</w:t>
      </w:r>
    </w:p>
    <w:p w14:paraId="672A6659" w14:textId="77777777" w:rsidR="00E965E7" w:rsidRPr="00065F86" w:rsidRDefault="00E965E7" w:rsidP="00103739">
      <w:pPr>
        <w:suppressAutoHyphens/>
        <w:spacing w:line="240" w:lineRule="auto"/>
        <w:rPr>
          <w:rFonts w:ascii="Calibri" w:hAnsi="Calibri" w:cs="Calibri"/>
          <w:b/>
          <w:lang w:val="en-US"/>
        </w:rPr>
      </w:pPr>
    </w:p>
    <w:p w14:paraId="1D72B899" w14:textId="1BFEE0B8" w:rsidR="00E965E7" w:rsidRPr="00065F86" w:rsidRDefault="006F5FF0" w:rsidP="00103739">
      <w:pPr>
        <w:suppressAutoHyphens/>
        <w:spacing w:line="240" w:lineRule="auto"/>
        <w:rPr>
          <w:rFonts w:ascii="Calibri" w:hAnsi="Calibri" w:cs="Calibri"/>
          <w:lang w:val="en-US"/>
        </w:rPr>
      </w:pPr>
      <w:r w:rsidRPr="00065F86">
        <w:rPr>
          <w:rFonts w:ascii="Calibri" w:hAnsi="Calibri" w:cs="Calibri"/>
          <w:lang w:val="en-US"/>
        </w:rPr>
        <w:t xml:space="preserve">Complete the table </w:t>
      </w:r>
      <w:r w:rsidR="00103739" w:rsidRPr="00065F86">
        <w:rPr>
          <w:rFonts w:ascii="Calibri" w:hAnsi="Calibri" w:cs="Calibri"/>
          <w:lang w:val="en-US"/>
        </w:rPr>
        <w:t xml:space="preserve">below </w:t>
      </w:r>
      <w:r w:rsidRPr="00065F86">
        <w:rPr>
          <w:rFonts w:ascii="Calibri" w:hAnsi="Calibri" w:cs="Calibri"/>
          <w:lang w:val="en-US"/>
        </w:rPr>
        <w:t xml:space="preserve">by filling in the three columns for each law. </w:t>
      </w:r>
      <w:r w:rsidR="5182886F" w:rsidRPr="00065F86">
        <w:rPr>
          <w:rFonts w:ascii="Calibri" w:hAnsi="Calibri" w:cs="Calibri"/>
          <w:lang w:val="en-US"/>
        </w:rPr>
        <w:t>Replace the bracketed text with the relevant information. </w:t>
      </w:r>
      <w:r w:rsidR="00103739" w:rsidRPr="00065F86">
        <w:rPr>
          <w:rFonts w:ascii="Calibri" w:hAnsi="Calibri" w:cs="Calibri"/>
          <w:lang w:val="en-US"/>
        </w:rPr>
        <w:t>The first row has been filled in as an example.</w:t>
      </w:r>
    </w:p>
    <w:p w14:paraId="0A37501D" w14:textId="77777777" w:rsidR="00E965E7" w:rsidRPr="00065F86" w:rsidRDefault="00E965E7" w:rsidP="00103739">
      <w:pPr>
        <w:suppressAutoHyphens/>
        <w:spacing w:line="240" w:lineRule="auto"/>
        <w:rPr>
          <w:rFonts w:ascii="Calibri" w:hAnsi="Calibri" w:cs="Calibri"/>
          <w:lang w:val="en-US"/>
        </w:rPr>
      </w:pPr>
    </w:p>
    <w:tbl>
      <w:tblPr>
        <w:tblStyle w:val="a"/>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A0" w:firstRow="1" w:lastRow="0" w:firstColumn="1" w:lastColumn="0" w:noHBand="1" w:noVBand="1"/>
        <w:tblDescription w:val="Table"/>
      </w:tblPr>
      <w:tblGrid>
        <w:gridCol w:w="1772"/>
        <w:gridCol w:w="2522"/>
        <w:gridCol w:w="2522"/>
        <w:gridCol w:w="2524"/>
      </w:tblGrid>
      <w:tr w:rsidR="00E965E7" w:rsidRPr="00065F86" w14:paraId="70582E34" w14:textId="77777777" w:rsidTr="42AE4B1A">
        <w:trPr>
          <w:cantSplit/>
          <w:tblHeader/>
        </w:trPr>
        <w:tc>
          <w:tcPr>
            <w:tcW w:w="949" w:type="pct"/>
            <w:shd w:val="clear" w:color="auto" w:fill="auto"/>
            <w:tcMar>
              <w:top w:w="0" w:type="dxa"/>
              <w:left w:w="115" w:type="dxa"/>
              <w:bottom w:w="0" w:type="dxa"/>
              <w:right w:w="115" w:type="dxa"/>
            </w:tcMar>
          </w:tcPr>
          <w:p w14:paraId="07DC3313" w14:textId="77777777" w:rsidR="00E965E7" w:rsidRPr="00065F86" w:rsidRDefault="006F5FF0" w:rsidP="00103739">
            <w:pPr>
              <w:suppressAutoHyphens/>
              <w:spacing w:line="240" w:lineRule="auto"/>
              <w:jc w:val="center"/>
              <w:rPr>
                <w:rFonts w:ascii="Calibri" w:hAnsi="Calibri" w:cs="Calibri"/>
                <w:b/>
                <w:lang w:val="en-US"/>
              </w:rPr>
            </w:pPr>
            <w:r w:rsidRPr="00065F86">
              <w:rPr>
                <w:rFonts w:ascii="Calibri" w:hAnsi="Calibri" w:cs="Calibri"/>
                <w:b/>
                <w:lang w:val="en-US"/>
              </w:rPr>
              <w:t>Law</w:t>
            </w:r>
          </w:p>
        </w:tc>
        <w:tc>
          <w:tcPr>
            <w:tcW w:w="1350" w:type="pct"/>
            <w:shd w:val="clear" w:color="auto" w:fill="auto"/>
            <w:tcMar>
              <w:top w:w="0" w:type="dxa"/>
              <w:left w:w="115" w:type="dxa"/>
              <w:bottom w:w="0" w:type="dxa"/>
              <w:right w:w="115" w:type="dxa"/>
            </w:tcMar>
          </w:tcPr>
          <w:p w14:paraId="7EB43D35" w14:textId="6C739149" w:rsidR="00E965E7" w:rsidRPr="00065F86" w:rsidRDefault="006F5FF0" w:rsidP="00D52BAF">
            <w:pPr>
              <w:suppressAutoHyphens/>
              <w:spacing w:line="240" w:lineRule="auto"/>
              <w:jc w:val="center"/>
              <w:rPr>
                <w:rFonts w:ascii="Calibri" w:hAnsi="Calibri" w:cs="Calibri"/>
                <w:b/>
                <w:lang w:val="en-US"/>
              </w:rPr>
            </w:pPr>
            <w:r w:rsidRPr="00065F86">
              <w:rPr>
                <w:rFonts w:ascii="Calibri" w:hAnsi="Calibri" w:cs="Calibri"/>
                <w:b/>
                <w:lang w:val="en-US"/>
              </w:rPr>
              <w:t>Brief</w:t>
            </w:r>
            <w:r w:rsidR="00D52BAF" w:rsidRPr="00065F86">
              <w:rPr>
                <w:rFonts w:ascii="Calibri" w:hAnsi="Calibri" w:cs="Calibri"/>
                <w:b/>
                <w:lang w:val="en-US"/>
              </w:rPr>
              <w:t>ly</w:t>
            </w:r>
            <w:r w:rsidRPr="00065F86">
              <w:rPr>
                <w:rFonts w:ascii="Calibri" w:hAnsi="Calibri" w:cs="Calibri"/>
                <w:b/>
                <w:lang w:val="en-US"/>
              </w:rPr>
              <w:t xml:space="preserve"> </w:t>
            </w:r>
            <w:r w:rsidR="00D52BAF" w:rsidRPr="00065F86">
              <w:rPr>
                <w:rFonts w:ascii="Calibri" w:hAnsi="Calibri" w:cs="Calibri"/>
                <w:b/>
                <w:lang w:val="en-US"/>
              </w:rPr>
              <w:t xml:space="preserve">describe the </w:t>
            </w:r>
            <w:r w:rsidR="00E46E73" w:rsidRPr="00065F86">
              <w:rPr>
                <w:rFonts w:ascii="Calibri" w:hAnsi="Calibri" w:cs="Calibri"/>
                <w:b/>
                <w:lang w:val="en-US"/>
              </w:rPr>
              <w:t>law</w:t>
            </w:r>
            <w:r w:rsidR="00E251E1" w:rsidRPr="00065F86">
              <w:rPr>
                <w:rFonts w:ascii="Calibri" w:hAnsi="Calibri" w:cs="Calibri"/>
                <w:b/>
                <w:lang w:val="en-US"/>
              </w:rPr>
              <w:t>.</w:t>
            </w:r>
          </w:p>
        </w:tc>
        <w:tc>
          <w:tcPr>
            <w:tcW w:w="1350" w:type="pct"/>
            <w:shd w:val="clear" w:color="auto" w:fill="auto"/>
            <w:tcMar>
              <w:top w:w="0" w:type="dxa"/>
              <w:left w:w="115" w:type="dxa"/>
              <w:bottom w:w="0" w:type="dxa"/>
              <w:right w:w="115" w:type="dxa"/>
            </w:tcMar>
          </w:tcPr>
          <w:p w14:paraId="5FBB77C7" w14:textId="77777777" w:rsidR="00E965E7" w:rsidRPr="00065F86" w:rsidRDefault="006F5FF0" w:rsidP="00103739">
            <w:pPr>
              <w:suppressAutoHyphens/>
              <w:spacing w:line="240" w:lineRule="auto"/>
              <w:jc w:val="center"/>
              <w:rPr>
                <w:rFonts w:ascii="Calibri" w:hAnsi="Calibri" w:cs="Calibri"/>
                <w:b/>
                <w:lang w:val="en-US"/>
              </w:rPr>
            </w:pPr>
            <w:r w:rsidRPr="00065F86">
              <w:rPr>
                <w:rFonts w:ascii="Calibri" w:hAnsi="Calibri" w:cs="Calibri"/>
                <w:b/>
                <w:lang w:val="en-US"/>
              </w:rPr>
              <w:t>Whose rights are covered by the law?</w:t>
            </w:r>
          </w:p>
        </w:tc>
        <w:tc>
          <w:tcPr>
            <w:tcW w:w="1351" w:type="pct"/>
            <w:shd w:val="clear" w:color="auto" w:fill="auto"/>
            <w:tcMar>
              <w:top w:w="0" w:type="dxa"/>
              <w:left w:w="115" w:type="dxa"/>
              <w:bottom w:w="0" w:type="dxa"/>
              <w:right w:w="115" w:type="dxa"/>
            </w:tcMar>
          </w:tcPr>
          <w:p w14:paraId="3DFAF87D" w14:textId="77777777" w:rsidR="00E965E7" w:rsidRPr="00065F86" w:rsidRDefault="006F5FF0" w:rsidP="00E42B1C">
            <w:pPr>
              <w:suppressAutoHyphens/>
              <w:spacing w:line="240" w:lineRule="auto"/>
              <w:jc w:val="center"/>
              <w:rPr>
                <w:rFonts w:ascii="Calibri" w:hAnsi="Calibri" w:cs="Calibri"/>
                <w:b/>
                <w:lang w:val="en-US"/>
              </w:rPr>
            </w:pPr>
            <w:r w:rsidRPr="00065F86">
              <w:rPr>
                <w:rFonts w:ascii="Calibri" w:hAnsi="Calibri" w:cs="Calibri"/>
                <w:b/>
                <w:lang w:val="en-US"/>
              </w:rPr>
              <w:t xml:space="preserve">Who </w:t>
            </w:r>
            <w:r w:rsidR="00E42B1C" w:rsidRPr="00065F86">
              <w:rPr>
                <w:rFonts w:ascii="Calibri" w:hAnsi="Calibri" w:cs="Calibri"/>
                <w:b/>
                <w:lang w:val="en-US"/>
              </w:rPr>
              <w:t xml:space="preserve">in an organization </w:t>
            </w:r>
            <w:r w:rsidRPr="00065F86">
              <w:rPr>
                <w:rFonts w:ascii="Calibri" w:hAnsi="Calibri" w:cs="Calibri"/>
                <w:b/>
                <w:lang w:val="en-US"/>
              </w:rPr>
              <w:t xml:space="preserve">is responsible for ensuring compliance </w:t>
            </w:r>
            <w:r w:rsidR="00E42B1C" w:rsidRPr="00065F86">
              <w:rPr>
                <w:rFonts w:ascii="Calibri" w:hAnsi="Calibri" w:cs="Calibri"/>
                <w:b/>
                <w:lang w:val="en-US"/>
              </w:rPr>
              <w:t>with</w:t>
            </w:r>
            <w:r w:rsidRPr="00065F86">
              <w:rPr>
                <w:rFonts w:ascii="Calibri" w:hAnsi="Calibri" w:cs="Calibri"/>
                <w:b/>
                <w:lang w:val="en-US"/>
              </w:rPr>
              <w:t xml:space="preserve"> the law?</w:t>
            </w:r>
          </w:p>
        </w:tc>
      </w:tr>
      <w:tr w:rsidR="00E965E7" w:rsidRPr="00065F86" w14:paraId="22086200" w14:textId="77777777" w:rsidTr="42AE4B1A">
        <w:trPr>
          <w:cantSplit/>
        </w:trPr>
        <w:tc>
          <w:tcPr>
            <w:tcW w:w="949" w:type="pct"/>
            <w:shd w:val="clear" w:color="auto" w:fill="FFFFFF" w:themeFill="background1"/>
            <w:tcMar>
              <w:top w:w="0" w:type="dxa"/>
              <w:left w:w="115" w:type="dxa"/>
              <w:bottom w:w="0" w:type="dxa"/>
              <w:right w:w="115" w:type="dxa"/>
            </w:tcMar>
          </w:tcPr>
          <w:p w14:paraId="2C799A42" w14:textId="77777777" w:rsidR="00E965E7" w:rsidRPr="000E639F" w:rsidRDefault="005F06F0" w:rsidP="00103739">
            <w:pPr>
              <w:suppressAutoHyphens/>
              <w:spacing w:line="240" w:lineRule="auto"/>
              <w:rPr>
                <w:rFonts w:ascii="Times New Roman" w:hAnsi="Times New Roman" w:cs="Times New Roman"/>
                <w:color w:val="000000" w:themeColor="text1"/>
                <w:sz w:val="24"/>
                <w:szCs w:val="24"/>
                <w:lang w:val="en-US"/>
              </w:rPr>
            </w:pPr>
            <w:r w:rsidRPr="000E639F">
              <w:rPr>
                <w:rFonts w:ascii="Times New Roman" w:hAnsi="Times New Roman" w:cs="Times New Roman"/>
                <w:color w:val="000000" w:themeColor="text1"/>
                <w:sz w:val="24"/>
                <w:szCs w:val="24"/>
                <w:lang w:val="en-US"/>
              </w:rPr>
              <w:t>Family Educational Rights and Privacy Act (</w:t>
            </w:r>
            <w:r w:rsidR="006F5FF0" w:rsidRPr="000E639F">
              <w:rPr>
                <w:rFonts w:ascii="Times New Roman" w:hAnsi="Times New Roman" w:cs="Times New Roman"/>
                <w:color w:val="000000" w:themeColor="text1"/>
                <w:sz w:val="24"/>
                <w:szCs w:val="24"/>
                <w:lang w:val="en-US"/>
              </w:rPr>
              <w:t>FERPA</w:t>
            </w:r>
            <w:r w:rsidRPr="000E639F">
              <w:rPr>
                <w:rFonts w:ascii="Times New Roman" w:hAnsi="Times New Roman" w:cs="Times New Roman"/>
                <w:color w:val="000000" w:themeColor="text1"/>
                <w:sz w:val="24"/>
                <w:szCs w:val="24"/>
                <w:lang w:val="en-US"/>
              </w:rPr>
              <w:t>)</w:t>
            </w:r>
          </w:p>
        </w:tc>
        <w:tc>
          <w:tcPr>
            <w:tcW w:w="1350" w:type="pct"/>
            <w:shd w:val="clear" w:color="auto" w:fill="FFFFFF" w:themeFill="background1"/>
            <w:tcMar>
              <w:top w:w="0" w:type="dxa"/>
              <w:left w:w="115" w:type="dxa"/>
              <w:bottom w:w="0" w:type="dxa"/>
              <w:right w:w="115" w:type="dxa"/>
            </w:tcMar>
          </w:tcPr>
          <w:p w14:paraId="0B4C303E" w14:textId="5931400F" w:rsidR="00E965E7" w:rsidRPr="000E639F" w:rsidRDefault="006F5FF0" w:rsidP="00103739">
            <w:pPr>
              <w:suppressAutoHyphens/>
              <w:spacing w:line="240" w:lineRule="auto"/>
              <w:rPr>
                <w:rFonts w:ascii="Times New Roman" w:hAnsi="Times New Roman" w:cs="Times New Roman"/>
                <w:color w:val="000000" w:themeColor="text1"/>
                <w:sz w:val="24"/>
                <w:szCs w:val="24"/>
                <w:lang w:val="en-US"/>
              </w:rPr>
            </w:pPr>
            <w:r w:rsidRPr="000E639F">
              <w:rPr>
                <w:rFonts w:ascii="Times New Roman" w:hAnsi="Times New Roman" w:cs="Times New Roman"/>
                <w:color w:val="000000" w:themeColor="text1"/>
                <w:sz w:val="24"/>
                <w:szCs w:val="24"/>
                <w:lang w:val="en-US"/>
              </w:rPr>
              <w:t>A law that protects student records (for current and former students) in institutions that receive funds from the U.S. Department of Education. It covers all aspect</w:t>
            </w:r>
            <w:r w:rsidR="00B5664B" w:rsidRPr="000E639F">
              <w:rPr>
                <w:rFonts w:ascii="Times New Roman" w:hAnsi="Times New Roman" w:cs="Times New Roman"/>
                <w:color w:val="000000" w:themeColor="text1"/>
                <w:sz w:val="24"/>
                <w:szCs w:val="24"/>
                <w:lang w:val="en-US"/>
              </w:rPr>
              <w:t>s</w:t>
            </w:r>
            <w:r w:rsidRPr="000E639F">
              <w:rPr>
                <w:rFonts w:ascii="Times New Roman" w:hAnsi="Times New Roman" w:cs="Times New Roman"/>
                <w:color w:val="000000" w:themeColor="text1"/>
                <w:sz w:val="24"/>
                <w:szCs w:val="24"/>
                <w:lang w:val="en-US"/>
              </w:rPr>
              <w:t xml:space="preserve"> of persona</w:t>
            </w:r>
            <w:r w:rsidR="008B64D1" w:rsidRPr="000E639F">
              <w:rPr>
                <w:rFonts w:ascii="Times New Roman" w:hAnsi="Times New Roman" w:cs="Times New Roman"/>
                <w:color w:val="000000" w:themeColor="text1"/>
                <w:sz w:val="24"/>
                <w:szCs w:val="24"/>
                <w:lang w:val="en-US"/>
              </w:rPr>
              <w:t>l</w:t>
            </w:r>
            <w:r w:rsidRPr="000E639F">
              <w:rPr>
                <w:rFonts w:ascii="Times New Roman" w:hAnsi="Times New Roman" w:cs="Times New Roman"/>
                <w:color w:val="000000" w:themeColor="text1"/>
                <w:sz w:val="24"/>
                <w:szCs w:val="24"/>
                <w:lang w:val="en-US"/>
              </w:rPr>
              <w:t>l</w:t>
            </w:r>
            <w:r w:rsidR="008B64D1" w:rsidRPr="000E639F">
              <w:rPr>
                <w:rFonts w:ascii="Times New Roman" w:hAnsi="Times New Roman" w:cs="Times New Roman"/>
                <w:color w:val="000000" w:themeColor="text1"/>
                <w:sz w:val="24"/>
                <w:szCs w:val="24"/>
                <w:lang w:val="en-US"/>
              </w:rPr>
              <w:t>y</w:t>
            </w:r>
            <w:r w:rsidRPr="000E639F">
              <w:rPr>
                <w:rFonts w:ascii="Times New Roman" w:hAnsi="Times New Roman" w:cs="Times New Roman"/>
                <w:color w:val="000000" w:themeColor="text1"/>
                <w:sz w:val="24"/>
                <w:szCs w:val="24"/>
                <w:lang w:val="en-US"/>
              </w:rPr>
              <w:t xml:space="preserve"> identifiable information (PII) for </w:t>
            </w:r>
            <w:r w:rsidR="00103739" w:rsidRPr="000E639F">
              <w:rPr>
                <w:rFonts w:ascii="Times New Roman" w:hAnsi="Times New Roman" w:cs="Times New Roman"/>
                <w:color w:val="000000" w:themeColor="text1"/>
                <w:sz w:val="24"/>
                <w:szCs w:val="24"/>
                <w:lang w:val="en-US"/>
              </w:rPr>
              <w:t>students within the institution.</w:t>
            </w:r>
          </w:p>
        </w:tc>
        <w:tc>
          <w:tcPr>
            <w:tcW w:w="1350" w:type="pct"/>
            <w:shd w:val="clear" w:color="auto" w:fill="FFFFFF" w:themeFill="background1"/>
            <w:tcMar>
              <w:top w:w="0" w:type="dxa"/>
              <w:left w:w="115" w:type="dxa"/>
              <w:bottom w:w="0" w:type="dxa"/>
              <w:right w:w="115" w:type="dxa"/>
            </w:tcMar>
          </w:tcPr>
          <w:p w14:paraId="747457D1" w14:textId="77777777" w:rsidR="00E965E7" w:rsidRPr="000E639F" w:rsidRDefault="006F5FF0" w:rsidP="00103739">
            <w:pPr>
              <w:suppressAutoHyphens/>
              <w:spacing w:line="240" w:lineRule="auto"/>
              <w:rPr>
                <w:rFonts w:ascii="Times New Roman" w:hAnsi="Times New Roman" w:cs="Times New Roman"/>
                <w:color w:val="000000" w:themeColor="text1"/>
                <w:sz w:val="24"/>
                <w:szCs w:val="24"/>
                <w:lang w:val="en-US"/>
              </w:rPr>
            </w:pPr>
            <w:r w:rsidRPr="000E639F">
              <w:rPr>
                <w:rFonts w:ascii="Times New Roman" w:hAnsi="Times New Roman" w:cs="Times New Roman"/>
                <w:color w:val="000000" w:themeColor="text1"/>
                <w:sz w:val="24"/>
                <w:szCs w:val="24"/>
                <w:lang w:val="en-US"/>
              </w:rPr>
              <w:t>Any individual who is or has been enrolle</w:t>
            </w:r>
            <w:r w:rsidR="00103739" w:rsidRPr="000E639F">
              <w:rPr>
                <w:rFonts w:ascii="Times New Roman" w:hAnsi="Times New Roman" w:cs="Times New Roman"/>
                <w:color w:val="000000" w:themeColor="text1"/>
                <w:sz w:val="24"/>
                <w:szCs w:val="24"/>
                <w:lang w:val="en-US"/>
              </w:rPr>
              <w:t>d at an educational institution.</w:t>
            </w:r>
          </w:p>
        </w:tc>
        <w:tc>
          <w:tcPr>
            <w:tcW w:w="1351" w:type="pct"/>
            <w:shd w:val="clear" w:color="auto" w:fill="FFFFFF" w:themeFill="background1"/>
            <w:tcMar>
              <w:top w:w="0" w:type="dxa"/>
              <w:left w:w="115" w:type="dxa"/>
              <w:bottom w:w="0" w:type="dxa"/>
              <w:right w:w="115" w:type="dxa"/>
            </w:tcMar>
          </w:tcPr>
          <w:p w14:paraId="1BD30F43" w14:textId="77777777" w:rsidR="00E965E7" w:rsidRPr="000E639F" w:rsidRDefault="006F5FF0" w:rsidP="00103739">
            <w:pPr>
              <w:suppressAutoHyphens/>
              <w:spacing w:line="240" w:lineRule="auto"/>
              <w:rPr>
                <w:rFonts w:ascii="Times New Roman" w:hAnsi="Times New Roman" w:cs="Times New Roman"/>
                <w:color w:val="000000" w:themeColor="text1"/>
                <w:sz w:val="24"/>
                <w:szCs w:val="24"/>
                <w:lang w:val="en-US"/>
              </w:rPr>
            </w:pPr>
            <w:r w:rsidRPr="000E639F">
              <w:rPr>
                <w:rFonts w:ascii="Times New Roman" w:hAnsi="Times New Roman" w:cs="Times New Roman"/>
                <w:color w:val="000000" w:themeColor="text1"/>
                <w:sz w:val="24"/>
                <w:szCs w:val="24"/>
                <w:lang w:val="en-US"/>
              </w:rPr>
              <w:t>Administration t</w:t>
            </w:r>
            <w:r w:rsidR="00103739" w:rsidRPr="000E639F">
              <w:rPr>
                <w:rFonts w:ascii="Times New Roman" w:hAnsi="Times New Roman" w:cs="Times New Roman"/>
                <w:color w:val="000000" w:themeColor="text1"/>
                <w:sz w:val="24"/>
                <w:szCs w:val="24"/>
                <w:lang w:val="en-US"/>
              </w:rPr>
              <w:t>hat governs student PII (bursar’</w:t>
            </w:r>
            <w:r w:rsidRPr="000E639F">
              <w:rPr>
                <w:rFonts w:ascii="Times New Roman" w:hAnsi="Times New Roman" w:cs="Times New Roman"/>
                <w:color w:val="000000" w:themeColor="text1"/>
                <w:sz w:val="24"/>
                <w:szCs w:val="24"/>
                <w:lang w:val="en-US"/>
              </w:rPr>
              <w:t xml:space="preserve">s or </w:t>
            </w:r>
            <w:r w:rsidR="00103739" w:rsidRPr="000E639F">
              <w:rPr>
                <w:rFonts w:ascii="Times New Roman" w:hAnsi="Times New Roman" w:cs="Times New Roman"/>
                <w:color w:val="000000" w:themeColor="text1"/>
                <w:sz w:val="24"/>
                <w:szCs w:val="24"/>
                <w:lang w:val="en-US"/>
              </w:rPr>
              <w:t>f</w:t>
            </w:r>
            <w:r w:rsidRPr="000E639F">
              <w:rPr>
                <w:rFonts w:ascii="Times New Roman" w:hAnsi="Times New Roman" w:cs="Times New Roman"/>
                <w:color w:val="000000" w:themeColor="text1"/>
                <w:sz w:val="24"/>
                <w:szCs w:val="24"/>
                <w:lang w:val="en-US"/>
              </w:rPr>
              <w:t xml:space="preserve">inancial </w:t>
            </w:r>
            <w:r w:rsidR="00103739" w:rsidRPr="000E639F">
              <w:rPr>
                <w:rFonts w:ascii="Times New Roman" w:hAnsi="Times New Roman" w:cs="Times New Roman"/>
                <w:color w:val="000000" w:themeColor="text1"/>
                <w:sz w:val="24"/>
                <w:szCs w:val="24"/>
                <w:lang w:val="en-US"/>
              </w:rPr>
              <w:t>a</w:t>
            </w:r>
            <w:r w:rsidRPr="000E639F">
              <w:rPr>
                <w:rFonts w:ascii="Times New Roman" w:hAnsi="Times New Roman" w:cs="Times New Roman"/>
                <w:color w:val="000000" w:themeColor="text1"/>
                <w:sz w:val="24"/>
                <w:szCs w:val="24"/>
                <w:lang w:val="en-US"/>
              </w:rPr>
              <w:t xml:space="preserve">id </w:t>
            </w:r>
            <w:r w:rsidR="00103739" w:rsidRPr="000E639F">
              <w:rPr>
                <w:rFonts w:ascii="Times New Roman" w:hAnsi="Times New Roman" w:cs="Times New Roman"/>
                <w:color w:val="000000" w:themeColor="text1"/>
                <w:sz w:val="24"/>
                <w:szCs w:val="24"/>
                <w:lang w:val="en-US"/>
              </w:rPr>
              <w:t>o</w:t>
            </w:r>
            <w:r w:rsidRPr="000E639F">
              <w:rPr>
                <w:rFonts w:ascii="Times New Roman" w:hAnsi="Times New Roman" w:cs="Times New Roman"/>
                <w:color w:val="000000" w:themeColor="text1"/>
                <w:sz w:val="24"/>
                <w:szCs w:val="24"/>
                <w:lang w:val="en-US"/>
              </w:rPr>
              <w:t>ff</w:t>
            </w:r>
            <w:r w:rsidR="00103739" w:rsidRPr="000E639F">
              <w:rPr>
                <w:rFonts w:ascii="Times New Roman" w:hAnsi="Times New Roman" w:cs="Times New Roman"/>
                <w:color w:val="000000" w:themeColor="text1"/>
                <w:sz w:val="24"/>
                <w:szCs w:val="24"/>
                <w:lang w:val="en-US"/>
              </w:rPr>
              <w:t>ice).</w:t>
            </w:r>
          </w:p>
        </w:tc>
      </w:tr>
      <w:tr w:rsidR="00E965E7" w:rsidRPr="00065F86" w14:paraId="42B7CFD3" w14:textId="77777777" w:rsidTr="42AE4B1A">
        <w:trPr>
          <w:cantSplit/>
        </w:trPr>
        <w:tc>
          <w:tcPr>
            <w:tcW w:w="949" w:type="pct"/>
            <w:shd w:val="clear" w:color="auto" w:fill="auto"/>
            <w:tcMar>
              <w:top w:w="0" w:type="dxa"/>
              <w:left w:w="115" w:type="dxa"/>
              <w:bottom w:w="0" w:type="dxa"/>
              <w:right w:w="115" w:type="dxa"/>
            </w:tcMar>
          </w:tcPr>
          <w:p w14:paraId="3A1BEB40" w14:textId="77777777" w:rsidR="00E965E7" w:rsidRPr="000E639F" w:rsidRDefault="006F5FF0" w:rsidP="00103739">
            <w:pPr>
              <w:suppressAutoHyphens/>
              <w:spacing w:line="240" w:lineRule="auto"/>
              <w:rPr>
                <w:rFonts w:ascii="Times New Roman" w:hAnsi="Times New Roman" w:cs="Times New Roman"/>
                <w:color w:val="000000" w:themeColor="text1"/>
                <w:sz w:val="24"/>
                <w:szCs w:val="24"/>
                <w:lang w:val="en-US"/>
              </w:rPr>
            </w:pPr>
            <w:r w:rsidRPr="000E639F">
              <w:rPr>
                <w:rFonts w:ascii="Times New Roman" w:hAnsi="Times New Roman" w:cs="Times New Roman"/>
                <w:color w:val="000000" w:themeColor="text1"/>
                <w:sz w:val="24"/>
                <w:szCs w:val="24"/>
                <w:lang w:val="en-US"/>
              </w:rPr>
              <w:t>Computer Security Act</w:t>
            </w:r>
          </w:p>
        </w:tc>
        <w:tc>
          <w:tcPr>
            <w:tcW w:w="1350" w:type="pct"/>
            <w:shd w:val="clear" w:color="auto" w:fill="auto"/>
            <w:tcMar>
              <w:top w:w="0" w:type="dxa"/>
              <w:left w:w="115" w:type="dxa"/>
              <w:bottom w:w="0" w:type="dxa"/>
              <w:right w:w="115" w:type="dxa"/>
            </w:tcMar>
          </w:tcPr>
          <w:p w14:paraId="5DAB6C7B" w14:textId="44940241" w:rsidR="00E965E7" w:rsidRPr="000E639F" w:rsidRDefault="00661958" w:rsidP="42AE4B1A">
            <w:pPr>
              <w:suppressAutoHyphens/>
              <w:spacing w:line="240" w:lineRule="auto"/>
              <w:rPr>
                <w:rFonts w:ascii="Times New Roman" w:hAnsi="Times New Roman" w:cs="Times New Roman"/>
                <w:color w:val="000000" w:themeColor="text1"/>
                <w:sz w:val="24"/>
                <w:szCs w:val="24"/>
              </w:rPr>
            </w:pPr>
            <w:r w:rsidRPr="000E639F">
              <w:rPr>
                <w:rFonts w:ascii="Times New Roman" w:hAnsi="Times New Roman" w:cs="Times New Roman"/>
                <w:color w:val="000000" w:themeColor="text1"/>
                <w:sz w:val="24"/>
                <w:szCs w:val="24"/>
                <w:shd w:val="clear" w:color="auto" w:fill="FFFFFF"/>
              </w:rPr>
              <w:t>This law, established in 1987, mandates federal agencies to secure and protect their information systems and data from unauthorized access or modifications.</w:t>
            </w:r>
          </w:p>
        </w:tc>
        <w:tc>
          <w:tcPr>
            <w:tcW w:w="1350" w:type="pct"/>
            <w:shd w:val="clear" w:color="auto" w:fill="auto"/>
            <w:tcMar>
              <w:top w:w="0" w:type="dxa"/>
              <w:left w:w="115" w:type="dxa"/>
              <w:bottom w:w="0" w:type="dxa"/>
              <w:right w:w="115" w:type="dxa"/>
            </w:tcMar>
          </w:tcPr>
          <w:p w14:paraId="02EB378F" w14:textId="368C3C6E" w:rsidR="00E965E7" w:rsidRPr="000E639F" w:rsidRDefault="00661958" w:rsidP="42AE4B1A">
            <w:pPr>
              <w:suppressAutoHyphens/>
              <w:spacing w:line="240" w:lineRule="auto"/>
              <w:rPr>
                <w:rFonts w:ascii="Times New Roman" w:hAnsi="Times New Roman" w:cs="Times New Roman"/>
                <w:color w:val="000000" w:themeColor="text1"/>
                <w:sz w:val="24"/>
                <w:szCs w:val="24"/>
              </w:rPr>
            </w:pPr>
            <w:r w:rsidRPr="000E639F">
              <w:rPr>
                <w:rFonts w:ascii="Times New Roman" w:hAnsi="Times New Roman" w:cs="Times New Roman"/>
                <w:color w:val="000000" w:themeColor="text1"/>
                <w:sz w:val="24"/>
                <w:szCs w:val="24"/>
                <w:shd w:val="clear" w:color="auto" w:fill="FFFFFF"/>
              </w:rPr>
              <w:t>This act primarily protects federal agencies' data and by extension, the privacy and security of individuals whose information is held by these agencies.</w:t>
            </w:r>
          </w:p>
        </w:tc>
        <w:tc>
          <w:tcPr>
            <w:tcW w:w="1351" w:type="pct"/>
            <w:shd w:val="clear" w:color="auto" w:fill="auto"/>
            <w:tcMar>
              <w:top w:w="0" w:type="dxa"/>
              <w:left w:w="115" w:type="dxa"/>
              <w:bottom w:w="0" w:type="dxa"/>
              <w:right w:w="115" w:type="dxa"/>
            </w:tcMar>
          </w:tcPr>
          <w:p w14:paraId="6A05A809" w14:textId="7277AE4B" w:rsidR="00E965E7" w:rsidRPr="000E639F" w:rsidRDefault="00661958" w:rsidP="42AE4B1A">
            <w:pPr>
              <w:suppressAutoHyphens/>
              <w:spacing w:line="240" w:lineRule="auto"/>
              <w:rPr>
                <w:rFonts w:ascii="Times New Roman" w:hAnsi="Times New Roman" w:cs="Times New Roman"/>
                <w:color w:val="000000" w:themeColor="text1"/>
                <w:sz w:val="24"/>
                <w:szCs w:val="24"/>
              </w:rPr>
            </w:pPr>
            <w:r w:rsidRPr="000E639F">
              <w:rPr>
                <w:rFonts w:ascii="Times New Roman" w:hAnsi="Times New Roman" w:cs="Times New Roman"/>
                <w:color w:val="000000" w:themeColor="text1"/>
                <w:sz w:val="24"/>
                <w:szCs w:val="24"/>
                <w:shd w:val="clear" w:color="auto" w:fill="FFFFFF"/>
              </w:rPr>
              <w:t>The heads of federal agencies are responsible for ensuring compliance, often delegated to IT security officers.</w:t>
            </w:r>
          </w:p>
        </w:tc>
      </w:tr>
      <w:tr w:rsidR="00E965E7" w:rsidRPr="00065F86" w14:paraId="54BCBCA4" w14:textId="77777777" w:rsidTr="42AE4B1A">
        <w:trPr>
          <w:cantSplit/>
        </w:trPr>
        <w:tc>
          <w:tcPr>
            <w:tcW w:w="949" w:type="pct"/>
            <w:shd w:val="clear" w:color="auto" w:fill="auto"/>
            <w:tcMar>
              <w:top w:w="0" w:type="dxa"/>
              <w:left w:w="115" w:type="dxa"/>
              <w:bottom w:w="0" w:type="dxa"/>
              <w:right w:w="115" w:type="dxa"/>
            </w:tcMar>
          </w:tcPr>
          <w:p w14:paraId="45C168A7" w14:textId="77777777" w:rsidR="00E965E7" w:rsidRPr="000E639F" w:rsidRDefault="006F5FF0" w:rsidP="005F06F0">
            <w:pPr>
              <w:suppressAutoHyphens/>
              <w:spacing w:line="240" w:lineRule="auto"/>
              <w:rPr>
                <w:rFonts w:ascii="Times New Roman" w:hAnsi="Times New Roman" w:cs="Times New Roman"/>
                <w:color w:val="000000" w:themeColor="text1"/>
                <w:sz w:val="24"/>
                <w:szCs w:val="24"/>
                <w:lang w:val="en-US"/>
              </w:rPr>
            </w:pPr>
            <w:r w:rsidRPr="000E639F">
              <w:rPr>
                <w:rFonts w:ascii="Times New Roman" w:hAnsi="Times New Roman" w:cs="Times New Roman"/>
                <w:color w:val="000000" w:themeColor="text1"/>
                <w:sz w:val="24"/>
                <w:szCs w:val="24"/>
                <w:lang w:val="en-US"/>
              </w:rPr>
              <w:t>Sarbanes</w:t>
            </w:r>
            <w:r w:rsidR="005F06F0" w:rsidRPr="000E639F">
              <w:rPr>
                <w:rFonts w:ascii="Times New Roman" w:hAnsi="Times New Roman" w:cs="Times New Roman"/>
                <w:color w:val="000000" w:themeColor="text1"/>
                <w:sz w:val="24"/>
                <w:szCs w:val="24"/>
                <w:lang w:val="en-US"/>
              </w:rPr>
              <w:t>-</w:t>
            </w:r>
            <w:r w:rsidRPr="000E639F">
              <w:rPr>
                <w:rFonts w:ascii="Times New Roman" w:hAnsi="Times New Roman" w:cs="Times New Roman"/>
                <w:color w:val="000000" w:themeColor="text1"/>
                <w:sz w:val="24"/>
                <w:szCs w:val="24"/>
                <w:lang w:val="en-US"/>
              </w:rPr>
              <w:t>Oxley</w:t>
            </w:r>
            <w:r w:rsidR="005F06F0" w:rsidRPr="000E639F">
              <w:rPr>
                <w:rFonts w:ascii="Times New Roman" w:hAnsi="Times New Roman" w:cs="Times New Roman"/>
                <w:color w:val="000000" w:themeColor="text1"/>
                <w:sz w:val="24"/>
                <w:szCs w:val="24"/>
                <w:lang w:val="en-US"/>
              </w:rPr>
              <w:t xml:space="preserve"> Act</w:t>
            </w:r>
          </w:p>
        </w:tc>
        <w:tc>
          <w:tcPr>
            <w:tcW w:w="1350" w:type="pct"/>
            <w:shd w:val="clear" w:color="auto" w:fill="auto"/>
            <w:tcMar>
              <w:top w:w="0" w:type="dxa"/>
              <w:left w:w="115" w:type="dxa"/>
              <w:bottom w:w="0" w:type="dxa"/>
              <w:right w:w="115" w:type="dxa"/>
            </w:tcMar>
          </w:tcPr>
          <w:p w14:paraId="5A39BBE3" w14:textId="31513035" w:rsidR="00E965E7" w:rsidRPr="000E639F" w:rsidRDefault="00661958" w:rsidP="42AE4B1A">
            <w:pPr>
              <w:suppressAutoHyphens/>
              <w:spacing w:line="240" w:lineRule="auto"/>
              <w:rPr>
                <w:rFonts w:ascii="Times New Roman" w:hAnsi="Times New Roman" w:cs="Times New Roman"/>
                <w:color w:val="000000" w:themeColor="text1"/>
                <w:sz w:val="24"/>
                <w:szCs w:val="24"/>
              </w:rPr>
            </w:pPr>
            <w:r w:rsidRPr="000E639F">
              <w:rPr>
                <w:rFonts w:ascii="Times New Roman" w:hAnsi="Times New Roman" w:cs="Times New Roman"/>
                <w:color w:val="000000" w:themeColor="text1"/>
                <w:sz w:val="24"/>
                <w:szCs w:val="24"/>
                <w:shd w:val="clear" w:color="auto" w:fill="FFFFFF"/>
              </w:rPr>
              <w:t>Enacted in 2002, this law is aimed at improving corporate governance and accountability, in response to financial scandals by enforcing strict reforms to improve financial disclosures from corporations and prevent accounting fraud.</w:t>
            </w:r>
          </w:p>
        </w:tc>
        <w:tc>
          <w:tcPr>
            <w:tcW w:w="1350" w:type="pct"/>
            <w:shd w:val="clear" w:color="auto" w:fill="auto"/>
            <w:tcMar>
              <w:top w:w="0" w:type="dxa"/>
              <w:left w:w="115" w:type="dxa"/>
              <w:bottom w:w="0" w:type="dxa"/>
              <w:right w:w="115" w:type="dxa"/>
            </w:tcMar>
          </w:tcPr>
          <w:p w14:paraId="41C8F396" w14:textId="0A03AD6D" w:rsidR="00E965E7" w:rsidRPr="000E639F" w:rsidRDefault="00661958" w:rsidP="42AE4B1A">
            <w:pPr>
              <w:suppressAutoHyphens/>
              <w:spacing w:line="240" w:lineRule="auto"/>
              <w:rPr>
                <w:rFonts w:ascii="Times New Roman" w:hAnsi="Times New Roman" w:cs="Times New Roman"/>
                <w:color w:val="000000" w:themeColor="text1"/>
                <w:sz w:val="24"/>
                <w:szCs w:val="24"/>
              </w:rPr>
            </w:pPr>
            <w:r w:rsidRPr="000E639F">
              <w:rPr>
                <w:rFonts w:ascii="Times New Roman" w:hAnsi="Times New Roman" w:cs="Times New Roman"/>
                <w:color w:val="000000" w:themeColor="text1"/>
                <w:sz w:val="24"/>
                <w:szCs w:val="24"/>
                <w:shd w:val="clear" w:color="auto" w:fill="FFFFFF"/>
              </w:rPr>
              <w:t xml:space="preserve">The law covers shareholders and the </w:t>
            </w:r>
            <w:proofErr w:type="gramStart"/>
            <w:r w:rsidRPr="000E639F">
              <w:rPr>
                <w:rFonts w:ascii="Times New Roman" w:hAnsi="Times New Roman" w:cs="Times New Roman"/>
                <w:color w:val="000000" w:themeColor="text1"/>
                <w:sz w:val="24"/>
                <w:szCs w:val="24"/>
                <w:shd w:val="clear" w:color="auto" w:fill="FFFFFF"/>
              </w:rPr>
              <w:t>general public</w:t>
            </w:r>
            <w:proofErr w:type="gramEnd"/>
            <w:r w:rsidRPr="000E639F">
              <w:rPr>
                <w:rFonts w:ascii="Times New Roman" w:hAnsi="Times New Roman" w:cs="Times New Roman"/>
                <w:color w:val="000000" w:themeColor="text1"/>
                <w:sz w:val="24"/>
                <w:szCs w:val="24"/>
                <w:shd w:val="clear" w:color="auto" w:fill="FFFFFF"/>
              </w:rPr>
              <w:t xml:space="preserve"> from corporate misconduct and financial mismanagement.</w:t>
            </w:r>
          </w:p>
        </w:tc>
        <w:tc>
          <w:tcPr>
            <w:tcW w:w="1351" w:type="pct"/>
            <w:shd w:val="clear" w:color="auto" w:fill="auto"/>
            <w:tcMar>
              <w:top w:w="0" w:type="dxa"/>
              <w:left w:w="115" w:type="dxa"/>
              <w:bottom w:w="0" w:type="dxa"/>
              <w:right w:w="115" w:type="dxa"/>
            </w:tcMar>
          </w:tcPr>
          <w:p w14:paraId="72A3D3EC" w14:textId="4F9D23D1" w:rsidR="00E965E7" w:rsidRPr="000E639F" w:rsidRDefault="00661958" w:rsidP="42AE4B1A">
            <w:pPr>
              <w:suppressAutoHyphens/>
              <w:spacing w:line="240" w:lineRule="auto"/>
              <w:rPr>
                <w:rFonts w:ascii="Times New Roman" w:hAnsi="Times New Roman" w:cs="Times New Roman"/>
                <w:color w:val="000000" w:themeColor="text1"/>
                <w:sz w:val="24"/>
                <w:szCs w:val="24"/>
              </w:rPr>
            </w:pPr>
            <w:r w:rsidRPr="000E639F">
              <w:rPr>
                <w:rFonts w:ascii="Times New Roman" w:hAnsi="Times New Roman" w:cs="Times New Roman"/>
                <w:color w:val="000000" w:themeColor="text1"/>
                <w:sz w:val="24"/>
                <w:szCs w:val="24"/>
                <w:shd w:val="clear" w:color="auto" w:fill="FFFFFF"/>
              </w:rPr>
              <w:t>The CEO and CFO are directly responsible for the accuracy, documentation, and submission of all financial reports as well as the internal control structure to the SEC.</w:t>
            </w:r>
          </w:p>
        </w:tc>
      </w:tr>
      <w:tr w:rsidR="00E965E7" w:rsidRPr="00065F86" w14:paraId="1D03BEB0" w14:textId="77777777" w:rsidTr="42AE4B1A">
        <w:trPr>
          <w:cantSplit/>
        </w:trPr>
        <w:tc>
          <w:tcPr>
            <w:tcW w:w="949" w:type="pct"/>
            <w:shd w:val="clear" w:color="auto" w:fill="auto"/>
            <w:tcMar>
              <w:top w:w="0" w:type="dxa"/>
              <w:left w:w="115" w:type="dxa"/>
              <w:bottom w:w="0" w:type="dxa"/>
              <w:right w:w="115" w:type="dxa"/>
            </w:tcMar>
          </w:tcPr>
          <w:p w14:paraId="52363023" w14:textId="77777777" w:rsidR="00E965E7" w:rsidRPr="000E639F" w:rsidRDefault="005F06F0" w:rsidP="005F06F0">
            <w:pPr>
              <w:suppressAutoHyphens/>
              <w:spacing w:line="240" w:lineRule="auto"/>
              <w:rPr>
                <w:rFonts w:ascii="Times New Roman" w:hAnsi="Times New Roman" w:cs="Times New Roman"/>
                <w:color w:val="000000" w:themeColor="text1"/>
                <w:sz w:val="24"/>
                <w:szCs w:val="24"/>
                <w:lang w:val="en-US"/>
              </w:rPr>
            </w:pPr>
            <w:r w:rsidRPr="000E639F">
              <w:rPr>
                <w:rFonts w:ascii="Times New Roman" w:hAnsi="Times New Roman" w:cs="Times New Roman"/>
                <w:color w:val="000000" w:themeColor="text1"/>
                <w:sz w:val="24"/>
                <w:szCs w:val="24"/>
                <w:lang w:val="en-US"/>
              </w:rPr>
              <w:lastRenderedPageBreak/>
              <w:t>Gramm-</w:t>
            </w:r>
            <w:r w:rsidR="006F5FF0" w:rsidRPr="000E639F">
              <w:rPr>
                <w:rFonts w:ascii="Times New Roman" w:hAnsi="Times New Roman" w:cs="Times New Roman"/>
                <w:color w:val="000000" w:themeColor="text1"/>
                <w:sz w:val="24"/>
                <w:szCs w:val="24"/>
                <w:lang w:val="en-US"/>
              </w:rPr>
              <w:t>Leach</w:t>
            </w:r>
            <w:r w:rsidRPr="000E639F">
              <w:rPr>
                <w:rFonts w:ascii="Times New Roman" w:hAnsi="Times New Roman" w:cs="Times New Roman"/>
                <w:color w:val="000000" w:themeColor="text1"/>
                <w:sz w:val="24"/>
                <w:szCs w:val="24"/>
                <w:lang w:val="en-US"/>
              </w:rPr>
              <w:t>-</w:t>
            </w:r>
            <w:r w:rsidR="006F5FF0" w:rsidRPr="000E639F">
              <w:rPr>
                <w:rFonts w:ascii="Times New Roman" w:hAnsi="Times New Roman" w:cs="Times New Roman"/>
                <w:color w:val="000000" w:themeColor="text1"/>
                <w:sz w:val="24"/>
                <w:szCs w:val="24"/>
                <w:lang w:val="en-US"/>
              </w:rPr>
              <w:t>Bliley</w:t>
            </w:r>
            <w:r w:rsidRPr="000E639F">
              <w:rPr>
                <w:rFonts w:ascii="Times New Roman" w:hAnsi="Times New Roman" w:cs="Times New Roman"/>
                <w:color w:val="000000" w:themeColor="text1"/>
                <w:sz w:val="24"/>
                <w:szCs w:val="24"/>
                <w:lang w:val="en-US"/>
              </w:rPr>
              <w:t xml:space="preserve"> Act</w:t>
            </w:r>
          </w:p>
        </w:tc>
        <w:tc>
          <w:tcPr>
            <w:tcW w:w="1350" w:type="pct"/>
            <w:shd w:val="clear" w:color="auto" w:fill="auto"/>
            <w:tcMar>
              <w:top w:w="0" w:type="dxa"/>
              <w:left w:w="115" w:type="dxa"/>
              <w:bottom w:w="0" w:type="dxa"/>
              <w:right w:w="115" w:type="dxa"/>
            </w:tcMar>
          </w:tcPr>
          <w:p w14:paraId="0D0B940D" w14:textId="74748113" w:rsidR="00E965E7" w:rsidRPr="000E639F" w:rsidRDefault="00661958" w:rsidP="42AE4B1A">
            <w:pPr>
              <w:suppressAutoHyphens/>
              <w:spacing w:line="240" w:lineRule="auto"/>
              <w:rPr>
                <w:rFonts w:ascii="Times New Roman" w:hAnsi="Times New Roman" w:cs="Times New Roman"/>
                <w:color w:val="000000" w:themeColor="text1"/>
                <w:sz w:val="24"/>
                <w:szCs w:val="24"/>
              </w:rPr>
            </w:pPr>
            <w:r w:rsidRPr="000E639F">
              <w:rPr>
                <w:rFonts w:ascii="Times New Roman" w:hAnsi="Times New Roman" w:cs="Times New Roman"/>
                <w:color w:val="000000" w:themeColor="text1"/>
                <w:sz w:val="24"/>
                <w:szCs w:val="24"/>
                <w:shd w:val="clear" w:color="auto" w:fill="FFFFFF"/>
              </w:rPr>
              <w:t>Passed in 1999, this act requires financial institutions to explain their information-sharing practices to their customers and to safeguard sensitive data.</w:t>
            </w:r>
          </w:p>
        </w:tc>
        <w:tc>
          <w:tcPr>
            <w:tcW w:w="1350" w:type="pct"/>
            <w:shd w:val="clear" w:color="auto" w:fill="auto"/>
            <w:tcMar>
              <w:top w:w="0" w:type="dxa"/>
              <w:left w:w="115" w:type="dxa"/>
              <w:bottom w:w="0" w:type="dxa"/>
              <w:right w:w="115" w:type="dxa"/>
            </w:tcMar>
          </w:tcPr>
          <w:p w14:paraId="0E27B00A" w14:textId="5BA6BF9F" w:rsidR="00E965E7" w:rsidRPr="000E639F" w:rsidRDefault="00661958" w:rsidP="42AE4B1A">
            <w:pPr>
              <w:suppressAutoHyphens/>
              <w:spacing w:line="240" w:lineRule="auto"/>
              <w:rPr>
                <w:rFonts w:ascii="Times New Roman" w:hAnsi="Times New Roman" w:cs="Times New Roman"/>
                <w:color w:val="000000" w:themeColor="text1"/>
                <w:sz w:val="24"/>
                <w:szCs w:val="24"/>
              </w:rPr>
            </w:pPr>
            <w:r w:rsidRPr="000E639F">
              <w:rPr>
                <w:rFonts w:ascii="Times New Roman" w:hAnsi="Times New Roman" w:cs="Times New Roman"/>
                <w:color w:val="000000" w:themeColor="text1"/>
                <w:sz w:val="24"/>
                <w:szCs w:val="24"/>
                <w:shd w:val="clear" w:color="auto" w:fill="FFFFFF"/>
              </w:rPr>
              <w:t>Customers of financial institutions who are provided privacy notifications and opt-out rights.</w:t>
            </w:r>
          </w:p>
        </w:tc>
        <w:tc>
          <w:tcPr>
            <w:tcW w:w="1351" w:type="pct"/>
            <w:shd w:val="clear" w:color="auto" w:fill="auto"/>
            <w:tcMar>
              <w:top w:w="0" w:type="dxa"/>
              <w:left w:w="115" w:type="dxa"/>
              <w:bottom w:w="0" w:type="dxa"/>
              <w:right w:w="115" w:type="dxa"/>
            </w:tcMar>
          </w:tcPr>
          <w:p w14:paraId="60061E4C" w14:textId="0B330993" w:rsidR="00E965E7" w:rsidRPr="000E639F" w:rsidRDefault="00661958" w:rsidP="42AE4B1A">
            <w:pPr>
              <w:suppressAutoHyphens/>
              <w:spacing w:line="240" w:lineRule="auto"/>
              <w:rPr>
                <w:rFonts w:ascii="Times New Roman" w:hAnsi="Times New Roman" w:cs="Times New Roman"/>
                <w:color w:val="000000" w:themeColor="text1"/>
                <w:sz w:val="24"/>
                <w:szCs w:val="24"/>
              </w:rPr>
            </w:pPr>
            <w:r w:rsidRPr="000E639F">
              <w:rPr>
                <w:rFonts w:ascii="Times New Roman" w:hAnsi="Times New Roman" w:cs="Times New Roman"/>
                <w:color w:val="000000" w:themeColor="text1"/>
                <w:sz w:val="24"/>
                <w:szCs w:val="24"/>
                <w:shd w:val="clear" w:color="auto" w:fill="FFFFFF"/>
              </w:rPr>
              <w:t>The compliance officer in financial institutions is typically responsible for ensuring adherence to this law.</w:t>
            </w:r>
          </w:p>
        </w:tc>
      </w:tr>
      <w:tr w:rsidR="00E965E7" w:rsidRPr="00065F86" w14:paraId="76ED9398" w14:textId="77777777" w:rsidTr="42AE4B1A">
        <w:trPr>
          <w:cantSplit/>
        </w:trPr>
        <w:tc>
          <w:tcPr>
            <w:tcW w:w="949" w:type="pct"/>
            <w:shd w:val="clear" w:color="auto" w:fill="auto"/>
            <w:tcMar>
              <w:top w:w="0" w:type="dxa"/>
              <w:left w:w="115" w:type="dxa"/>
              <w:bottom w:w="0" w:type="dxa"/>
              <w:right w:w="115" w:type="dxa"/>
            </w:tcMar>
          </w:tcPr>
          <w:p w14:paraId="6098BCC8" w14:textId="77777777" w:rsidR="00E965E7" w:rsidRPr="000E639F" w:rsidRDefault="008B64D1" w:rsidP="00103739">
            <w:pPr>
              <w:suppressAutoHyphens/>
              <w:spacing w:line="240" w:lineRule="auto"/>
              <w:rPr>
                <w:rFonts w:ascii="Times New Roman" w:hAnsi="Times New Roman" w:cs="Times New Roman"/>
                <w:color w:val="000000" w:themeColor="text1"/>
                <w:sz w:val="24"/>
                <w:szCs w:val="24"/>
                <w:lang w:val="en-US"/>
              </w:rPr>
            </w:pPr>
            <w:r w:rsidRPr="000E639F">
              <w:rPr>
                <w:rFonts w:ascii="Times New Roman" w:hAnsi="Times New Roman" w:cs="Times New Roman"/>
                <w:color w:val="000000" w:themeColor="text1"/>
                <w:sz w:val="24"/>
                <w:szCs w:val="24"/>
                <w:lang w:val="en-US"/>
              </w:rPr>
              <w:t>Health Insurance Portability and Accountability Act (HIPAA)</w:t>
            </w:r>
          </w:p>
        </w:tc>
        <w:tc>
          <w:tcPr>
            <w:tcW w:w="1350" w:type="pct"/>
            <w:shd w:val="clear" w:color="auto" w:fill="auto"/>
            <w:tcMar>
              <w:top w:w="0" w:type="dxa"/>
              <w:left w:w="115" w:type="dxa"/>
              <w:bottom w:w="0" w:type="dxa"/>
              <w:right w:w="115" w:type="dxa"/>
            </w:tcMar>
          </w:tcPr>
          <w:p w14:paraId="44EAFD9C" w14:textId="316B0EE2" w:rsidR="00E965E7" w:rsidRPr="000E639F" w:rsidRDefault="00661958" w:rsidP="42AE4B1A">
            <w:pPr>
              <w:suppressAutoHyphens/>
              <w:spacing w:line="240" w:lineRule="auto"/>
              <w:rPr>
                <w:rFonts w:ascii="Times New Roman" w:hAnsi="Times New Roman" w:cs="Times New Roman"/>
                <w:color w:val="000000" w:themeColor="text1"/>
                <w:sz w:val="24"/>
                <w:szCs w:val="24"/>
              </w:rPr>
            </w:pPr>
            <w:r w:rsidRPr="000E639F">
              <w:rPr>
                <w:rFonts w:ascii="Times New Roman" w:hAnsi="Times New Roman" w:cs="Times New Roman"/>
                <w:color w:val="000000" w:themeColor="text1"/>
                <w:sz w:val="24"/>
                <w:szCs w:val="24"/>
                <w:shd w:val="clear" w:color="auto" w:fill="FFFFFF"/>
              </w:rPr>
              <w:t>HIPAA, established in 1996, provides data privacy and security provisions for safeguarding medical information.</w:t>
            </w:r>
          </w:p>
        </w:tc>
        <w:tc>
          <w:tcPr>
            <w:tcW w:w="1350" w:type="pct"/>
            <w:shd w:val="clear" w:color="auto" w:fill="auto"/>
            <w:tcMar>
              <w:top w:w="0" w:type="dxa"/>
              <w:left w:w="115" w:type="dxa"/>
              <w:bottom w:w="0" w:type="dxa"/>
              <w:right w:w="115" w:type="dxa"/>
            </w:tcMar>
          </w:tcPr>
          <w:p w14:paraId="4B94D5A5" w14:textId="06AEB146" w:rsidR="00E965E7" w:rsidRPr="000E639F" w:rsidRDefault="00661958" w:rsidP="42AE4B1A">
            <w:pPr>
              <w:suppressAutoHyphens/>
              <w:spacing w:line="240" w:lineRule="auto"/>
              <w:rPr>
                <w:rFonts w:ascii="Times New Roman" w:hAnsi="Times New Roman" w:cs="Times New Roman"/>
                <w:color w:val="000000" w:themeColor="text1"/>
                <w:sz w:val="24"/>
                <w:szCs w:val="24"/>
              </w:rPr>
            </w:pPr>
            <w:r w:rsidRPr="000E639F">
              <w:rPr>
                <w:rFonts w:ascii="Times New Roman" w:hAnsi="Times New Roman" w:cs="Times New Roman"/>
                <w:color w:val="000000" w:themeColor="text1"/>
                <w:sz w:val="24"/>
                <w:szCs w:val="24"/>
                <w:shd w:val="clear" w:color="auto" w:fill="FFFFFF"/>
              </w:rPr>
              <w:t>It covers the rights of patients to protect their medical information and control over how their personal health information is used and disclosed.</w:t>
            </w:r>
          </w:p>
        </w:tc>
        <w:tc>
          <w:tcPr>
            <w:tcW w:w="1351" w:type="pct"/>
            <w:shd w:val="clear" w:color="auto" w:fill="auto"/>
            <w:tcMar>
              <w:top w:w="0" w:type="dxa"/>
              <w:left w:w="115" w:type="dxa"/>
              <w:bottom w:w="0" w:type="dxa"/>
              <w:right w:w="115" w:type="dxa"/>
            </w:tcMar>
          </w:tcPr>
          <w:p w14:paraId="3DEEC669" w14:textId="57D0E3EE" w:rsidR="00E965E7" w:rsidRPr="000E639F" w:rsidRDefault="00661958" w:rsidP="42AE4B1A">
            <w:pPr>
              <w:suppressAutoHyphens/>
              <w:spacing w:line="240" w:lineRule="auto"/>
              <w:rPr>
                <w:rFonts w:ascii="Times New Roman" w:hAnsi="Times New Roman" w:cs="Times New Roman"/>
                <w:color w:val="000000" w:themeColor="text1"/>
                <w:sz w:val="24"/>
                <w:szCs w:val="24"/>
              </w:rPr>
            </w:pPr>
            <w:r w:rsidRPr="000E639F">
              <w:rPr>
                <w:rFonts w:ascii="Times New Roman" w:hAnsi="Times New Roman" w:cs="Times New Roman"/>
                <w:color w:val="000000" w:themeColor="text1"/>
                <w:sz w:val="24"/>
                <w:szCs w:val="24"/>
                <w:shd w:val="clear" w:color="auto" w:fill="FFFFFF"/>
              </w:rPr>
              <w:t>Compliance is typically overseen by a designated HIPAA Privacy Officer in healthcare organizations.</w:t>
            </w:r>
          </w:p>
        </w:tc>
      </w:tr>
      <w:tr w:rsidR="00E965E7" w:rsidRPr="00065F86" w14:paraId="2958088A" w14:textId="77777777" w:rsidTr="42AE4B1A">
        <w:trPr>
          <w:cantSplit/>
        </w:trPr>
        <w:tc>
          <w:tcPr>
            <w:tcW w:w="949" w:type="pct"/>
            <w:shd w:val="clear" w:color="auto" w:fill="auto"/>
            <w:tcMar>
              <w:top w:w="0" w:type="dxa"/>
              <w:left w:w="115" w:type="dxa"/>
              <w:bottom w:w="0" w:type="dxa"/>
              <w:right w:w="115" w:type="dxa"/>
            </w:tcMar>
          </w:tcPr>
          <w:p w14:paraId="53B89E8B" w14:textId="77777777" w:rsidR="00E965E7" w:rsidRPr="000E639F" w:rsidRDefault="006F5FF0" w:rsidP="00103739">
            <w:pPr>
              <w:suppressAutoHyphens/>
              <w:spacing w:line="240" w:lineRule="auto"/>
              <w:rPr>
                <w:rFonts w:ascii="Times New Roman" w:hAnsi="Times New Roman" w:cs="Times New Roman"/>
                <w:color w:val="000000" w:themeColor="text1"/>
                <w:sz w:val="24"/>
                <w:szCs w:val="24"/>
                <w:lang w:val="en-US"/>
              </w:rPr>
            </w:pPr>
            <w:r w:rsidRPr="000E639F">
              <w:rPr>
                <w:rFonts w:ascii="Times New Roman" w:hAnsi="Times New Roman" w:cs="Times New Roman"/>
                <w:color w:val="000000" w:themeColor="text1"/>
                <w:sz w:val="24"/>
                <w:szCs w:val="24"/>
                <w:lang w:val="en-US"/>
              </w:rPr>
              <w:t>USA Patriot Act</w:t>
            </w:r>
          </w:p>
        </w:tc>
        <w:tc>
          <w:tcPr>
            <w:tcW w:w="1350" w:type="pct"/>
            <w:shd w:val="clear" w:color="auto" w:fill="auto"/>
            <w:tcMar>
              <w:top w:w="0" w:type="dxa"/>
              <w:left w:w="115" w:type="dxa"/>
              <w:bottom w:w="0" w:type="dxa"/>
              <w:right w:w="115" w:type="dxa"/>
            </w:tcMar>
          </w:tcPr>
          <w:p w14:paraId="3656B9AB" w14:textId="73A0B44A" w:rsidR="00E965E7" w:rsidRPr="000E639F" w:rsidRDefault="00661958" w:rsidP="42AE4B1A">
            <w:pPr>
              <w:suppressAutoHyphens/>
              <w:spacing w:line="240" w:lineRule="auto"/>
              <w:rPr>
                <w:rFonts w:ascii="Times New Roman" w:hAnsi="Times New Roman" w:cs="Times New Roman"/>
                <w:color w:val="000000" w:themeColor="text1"/>
                <w:sz w:val="24"/>
                <w:szCs w:val="24"/>
              </w:rPr>
            </w:pPr>
            <w:r w:rsidRPr="000E639F">
              <w:rPr>
                <w:rFonts w:ascii="Times New Roman" w:hAnsi="Times New Roman" w:cs="Times New Roman"/>
                <w:color w:val="000000" w:themeColor="text1"/>
                <w:sz w:val="24"/>
                <w:szCs w:val="24"/>
                <w:shd w:val="clear" w:color="auto" w:fill="FFFFFF"/>
              </w:rPr>
              <w:t>Enacted in 2001, this act enhances law enforcement investigatory tools related to terrorism and other crimes. It includes provisions for intercepting phone communications, email surveillance, and financial tracking.</w:t>
            </w:r>
          </w:p>
        </w:tc>
        <w:tc>
          <w:tcPr>
            <w:tcW w:w="1350" w:type="pct"/>
            <w:shd w:val="clear" w:color="auto" w:fill="auto"/>
            <w:tcMar>
              <w:top w:w="0" w:type="dxa"/>
              <w:left w:w="115" w:type="dxa"/>
              <w:bottom w:w="0" w:type="dxa"/>
              <w:right w:w="115" w:type="dxa"/>
            </w:tcMar>
          </w:tcPr>
          <w:p w14:paraId="45FB0818" w14:textId="3572D1A7" w:rsidR="00E965E7" w:rsidRPr="000E639F" w:rsidRDefault="00661958" w:rsidP="42AE4B1A">
            <w:pPr>
              <w:suppressAutoHyphens/>
              <w:spacing w:line="240" w:lineRule="auto"/>
              <w:rPr>
                <w:rFonts w:ascii="Times New Roman" w:hAnsi="Times New Roman" w:cs="Times New Roman"/>
                <w:color w:val="000000" w:themeColor="text1"/>
                <w:sz w:val="24"/>
                <w:szCs w:val="24"/>
              </w:rPr>
            </w:pPr>
            <w:r w:rsidRPr="000E639F">
              <w:rPr>
                <w:rFonts w:ascii="Times New Roman" w:hAnsi="Times New Roman" w:cs="Times New Roman"/>
                <w:color w:val="000000" w:themeColor="text1"/>
                <w:sz w:val="24"/>
                <w:szCs w:val="24"/>
                <w:shd w:val="clear" w:color="auto" w:fill="FFFFFF"/>
              </w:rPr>
              <w:t>This law broadly affects citizens and non-citizens with respect to surveillance and data gathering.</w:t>
            </w:r>
          </w:p>
        </w:tc>
        <w:tc>
          <w:tcPr>
            <w:tcW w:w="1351" w:type="pct"/>
            <w:shd w:val="clear" w:color="auto" w:fill="auto"/>
            <w:tcMar>
              <w:top w:w="0" w:type="dxa"/>
              <w:left w:w="115" w:type="dxa"/>
              <w:bottom w:w="0" w:type="dxa"/>
              <w:right w:w="115" w:type="dxa"/>
            </w:tcMar>
          </w:tcPr>
          <w:p w14:paraId="049F31CB" w14:textId="7E87FB34" w:rsidR="00E965E7" w:rsidRPr="000E639F" w:rsidRDefault="00661958" w:rsidP="42AE4B1A">
            <w:pPr>
              <w:suppressAutoHyphens/>
              <w:spacing w:line="240" w:lineRule="auto"/>
              <w:rPr>
                <w:rFonts w:ascii="Times New Roman" w:hAnsi="Times New Roman" w:cs="Times New Roman"/>
                <w:color w:val="000000" w:themeColor="text1"/>
                <w:sz w:val="24"/>
                <w:szCs w:val="24"/>
              </w:rPr>
            </w:pPr>
            <w:r w:rsidRPr="000E639F">
              <w:rPr>
                <w:rFonts w:ascii="Times New Roman" w:hAnsi="Times New Roman" w:cs="Times New Roman"/>
                <w:color w:val="000000" w:themeColor="text1"/>
                <w:sz w:val="24"/>
                <w:szCs w:val="24"/>
                <w:shd w:val="clear" w:color="auto" w:fill="FFFFFF"/>
              </w:rPr>
              <w:t>Compliance responsibility varies but generally falls on legal and compliance teams within telecommunications, financial services, and other relevant sectors.</w:t>
            </w:r>
          </w:p>
        </w:tc>
      </w:tr>
      <w:tr w:rsidR="00E965E7" w:rsidRPr="00065F86" w14:paraId="5505DFE6" w14:textId="77777777" w:rsidTr="42AE4B1A">
        <w:trPr>
          <w:cantSplit/>
        </w:trPr>
        <w:tc>
          <w:tcPr>
            <w:tcW w:w="949" w:type="pct"/>
            <w:shd w:val="clear" w:color="auto" w:fill="auto"/>
            <w:tcMar>
              <w:top w:w="0" w:type="dxa"/>
              <w:left w:w="115" w:type="dxa"/>
              <w:bottom w:w="0" w:type="dxa"/>
              <w:right w:w="115" w:type="dxa"/>
            </w:tcMar>
          </w:tcPr>
          <w:p w14:paraId="7F6B2120" w14:textId="77777777" w:rsidR="00E965E7" w:rsidRPr="000E639F" w:rsidRDefault="006F5FF0" w:rsidP="00103739">
            <w:pPr>
              <w:suppressAutoHyphens/>
              <w:spacing w:line="240" w:lineRule="auto"/>
              <w:rPr>
                <w:rFonts w:ascii="Times New Roman" w:hAnsi="Times New Roman" w:cs="Times New Roman"/>
                <w:color w:val="000000" w:themeColor="text1"/>
                <w:sz w:val="24"/>
                <w:szCs w:val="24"/>
                <w:lang w:val="en-US"/>
              </w:rPr>
            </w:pPr>
            <w:r w:rsidRPr="000E639F">
              <w:rPr>
                <w:rFonts w:ascii="Times New Roman" w:hAnsi="Times New Roman" w:cs="Times New Roman"/>
                <w:color w:val="000000" w:themeColor="text1"/>
                <w:sz w:val="24"/>
                <w:szCs w:val="24"/>
                <w:lang w:val="en-US"/>
              </w:rPr>
              <w:t xml:space="preserve">Americans </w:t>
            </w:r>
            <w:r w:rsidR="005F06F0" w:rsidRPr="000E639F">
              <w:rPr>
                <w:rFonts w:ascii="Times New Roman" w:hAnsi="Times New Roman" w:cs="Times New Roman"/>
                <w:color w:val="000000" w:themeColor="text1"/>
                <w:sz w:val="24"/>
                <w:szCs w:val="24"/>
                <w:lang w:val="en-US"/>
              </w:rPr>
              <w:t xml:space="preserve">With </w:t>
            </w:r>
            <w:r w:rsidRPr="000E639F">
              <w:rPr>
                <w:rFonts w:ascii="Times New Roman" w:hAnsi="Times New Roman" w:cs="Times New Roman"/>
                <w:color w:val="000000" w:themeColor="text1"/>
                <w:sz w:val="24"/>
                <w:szCs w:val="24"/>
                <w:lang w:val="en-US"/>
              </w:rPr>
              <w:t>Disabilities Act, Section 508</w:t>
            </w:r>
          </w:p>
        </w:tc>
        <w:tc>
          <w:tcPr>
            <w:tcW w:w="1350" w:type="pct"/>
            <w:shd w:val="clear" w:color="auto" w:fill="auto"/>
            <w:tcMar>
              <w:top w:w="0" w:type="dxa"/>
              <w:left w:w="115" w:type="dxa"/>
              <w:bottom w:w="0" w:type="dxa"/>
              <w:right w:w="115" w:type="dxa"/>
            </w:tcMar>
          </w:tcPr>
          <w:p w14:paraId="53128261" w14:textId="7DBBC25A" w:rsidR="00E965E7" w:rsidRPr="000E639F" w:rsidRDefault="00661958" w:rsidP="42AE4B1A">
            <w:pPr>
              <w:suppressAutoHyphens/>
              <w:spacing w:line="240" w:lineRule="auto"/>
              <w:rPr>
                <w:rFonts w:ascii="Times New Roman" w:hAnsi="Times New Roman" w:cs="Times New Roman"/>
                <w:color w:val="000000" w:themeColor="text1"/>
                <w:sz w:val="24"/>
                <w:szCs w:val="24"/>
              </w:rPr>
            </w:pPr>
            <w:r w:rsidRPr="000E639F">
              <w:rPr>
                <w:rFonts w:ascii="Times New Roman" w:hAnsi="Times New Roman" w:cs="Times New Roman"/>
                <w:color w:val="000000" w:themeColor="text1"/>
                <w:sz w:val="24"/>
                <w:szCs w:val="24"/>
                <w:shd w:val="clear" w:color="auto" w:fill="FFFFFF"/>
              </w:rPr>
              <w:t>Section 508 of the Rehabilitation Act of 1973 requires Federal agencies to make their electronic and information technology accessible to people with disabilities.</w:t>
            </w:r>
          </w:p>
        </w:tc>
        <w:tc>
          <w:tcPr>
            <w:tcW w:w="1350" w:type="pct"/>
            <w:shd w:val="clear" w:color="auto" w:fill="auto"/>
            <w:tcMar>
              <w:top w:w="0" w:type="dxa"/>
              <w:left w:w="115" w:type="dxa"/>
              <w:bottom w:w="0" w:type="dxa"/>
              <w:right w:w="115" w:type="dxa"/>
            </w:tcMar>
          </w:tcPr>
          <w:p w14:paraId="62486C05" w14:textId="454F650B" w:rsidR="00E965E7" w:rsidRPr="000E639F" w:rsidRDefault="00661958" w:rsidP="42AE4B1A">
            <w:pPr>
              <w:suppressAutoHyphens/>
              <w:spacing w:line="240" w:lineRule="auto"/>
              <w:rPr>
                <w:rFonts w:ascii="Times New Roman" w:hAnsi="Times New Roman" w:cs="Times New Roman"/>
                <w:color w:val="000000" w:themeColor="text1"/>
                <w:sz w:val="24"/>
                <w:szCs w:val="24"/>
              </w:rPr>
            </w:pPr>
            <w:r w:rsidRPr="000E639F">
              <w:rPr>
                <w:rFonts w:ascii="Times New Roman" w:hAnsi="Times New Roman" w:cs="Times New Roman"/>
                <w:color w:val="000000" w:themeColor="text1"/>
                <w:sz w:val="24"/>
                <w:szCs w:val="24"/>
                <w:shd w:val="clear" w:color="auto" w:fill="FFFFFF"/>
              </w:rPr>
              <w:t>Individuals with disabilities ensuring they have equal access to electronic information and data comparable to those who do not have disabilities.</w:t>
            </w:r>
          </w:p>
        </w:tc>
        <w:tc>
          <w:tcPr>
            <w:tcW w:w="1351" w:type="pct"/>
            <w:shd w:val="clear" w:color="auto" w:fill="auto"/>
            <w:tcMar>
              <w:top w:w="0" w:type="dxa"/>
              <w:left w:w="115" w:type="dxa"/>
              <w:bottom w:w="0" w:type="dxa"/>
              <w:right w:w="115" w:type="dxa"/>
            </w:tcMar>
          </w:tcPr>
          <w:p w14:paraId="4101652C" w14:textId="2C5DF46E" w:rsidR="00E965E7" w:rsidRPr="000E639F" w:rsidRDefault="00661958" w:rsidP="42AE4B1A">
            <w:pPr>
              <w:suppressAutoHyphens/>
              <w:spacing w:line="240" w:lineRule="auto"/>
              <w:rPr>
                <w:rFonts w:ascii="Times New Roman" w:hAnsi="Times New Roman" w:cs="Times New Roman"/>
                <w:color w:val="000000" w:themeColor="text1"/>
                <w:sz w:val="24"/>
                <w:szCs w:val="24"/>
              </w:rPr>
            </w:pPr>
            <w:r w:rsidRPr="000E639F">
              <w:rPr>
                <w:rFonts w:ascii="Times New Roman" w:hAnsi="Times New Roman" w:cs="Times New Roman"/>
                <w:color w:val="000000" w:themeColor="text1"/>
                <w:sz w:val="24"/>
                <w:szCs w:val="24"/>
                <w:shd w:val="clear" w:color="auto" w:fill="FFFFFF"/>
              </w:rPr>
              <w:t>The responsibility generally lies with the federal agency's Section 508 Compliance Officer or equivalent.</w:t>
            </w:r>
          </w:p>
        </w:tc>
      </w:tr>
    </w:tbl>
    <w:p w14:paraId="4B99056E" w14:textId="77777777" w:rsidR="00E965E7" w:rsidRPr="00065F86" w:rsidRDefault="00E965E7" w:rsidP="00103739">
      <w:pPr>
        <w:suppressAutoHyphens/>
        <w:spacing w:line="240" w:lineRule="auto"/>
        <w:rPr>
          <w:rFonts w:ascii="Calibri" w:hAnsi="Calibri" w:cs="Calibri"/>
          <w:lang w:val="en-US"/>
        </w:rPr>
      </w:pPr>
    </w:p>
    <w:sectPr w:rsidR="00E965E7" w:rsidRPr="00065F86" w:rsidSect="0042034A">
      <w:headerReference w:type="default" r:id="rId1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E2B54" w14:textId="77777777" w:rsidR="0042034A" w:rsidRDefault="0042034A" w:rsidP="00E46E73">
      <w:pPr>
        <w:spacing w:line="240" w:lineRule="auto"/>
      </w:pPr>
      <w:r>
        <w:separator/>
      </w:r>
    </w:p>
  </w:endnote>
  <w:endnote w:type="continuationSeparator" w:id="0">
    <w:p w14:paraId="6D2A336D" w14:textId="77777777" w:rsidR="0042034A" w:rsidRDefault="0042034A" w:rsidP="00E46E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06564" w14:textId="77777777" w:rsidR="0042034A" w:rsidRDefault="0042034A" w:rsidP="00E46E73">
      <w:pPr>
        <w:spacing w:line="240" w:lineRule="auto"/>
      </w:pPr>
      <w:r>
        <w:separator/>
      </w:r>
    </w:p>
  </w:footnote>
  <w:footnote w:type="continuationSeparator" w:id="0">
    <w:p w14:paraId="66FB3CED" w14:textId="77777777" w:rsidR="0042034A" w:rsidRDefault="0042034A" w:rsidP="00E46E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9C43A" w14:textId="75DE02D1" w:rsidR="00E46E73" w:rsidRPr="00E46E73" w:rsidRDefault="00141E70" w:rsidP="00E46E73">
    <w:pPr>
      <w:spacing w:after="200" w:line="240" w:lineRule="auto"/>
      <w:jc w:val="center"/>
      <w:rPr>
        <w:rFonts w:ascii="Calibri" w:hAnsi="Calibri" w:cs="Calibri"/>
      </w:rPr>
    </w:pPr>
    <w:r w:rsidRPr="00085B81">
      <w:rPr>
        <w:noProof/>
      </w:rPr>
      <w:drawing>
        <wp:inline distT="0" distB="0" distL="0" distR="0" wp14:anchorId="611EF81F" wp14:editId="7C21A230">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E074E"/>
    <w:multiLevelType w:val="multilevel"/>
    <w:tmpl w:val="F2AEC7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91549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QEiI2NTSzNzI3NzcyUdpeDU4uLM/DyQAqNaAGRZcB8sAAAA"/>
  </w:docVars>
  <w:rsids>
    <w:rsidRoot w:val="00E965E7"/>
    <w:rsid w:val="00065F86"/>
    <w:rsid w:val="00096A0B"/>
    <w:rsid w:val="000B0E59"/>
    <w:rsid w:val="000E639F"/>
    <w:rsid w:val="00103739"/>
    <w:rsid w:val="00141E70"/>
    <w:rsid w:val="00245733"/>
    <w:rsid w:val="002D3E58"/>
    <w:rsid w:val="002D6341"/>
    <w:rsid w:val="0031349E"/>
    <w:rsid w:val="00357A41"/>
    <w:rsid w:val="00372F40"/>
    <w:rsid w:val="0042034A"/>
    <w:rsid w:val="00436FAA"/>
    <w:rsid w:val="004743F9"/>
    <w:rsid w:val="005847A0"/>
    <w:rsid w:val="005A1D90"/>
    <w:rsid w:val="005F06F0"/>
    <w:rsid w:val="00661958"/>
    <w:rsid w:val="006F5FF0"/>
    <w:rsid w:val="007501EF"/>
    <w:rsid w:val="007A5959"/>
    <w:rsid w:val="007E4369"/>
    <w:rsid w:val="0087198F"/>
    <w:rsid w:val="008B64D1"/>
    <w:rsid w:val="0093466A"/>
    <w:rsid w:val="009507FA"/>
    <w:rsid w:val="009C5320"/>
    <w:rsid w:val="00A3444D"/>
    <w:rsid w:val="00A538FF"/>
    <w:rsid w:val="00A542F6"/>
    <w:rsid w:val="00B219BC"/>
    <w:rsid w:val="00B5664B"/>
    <w:rsid w:val="00BA1CC9"/>
    <w:rsid w:val="00C40C3C"/>
    <w:rsid w:val="00CE0929"/>
    <w:rsid w:val="00D52BAF"/>
    <w:rsid w:val="00D60E8D"/>
    <w:rsid w:val="00DB5888"/>
    <w:rsid w:val="00E03E5F"/>
    <w:rsid w:val="00E251E1"/>
    <w:rsid w:val="00E25C5F"/>
    <w:rsid w:val="00E42B1C"/>
    <w:rsid w:val="00E46E73"/>
    <w:rsid w:val="00E965E7"/>
    <w:rsid w:val="00EB41B6"/>
    <w:rsid w:val="00EE5CA8"/>
    <w:rsid w:val="0B6A454E"/>
    <w:rsid w:val="0D2E3D5D"/>
    <w:rsid w:val="17C7B88E"/>
    <w:rsid w:val="2163A0F1"/>
    <w:rsid w:val="3F362C69"/>
    <w:rsid w:val="42AE4B1A"/>
    <w:rsid w:val="4612A1FB"/>
    <w:rsid w:val="5182886F"/>
    <w:rsid w:val="55AD7D83"/>
    <w:rsid w:val="5638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0733B"/>
  <w15:docId w15:val="{860F3392-C9C2-43F4-8383-735578E20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219BC"/>
  </w:style>
  <w:style w:type="paragraph" w:styleId="Heading1">
    <w:name w:val="heading 1"/>
    <w:basedOn w:val="Normal"/>
    <w:next w:val="Normal"/>
    <w:rsid w:val="00065F86"/>
    <w:pPr>
      <w:suppressAutoHyphens/>
      <w:spacing w:line="240" w:lineRule="auto"/>
      <w:jc w:val="center"/>
      <w:outlineLvl w:val="0"/>
    </w:pPr>
    <w:rPr>
      <w:rFonts w:ascii="Calibri" w:hAnsi="Calibri" w:cs="Calibri"/>
      <w:b/>
      <w:sz w:val="24"/>
      <w:szCs w:val="24"/>
      <w:lang w:val="en-US"/>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uiPriority w:val="99"/>
    <w:semiHidden/>
    <w:unhideWhenUsed/>
    <w:rsid w:val="006F5FF0"/>
    <w:rPr>
      <w:color w:val="0000FF"/>
      <w:u w:val="single"/>
    </w:rPr>
  </w:style>
  <w:style w:type="paragraph" w:styleId="Header">
    <w:name w:val="header"/>
    <w:basedOn w:val="Normal"/>
    <w:link w:val="HeaderChar"/>
    <w:uiPriority w:val="99"/>
    <w:unhideWhenUsed/>
    <w:rsid w:val="00E46E73"/>
    <w:pPr>
      <w:tabs>
        <w:tab w:val="center" w:pos="4680"/>
        <w:tab w:val="right" w:pos="9360"/>
      </w:tabs>
      <w:spacing w:line="240" w:lineRule="auto"/>
    </w:pPr>
  </w:style>
  <w:style w:type="character" w:customStyle="1" w:styleId="HeaderChar">
    <w:name w:val="Header Char"/>
    <w:basedOn w:val="DefaultParagraphFont"/>
    <w:link w:val="Header"/>
    <w:uiPriority w:val="99"/>
    <w:rsid w:val="00E46E73"/>
  </w:style>
  <w:style w:type="paragraph" w:styleId="Footer">
    <w:name w:val="footer"/>
    <w:basedOn w:val="Normal"/>
    <w:link w:val="FooterChar"/>
    <w:uiPriority w:val="99"/>
    <w:unhideWhenUsed/>
    <w:rsid w:val="00E46E73"/>
    <w:pPr>
      <w:tabs>
        <w:tab w:val="center" w:pos="4680"/>
        <w:tab w:val="right" w:pos="9360"/>
      </w:tabs>
      <w:spacing w:line="240" w:lineRule="auto"/>
    </w:pPr>
  </w:style>
  <w:style w:type="character" w:customStyle="1" w:styleId="FooterChar">
    <w:name w:val="Footer Char"/>
    <w:basedOn w:val="DefaultParagraphFont"/>
    <w:link w:val="Footer"/>
    <w:uiPriority w:val="99"/>
    <w:rsid w:val="00E46E73"/>
  </w:style>
  <w:style w:type="paragraph" w:styleId="BalloonText">
    <w:name w:val="Balloon Text"/>
    <w:basedOn w:val="Normal"/>
    <w:link w:val="BalloonTextChar"/>
    <w:uiPriority w:val="99"/>
    <w:semiHidden/>
    <w:unhideWhenUsed/>
    <w:rsid w:val="002D3E5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E58"/>
    <w:rPr>
      <w:rFonts w:ascii="Tahoma" w:hAnsi="Tahoma" w:cs="Tahoma"/>
      <w:sz w:val="16"/>
      <w:szCs w:val="16"/>
    </w:rPr>
  </w:style>
  <w:style w:type="paragraph" w:styleId="Revision">
    <w:name w:val="Revision"/>
    <w:hidden/>
    <w:uiPriority w:val="99"/>
    <w:semiHidden/>
    <w:rsid w:val="00372F40"/>
    <w:pPr>
      <w:spacing w:line="240" w:lineRule="auto"/>
      <w:contextualSpacing w:val="0"/>
    </w:pPr>
  </w:style>
  <w:style w:type="character" w:customStyle="1" w:styleId="normaltextrun">
    <w:name w:val="normaltextrun"/>
    <w:basedOn w:val="DefaultParagraphFont"/>
    <w:rsid w:val="002D6341"/>
  </w:style>
  <w:style w:type="character" w:customStyle="1" w:styleId="eop">
    <w:name w:val="eop"/>
    <w:basedOn w:val="DefaultParagraphFont"/>
    <w:rsid w:val="002D6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35825078-C2D4-448B-9B26-92B5496934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DA279E-AFAD-47A8-9CE4-CE9E4CB9FB99}">
  <ds:schemaRefs>
    <ds:schemaRef ds:uri="http://schemas.microsoft.com/sharepoint/v3/contenttype/forms"/>
  </ds:schemaRefs>
</ds:datastoreItem>
</file>

<file path=customXml/itemProps3.xml><?xml version="1.0" encoding="utf-8"?>
<ds:datastoreItem xmlns:ds="http://schemas.openxmlformats.org/officeDocument/2006/customXml" ds:itemID="{E5BA691D-7189-4327-9F1F-395B9E65476F}">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527</Words>
  <Characters>3007</Characters>
  <Application>Microsoft Office Word</Application>
  <DocSecurity>0</DocSecurity>
  <Lines>25</Lines>
  <Paragraphs>7</Paragraphs>
  <ScaleCrop>false</ScaleCrop>
  <Company>SNHU</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 260 Module One Worksheet</dc:title>
  <dc:creator>Willoughby, Will</dc:creator>
  <cp:lastModifiedBy>Joshua Merren</cp:lastModifiedBy>
  <cp:revision>4</cp:revision>
  <dcterms:created xsi:type="dcterms:W3CDTF">2024-05-03T19:07:00Z</dcterms:created>
  <dcterms:modified xsi:type="dcterms:W3CDTF">2024-05-06T15:42:00Z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10258000</vt:r8>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