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Didot" w:cs="Didot" w:hAnsi="Didot" w:eastAsia="Didot"/>
          <w:outline w:val="0"/>
          <w:color w:val="424242"/>
          <w:sz w:val="40"/>
          <w:szCs w:val="40"/>
          <w14:textFill>
            <w14:solidFill>
              <w14:srgbClr w14:val="424242"/>
            </w14:solidFill>
          </w14:textFill>
        </w:rPr>
      </w:pPr>
      <w:r>
        <w:rPr>
          <w:rFonts w:ascii="Didot" w:hAnsi="Didot"/>
          <w:b w:val="1"/>
          <w:bCs w:val="1"/>
          <w:outline w:val="0"/>
          <w:color w:val="424242"/>
          <w:sz w:val="48"/>
          <w:szCs w:val="48"/>
          <w:rtl w:val="0"/>
          <w:lang w:val="en-US"/>
          <w14:textFill>
            <w14:solidFill>
              <w14:srgbClr w14:val="424242"/>
            </w14:solidFill>
          </w14:textFill>
        </w:rPr>
        <w:t>Joshua Olsen</w:t>
      </w:r>
      <w:r>
        <w:rPr>
          <w:rFonts w:ascii="Didot" w:cs="Didot" w:hAnsi="Didot" w:eastAsia="Didot"/>
          <w:b w:val="1"/>
          <w:bCs w:val="1"/>
          <w:outline w:val="0"/>
          <w:color w:val="424242"/>
          <w:sz w:val="48"/>
          <w:szCs w:val="48"/>
          <w14:textFill>
            <w14:solidFill>
              <w14:srgbClr w14:val="42424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4237394</wp:posOffset>
                </wp:positionH>
                <wp:positionV relativeFrom="page">
                  <wp:posOffset>802640</wp:posOffset>
                </wp:positionV>
                <wp:extent cx="1699856" cy="7498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5" name="officeArt object" descr="linkedin.com/in/olsenjo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56" cy="7498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instrText xml:space="preserve"> HYPERLINK "https://www.linkedin.com/in/olsenjosh"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linkedin.com/in/olsenjosh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Book" w:hAnsi="Avenir Book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instrText xml:space="preserve"> HYPERLINK "https://olsenecon.com"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olsenecon.com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instrText xml:space="preserve"> HYPERLINK "mailto:joshua.olsen@wsu.edu"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joshua.olsen@wsu.edu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33.7pt;margin-top:63.2pt;width:133.8pt;height:59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instrText xml:space="preserve"> HYPERLINK "https://www.linkedin.com/in/olsenjosh"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sz w:val="18"/>
                          <w:szCs w:val="18"/>
                          <w:rtl w:val="0"/>
                          <w:lang w:val="en-US"/>
                        </w:rPr>
                        <w:t>linkedin.com/in/olsenjosh</w:t>
                      </w:r>
                      <w:r>
                        <w:rPr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rFonts w:ascii="Avenir Book" w:hAnsi="Avenir Book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instrText xml:space="preserve"> HYPERLINK "https://olsenecon.com"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sz w:val="18"/>
                          <w:szCs w:val="18"/>
                          <w:rtl w:val="0"/>
                          <w:lang w:val="en-US"/>
                        </w:rPr>
                        <w:t>olsenecon.com</w:t>
                      </w:r>
                      <w:r>
                        <w:rPr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instrText xml:space="preserve"> HYPERLINK "mailto:joshua.olsen@wsu.edu"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sz w:val="18"/>
                          <w:szCs w:val="18"/>
                          <w:rtl w:val="0"/>
                          <w:lang w:val="en-US"/>
                        </w:rPr>
                        <w:t>joshua.olsen@wsu.edu</w:t>
                      </w:r>
                      <w:r>
                        <w:rPr>
                          <w:rFonts w:ascii="Avenir Book" w:cs="Avenir Book" w:hAnsi="Avenir Book" w:eastAsia="Avenir Book"/>
                          <w:sz w:val="18"/>
                          <w:szCs w:val="18"/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Didot" w:cs="Didot" w:hAnsi="Didot" w:eastAsia="Didot"/>
          <w:b w:val="1"/>
          <w:bCs w:val="1"/>
          <w:outline w:val="0"/>
          <w:color w:val="424242"/>
          <w:sz w:val="48"/>
          <w:szCs w:val="48"/>
          <w14:textFill>
            <w14:solidFill>
              <w14:srgbClr w14:val="42424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4237394</wp:posOffset>
                </wp:positionH>
                <wp:positionV relativeFrom="line">
                  <wp:posOffset>980678</wp:posOffset>
                </wp:positionV>
                <wp:extent cx="2239050" cy="74276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50" cy="7427675"/>
                        </a:xfrm>
                        <a:prstGeom prst="rect">
                          <a:avLst/>
                        </a:prstGeom>
                        <a:solidFill>
                          <a:srgbClr val="424242">
                            <a:alpha val="14581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33.7pt;margin-top:77.2pt;width:176.3pt;height:584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424242" opacity="14.6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Didot" w:cs="Didot" w:hAnsi="Didot" w:eastAsia="Didot"/>
          <w:b w:val="1"/>
          <w:bCs w:val="1"/>
          <w:outline w:val="0"/>
          <w:color w:val="424242"/>
          <w:sz w:val="48"/>
          <w:szCs w:val="48"/>
          <w14:textFill>
            <w14:solidFill>
              <w14:srgbClr w14:val="42424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485655</wp:posOffset>
                </wp:positionV>
                <wp:extent cx="5943600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2pt;margin-top:38.2pt;width:468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rPr>
          <w:rFonts w:ascii="Didot" w:cs="Didot" w:hAnsi="Didot" w:eastAsia="Didot"/>
          <w:outline w:val="0"/>
          <w:color w:val="424242"/>
          <w:sz w:val="40"/>
          <w:szCs w:val="40"/>
          <w14:textFill>
            <w14:solidFill>
              <w14:srgbClr w14:val="424242"/>
            </w14:solidFill>
          </w14:textFill>
        </w:rPr>
      </w:pPr>
      <w:r>
        <w:rPr>
          <w:rFonts w:ascii="Didot" w:hAnsi="Didot"/>
          <w:outline w:val="0"/>
          <w:color w:val="424242"/>
          <w:sz w:val="40"/>
          <w:szCs w:val="40"/>
          <w:rtl w:val="0"/>
          <w:lang w:val="en-US"/>
          <w14:textFill>
            <w14:solidFill>
              <w14:srgbClr w14:val="424242"/>
            </w14:solidFill>
          </w14:textFill>
        </w:rPr>
        <w:t>Research Experience</w:t>
      </w:r>
    </w:p>
    <w:p>
      <w:pPr>
        <w:pStyle w:val="Body"/>
        <w:jc w:val="left"/>
        <w:rPr>
          <w:rFonts w:ascii="Avenir Book Oblique" w:cs="Avenir Book Oblique" w:hAnsi="Avenir Book Oblique" w:eastAsia="Avenir Book Oblique"/>
          <w:outline w:val="0"/>
          <w:color w:val="424242"/>
          <w14:textFill>
            <w14:solidFill>
              <w14:srgbClr w14:val="424242"/>
            </w14:solidFill>
          </w14:textFill>
        </w:rPr>
      </w:pPr>
    </w:p>
    <w:p>
      <w:pPr>
        <w:pStyle w:val="Body"/>
        <w:jc w:val="left"/>
        <w:rPr>
          <w:rFonts w:ascii="Avenir Book Oblique" w:cs="Avenir Book Oblique" w:hAnsi="Avenir Book Oblique" w:eastAsia="Avenir Book Oblique"/>
          <w:outline w:val="0"/>
          <w:color w:val="5f918a"/>
          <w14:textFill>
            <w14:solidFill>
              <w14:srgbClr w14:val="5F928A"/>
            </w14:solidFill>
          </w14:textFill>
        </w:rPr>
      </w:pPr>
      <w:r>
        <w:rPr>
          <w:rFonts w:ascii="Avenir Book Oblique" w:hAnsi="Avenir Book Obliq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Graduate Research Assistantship</w:t>
      </w:r>
      <w:r>
        <w:rPr>
          <w:rFonts w:ascii="Avenir Book Oblique" w:cs="Avenir Book Oblique" w:hAnsi="Avenir Book Oblique" w:eastAsia="Avenir Book Oblique"/>
          <w:outline w:val="0"/>
          <w:color w:val="424242"/>
          <w:rtl w:val="0"/>
          <w14:textFill>
            <w14:solidFill>
              <w14:srgbClr w14:val="424242"/>
            </w14:solidFill>
          </w14:textFill>
        </w:rPr>
        <w:tab/>
        <w:t xml:space="preserve"> </w:t>
        <w:tab/>
        <w:tab/>
      </w:r>
      <w:r>
        <w:rPr>
          <w:rFonts w:ascii="Avenir Light" w:hAnsi="Avenir Light"/>
          <w:outline w:val="0"/>
          <w:color w:val="5f918a"/>
          <w:rtl w:val="0"/>
          <w:lang w:val="de-DE"/>
          <w14:textFill>
            <w14:solidFill>
              <w14:srgbClr w14:val="5F928A"/>
            </w14:solidFill>
          </w14:textFill>
        </w:rPr>
        <w:t>2016-Present</w:t>
      </w: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>Jonathan Yoder, Washington State University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lang w:val="en-US"/>
        </w:rPr>
      </w:pPr>
      <w:r>
        <w:rPr>
          <w:rFonts w:ascii="Avenir Light" w:hAnsi="Avenir Light"/>
          <w:rtl w:val="0"/>
          <w:lang w:val="en-US"/>
        </w:rPr>
        <w:t xml:space="preserve">Cleaned, merged and analyzed terabytes of data using </w:t>
      </w:r>
      <w:r>
        <w:rPr>
          <w:rStyle w:val="Hyperlink.0"/>
          <w:rFonts w:ascii="Avenir Light" w:cs="Avenir Light" w:hAnsi="Avenir Light" w:eastAsia="Avenir Light"/>
        </w:rPr>
        <w:fldChar w:fldCharType="begin" w:fldLock="0"/>
      </w:r>
      <w:r>
        <w:rPr>
          <w:rStyle w:val="Hyperlink.0"/>
          <w:rFonts w:ascii="Avenir Light" w:cs="Avenir Light" w:hAnsi="Avenir Light" w:eastAsia="Avenir Light"/>
        </w:rPr>
        <w:instrText xml:space="preserve"> HYPERLINK "https://dask.org"</w:instrText>
      </w:r>
      <w:r>
        <w:rPr>
          <w:rStyle w:val="Hyperlink.0"/>
          <w:rFonts w:ascii="Avenir Light" w:cs="Avenir Light" w:hAnsi="Avenir Light" w:eastAsia="Avenir Light"/>
        </w:rPr>
        <w:fldChar w:fldCharType="separate" w:fldLock="0"/>
      </w:r>
      <w:r>
        <w:rPr>
          <w:rStyle w:val="Hyperlink.0"/>
          <w:rFonts w:ascii="Avenir Light" w:hAnsi="Avenir Light"/>
          <w:rtl w:val="0"/>
          <w:lang w:val="en-US"/>
        </w:rPr>
        <w:t xml:space="preserve">distributed computing </w:t>
      </w:r>
      <w:r>
        <w:rPr>
          <w:rFonts w:ascii="Avenir Light" w:cs="Avenir Light" w:hAnsi="Avenir Light" w:eastAsia="Avenir Light"/>
        </w:rPr>
        <w:fldChar w:fldCharType="end" w:fldLock="0"/>
      </w:r>
      <w:r>
        <w:rPr>
          <w:rFonts w:ascii="Avenir Light" w:hAnsi="Avenir Light"/>
          <w:rtl w:val="0"/>
          <w:lang w:val="en-US"/>
        </w:rPr>
        <w:t>and python to calculate price premiums on fire resistant housing attributes based on wildfire risk.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lang w:val="en-US"/>
        </w:rPr>
      </w:pPr>
      <w:r>
        <w:rPr>
          <w:rFonts w:ascii="Avenir Light" w:hAnsi="Avenir Light"/>
          <w:rtl w:val="0"/>
          <w:lang w:val="en-US"/>
        </w:rPr>
        <w:t>Constructed parametric and nonparametric models to test spatial relationships between wildfires and homes.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lang w:val="en-US"/>
        </w:rPr>
      </w:pPr>
      <w:r>
        <w:rPr>
          <w:rFonts w:ascii="Avenir Light" w:hAnsi="Avenir Light"/>
          <w:rtl w:val="0"/>
          <w:lang w:val="en-US"/>
        </w:rPr>
        <w:t>Utilized machine learning techniques and multi-level models to uncover county assessor pricing methods.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lang w:val="en-US"/>
        </w:rPr>
      </w:pPr>
      <w:r>
        <w:rPr>
          <w:rFonts w:ascii="Avenir Light" w:hAnsi="Avenir Light"/>
          <w:rtl w:val="0"/>
          <w:lang w:val="en-US"/>
        </w:rPr>
        <w:t>Developed and implemented new models of wildfire spread and structure locations/attributes using spatial data including Zillow</w:t>
      </w:r>
      <w:r>
        <w:rPr>
          <w:rFonts w:ascii="Avenir Light" w:hAnsi="Avenir Light" w:hint="default"/>
          <w:rtl w:val="0"/>
          <w:lang w:val="en-US"/>
        </w:rPr>
        <w:t>’</w:t>
      </w:r>
      <w:r>
        <w:rPr>
          <w:rFonts w:ascii="Avenir Light" w:hAnsi="Avenir Light"/>
          <w:rtl w:val="0"/>
          <w:lang w:val="en-US"/>
        </w:rPr>
        <w:t xml:space="preserve">s </w:t>
      </w:r>
      <w:r>
        <w:rPr>
          <w:rStyle w:val="Hyperlink.0"/>
          <w:rFonts w:ascii="Avenir Light" w:cs="Avenir Light" w:hAnsi="Avenir Light" w:eastAsia="Avenir Light"/>
        </w:rPr>
        <w:fldChar w:fldCharType="begin" w:fldLock="0"/>
      </w:r>
      <w:r>
        <w:rPr>
          <w:rStyle w:val="Hyperlink.0"/>
          <w:rFonts w:ascii="Avenir Light" w:cs="Avenir Light" w:hAnsi="Avenir Light" w:eastAsia="Avenir Light"/>
        </w:rPr>
        <w:instrText xml:space="preserve"> HYPERLINK "https://www.zillow.com/research/ztrax/"</w:instrText>
      </w:r>
      <w:r>
        <w:rPr>
          <w:rStyle w:val="Hyperlink.0"/>
          <w:rFonts w:ascii="Avenir Light" w:cs="Avenir Light" w:hAnsi="Avenir Light" w:eastAsia="Avenir Light"/>
        </w:rPr>
        <w:fldChar w:fldCharType="separate" w:fldLock="0"/>
      </w:r>
      <w:r>
        <w:rPr>
          <w:rStyle w:val="Hyperlink.0"/>
          <w:rFonts w:ascii="Avenir Light" w:hAnsi="Avenir Light"/>
          <w:rtl w:val="0"/>
          <w:lang w:val="en-US"/>
        </w:rPr>
        <w:t>ZTRAX</w:t>
      </w:r>
      <w:r>
        <w:rPr>
          <w:rFonts w:ascii="Avenir Light" w:cs="Avenir Light" w:hAnsi="Avenir Light" w:eastAsia="Avenir Light"/>
        </w:rPr>
        <w:fldChar w:fldCharType="end" w:fldLock="0"/>
      </w:r>
      <w:r>
        <w:rPr>
          <w:rFonts w:ascii="Avenir Light" w:hAnsi="Avenir Light"/>
          <w:rtl w:val="0"/>
          <w:lang w:val="en-US"/>
        </w:rPr>
        <w:t xml:space="preserve"> and Microsoft</w:t>
      </w:r>
      <w:r>
        <w:rPr>
          <w:rFonts w:ascii="Avenir Light" w:hAnsi="Avenir Light" w:hint="default"/>
          <w:rtl w:val="0"/>
          <w:lang w:val="en-US"/>
        </w:rPr>
        <w:t>’</w:t>
      </w:r>
      <w:r>
        <w:rPr>
          <w:rFonts w:ascii="Avenir Light" w:hAnsi="Avenir Light"/>
          <w:rtl w:val="0"/>
          <w:lang w:val="en-US"/>
        </w:rPr>
        <w:t xml:space="preserve">s </w:t>
      </w:r>
      <w:r>
        <w:rPr>
          <w:rStyle w:val="Hyperlink.0"/>
          <w:rFonts w:ascii="Avenir Light" w:cs="Avenir Light" w:hAnsi="Avenir Light" w:eastAsia="Avenir Light"/>
        </w:rPr>
        <w:fldChar w:fldCharType="begin" w:fldLock="0"/>
      </w:r>
      <w:r>
        <w:rPr>
          <w:rStyle w:val="Hyperlink.0"/>
          <w:rFonts w:ascii="Avenir Light" w:cs="Avenir Light" w:hAnsi="Avenir Light" w:eastAsia="Avenir Light"/>
        </w:rPr>
        <w:instrText xml:space="preserve"> HYPERLINK "https://github.com/microsoft/USBuildingFootprints"</w:instrText>
      </w:r>
      <w:r>
        <w:rPr>
          <w:rStyle w:val="Hyperlink.0"/>
          <w:rFonts w:ascii="Avenir Light" w:cs="Avenir Light" w:hAnsi="Avenir Light" w:eastAsia="Avenir Light"/>
        </w:rPr>
        <w:fldChar w:fldCharType="separate" w:fldLock="0"/>
      </w:r>
      <w:r>
        <w:rPr>
          <w:rStyle w:val="Hyperlink.0"/>
          <w:rFonts w:ascii="Avenir Light" w:hAnsi="Avenir Light"/>
          <w:rtl w:val="0"/>
          <w:lang w:val="en-US"/>
        </w:rPr>
        <w:t>Building Footprints</w:t>
      </w:r>
      <w:r>
        <w:rPr>
          <w:rFonts w:ascii="Avenir Light" w:cs="Avenir Light" w:hAnsi="Avenir Light" w:eastAsia="Avenir Light"/>
        </w:rPr>
        <w:fldChar w:fldCharType="end" w:fldLock="0"/>
      </w:r>
      <w:r>
        <w:rPr>
          <w:rFonts w:ascii="Avenir Light" w:hAnsi="Avenir Light"/>
          <w:rtl w:val="0"/>
          <w:lang w:val="en-US"/>
        </w:rPr>
        <w:t xml:space="preserve">. </w:t>
      </w:r>
    </w:p>
    <w:p>
      <w:pPr>
        <w:pStyle w:val="Body"/>
        <w:jc w:val="left"/>
        <w:rPr>
          <w:rFonts w:ascii="Avenir Light" w:cs="Avenir Light" w:hAnsi="Avenir Light" w:eastAsia="Avenir Light"/>
          <w:outline w:val="0"/>
          <w:color w:val="424242"/>
          <w14:textFill>
            <w14:solidFill>
              <w14:srgbClr w14:val="424242"/>
            </w14:solidFill>
          </w14:textFill>
        </w:rPr>
      </w:pPr>
    </w:p>
    <w:p>
      <w:pPr>
        <w:pStyle w:val="Body"/>
        <w:jc w:val="left"/>
        <w:rPr>
          <w:rFonts w:ascii="Avenir Book Oblique" w:cs="Avenir Book Oblique" w:hAnsi="Avenir Book Oblique" w:eastAsia="Avenir Book Oblique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Book Oblique" w:hAnsi="Avenir Book Obliq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Graduate Research Fellow</w:t>
      </w:r>
      <w:r>
        <w:rPr>
          <w:rFonts w:ascii="Avenir Book Oblique" w:cs="Avenir Book Oblique" w:hAnsi="Avenir Book Oblique" w:eastAsia="Avenir Book Oblique"/>
          <w:outline w:val="0"/>
          <w:color w:val="424242"/>
          <w14:textFill>
            <w14:solidFill>
              <w14:srgbClr w14:val="424242"/>
            </w14:solidFill>
          </w14:textFill>
        </w:rPr>
        <w:tab/>
        <w:tab/>
        <w:tab/>
        <w:tab/>
      </w:r>
      <w:r>
        <w:rPr>
          <w:rFonts w:ascii="Avenir Book Oblique" w:hAnsi="Avenir Book Oblique"/>
          <w:outline w:val="0"/>
          <w:color w:val="5f918a"/>
          <w:rtl w:val="0"/>
          <w:lang w:val="de-DE"/>
          <w14:textFill>
            <w14:solidFill>
              <w14:srgbClr w14:val="5F928A"/>
            </w14:solidFill>
          </w14:textFill>
        </w:rPr>
        <w:t>2014 - 2016</w:t>
      </w: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>Joe Stone, University of Oregon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outline w:val="0"/>
          <w:color w:val="424242"/>
          <w:lang w:val="en-US"/>
          <w14:textFill>
            <w14:solidFill>
              <w14:srgbClr w14:val="424242"/>
            </w14:solidFill>
          </w14:textFill>
        </w:rPr>
      </w:pPr>
      <w:r>
        <w:rPr>
          <w:rFonts w:ascii="Avenir Light" w:hAnsi="Avenir Ligh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Supervised and advised honors unde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5235535</wp:posOffset>
                </wp:positionH>
                <wp:positionV relativeFrom="page">
                  <wp:posOffset>2220267</wp:posOffset>
                </wp:positionV>
                <wp:extent cx="2084269" cy="70820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Award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69" cy="70820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Awards 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1st place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WAEA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Graduate Paper Competition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instrText xml:space="preserve"> HYPERLINK "https://github.com/JoshOlsen/Refugia"</w:instrText>
                            </w:r>
                            <w:r>
                              <w:rPr>
                                <w:rStyle w:val="Hyperlink.0"/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Wildfire Refugia and Homes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Languages/Tools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Medium" w:cs="Avenir Medium" w:hAnsi="Avenir Medium" w:eastAsia="Avenir Medium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(primary)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-GeoPandas (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spatial analysis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-NumPy</w:t>
                              <w:tab/>
                              <w:t>-Pandas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-TensorFlow   -Scikit-learn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-Matplotlib</w:t>
                              <w:tab/>
                              <w:t>-Statsmodels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-Dask (distributed computing)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Frequently used: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ArcGIS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SQL, STATA</w:t>
                            </w:r>
                            <w:r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 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Matlab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Avenir Medium" w:hAnsi="Avenir Medium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Latex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Graduate Level </w:t>
                            </w: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Coursework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venir Light" w:hAnsi="Avenir Light"/>
                                <w:outline w:val="0"/>
                                <w:color w:val="424242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Econometrics: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 OLS          - MLE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 Discrete Choice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 Bayesian Econometrics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 Machine learning</w:t>
                            </w:r>
                            <w:r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 Time Series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venir Light" w:hAnsi="Avenir Light"/>
                                <w:outline w:val="0"/>
                                <w:color w:val="424242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Industrial Organization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venir Light" w:hAnsi="Avenir Light"/>
                                <w:outline w:val="0"/>
                                <w:color w:val="424242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Financial Economics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Avenir Light" w:hAnsi="Avenir Light"/>
                                <w:outline w:val="0"/>
                                <w:color w:val="424242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Light" w:hAnsi="Avenir Light"/>
                                <w:outline w:val="0"/>
                                <w:color w:val="424242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4 field courses in Non-Market Evaluation and Environmental Economics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:sz w:val="20"/>
                                <w:szCs w:val="2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Heavy" w:hAnsi="Avenir Heavy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Teaching Experience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Money and Banking 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-Fall 2018 (Median rating 4.0/5)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>Fundamentals of Microeconomics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:sz w:val="20"/>
                                <w:szCs w:val="2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   -Summer 2018</w:t>
                              <w:tab/>
                              <w:t xml:space="preserve">   5.0/5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:sz w:val="20"/>
                                <w:szCs w:val="2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   -Winter 2019 (online)</w:t>
                              <w:tab/>
                              <w:t xml:space="preserve">   4.0/5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:sz w:val="20"/>
                                <w:szCs w:val="20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24242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  <w:t xml:space="preserve">     -Summer 2020 (online) 4.0/5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Avenir Book" w:cs="Avenir Book" w:hAnsi="Avenir Book" w:eastAsia="Avenir Book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Avenir Heavy" w:cs="Avenir Heavy" w:hAnsi="Avenir Heavy" w:eastAsia="Avenir Heavy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Light" w:cs="Avenir Light" w:hAnsi="Avenir Light" w:eastAsia="Avenir Light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Avenir Medium" w:cs="Avenir Medium" w:hAnsi="Avenir Medium" w:eastAsia="Avenir Medium"/>
                                <w:outline w:val="0"/>
                                <w:color w:val="424242"/>
                                <w14:textFill>
                                  <w14:solidFill>
                                    <w14:srgbClr w14:val="424242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12.2pt;margin-top:174.8pt;width:164.1pt;height:557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Awards 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1st place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WAEA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Graduate Paper Competition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instrText xml:space="preserve"> HYPERLINK "https://github.com/JoshOlsen/Refugia"</w:instrText>
                      </w:r>
                      <w:r>
                        <w:rPr>
                          <w:rStyle w:val="Hyperlink.0"/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Wildfire Refugia and Homes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jc w:val="left"/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Languages/Tools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Medium" w:cs="Avenir Medium" w:hAnsi="Avenir Medium" w:eastAsia="Avenir Medium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(primary)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-GeoPandas (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spatial analysis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-NumPy</w:t>
                        <w:tab/>
                        <w:t>-Pandas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-TensorFlow   -Scikit-learn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-Matplotlib</w:t>
                        <w:tab/>
                        <w:t>-Statsmodels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-Dask (distributed computing)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Frequently used: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ArcGIS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SQL, STATA</w:t>
                      </w:r>
                      <w:r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 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Matlab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Avenir Medium" w:hAnsi="Avenir Medium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Latex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Graduate Level </w:t>
                      </w:r>
                      <w:r>
                        <w:rPr>
                          <w:rFonts w:ascii="Avenir Heavy" w:hAnsi="Avenir Heavy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Coursework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venir Light" w:hAnsi="Avenir Light"/>
                          <w:outline w:val="0"/>
                          <w:color w:val="424242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Econometrics: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 OLS          - MLE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 Discrete Choice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 Bayesian Econometrics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 Machine learning</w:t>
                      </w:r>
                      <w:r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 </w:t>
                      </w: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 Time Series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venir Light" w:hAnsi="Avenir Light"/>
                          <w:outline w:val="0"/>
                          <w:color w:val="424242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Industrial Organization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venir Light" w:hAnsi="Avenir Light"/>
                          <w:outline w:val="0"/>
                          <w:color w:val="424242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Financial Economics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Avenir Light" w:hAnsi="Avenir Light"/>
                          <w:outline w:val="0"/>
                          <w:color w:val="424242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Light" w:hAnsi="Avenir Light"/>
                          <w:outline w:val="0"/>
                          <w:color w:val="424242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4 field courses in Non-Market Evaluation and Environmental Economics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:sz w:val="20"/>
                          <w:szCs w:val="2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Heavy" w:hAnsi="Avenir Heavy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Teaching Experience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Money and Banking </w:t>
                      </w:r>
                      <w:r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-Fall 2018 (Median rating 4.0/5)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>Fundamentals of Microeconomics</w:t>
                      </w: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:sz w:val="20"/>
                          <w:szCs w:val="2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   -Summer 2018</w:t>
                        <w:tab/>
                        <w:t xml:space="preserve">   5.0/5</w:t>
                      </w: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:sz w:val="20"/>
                          <w:szCs w:val="2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   -Winter 2019 (online)</w:t>
                        <w:tab/>
                        <w:t xml:space="preserve">   4.0/5</w:t>
                      </w: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:sz w:val="20"/>
                          <w:szCs w:val="20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  <w:r>
                        <w:rPr>
                          <w:rFonts w:ascii="Avenir Book" w:hAnsi="Avenir Book"/>
                          <w:outline w:val="0"/>
                          <w:color w:val="424242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  <w:t xml:space="preserve">     -Summer 2020 (online) 4.0/5</w:t>
                      </w: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rPr>
                          <w:rFonts w:ascii="Avenir Book" w:cs="Avenir Book" w:hAnsi="Avenir Book" w:eastAsia="Avenir Book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rPr>
                          <w:rFonts w:ascii="Avenir Heavy" w:cs="Avenir Heavy" w:hAnsi="Avenir Heavy" w:eastAsia="Avenir Heavy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jc w:val="left"/>
                        <w:rPr>
                          <w:rFonts w:ascii="Avenir Light" w:cs="Avenir Light" w:hAnsi="Avenir Light" w:eastAsia="Avenir Light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Avenir Medium" w:cs="Avenir Medium" w:hAnsi="Avenir Medium" w:eastAsia="Avenir Medium"/>
                          <w:outline w:val="0"/>
                          <w:color w:val="424242"/>
                          <w14:textFill>
                            <w14:solidFill>
                              <w14:srgbClr w14:val="424242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Light" w:hAnsi="Avenir Ligh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rgraduate capstone students on five external consulting projects. 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outline w:val="0"/>
          <w:color w:val="424242"/>
          <w:lang w:val="en-US"/>
          <w14:textFill>
            <w14:solidFill>
              <w14:srgbClr w14:val="424242"/>
            </w14:solidFill>
          </w14:textFill>
        </w:rPr>
      </w:pPr>
      <w:r>
        <w:rPr>
          <w:rFonts w:ascii="Avenir Light" w:hAnsi="Avenir Ligh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panel data models to test student outcomes by teacher experience for 10 million students in Oregon for 20 years. </w:t>
      </w:r>
    </w:p>
    <w:p>
      <w:pPr>
        <w:pStyle w:val="Body"/>
        <w:jc w:val="left"/>
        <w:rPr>
          <w:rFonts w:ascii="Avenir Light" w:cs="Avenir Light" w:hAnsi="Avenir Light" w:eastAsia="Avenir Light"/>
          <w:outline w:val="0"/>
          <w:color w:val="424242"/>
          <w14:textFill>
            <w14:solidFill>
              <w14:srgbClr w14:val="424242"/>
            </w14:solidFill>
          </w14:textFill>
        </w:rPr>
      </w:pP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Book Oblique" w:hAnsi="Avenir Book Obliq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Undergraduate Research </w:t>
      </w:r>
      <w:r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  <w:tab/>
        <w:tab/>
        <w:tab/>
        <w:tab/>
      </w:r>
      <w:r>
        <w:rPr>
          <w:rFonts w:ascii="Avenir Light" w:hAnsi="Avenir Light"/>
          <w:outline w:val="0"/>
          <w:color w:val="5f918a"/>
          <w:rtl w:val="0"/>
          <w:lang w:val="en-US"/>
          <w14:textFill>
            <w14:solidFill>
              <w14:srgbClr w14:val="5F928A"/>
            </w14:solidFill>
          </w14:textFill>
        </w:rPr>
        <w:t>2012-2014</w:t>
      </w: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Karen Travis, Pacific Lutheran University </w:t>
        <w:tab/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lang w:val="en-US"/>
        </w:rPr>
      </w:pPr>
      <w:r>
        <w:rPr>
          <w:rFonts w:ascii="Avenir Light" w:hAnsi="Avenir Light"/>
          <w:rtl w:val="0"/>
          <w:lang w:val="en-US"/>
        </w:rPr>
        <w:t xml:space="preserve">Conducted causal inference tests on the effectiveness of different outreach methods used to solicit gifts from major donors ($50k+ gifts). </w:t>
      </w:r>
    </w:p>
    <w:p>
      <w:pPr>
        <w:pStyle w:val="Body"/>
        <w:numPr>
          <w:ilvl w:val="0"/>
          <w:numId w:val="2"/>
        </w:numPr>
        <w:jc w:val="left"/>
        <w:rPr>
          <w:rFonts w:ascii="Avenir Light" w:hAnsi="Avenir Light"/>
          <w:outline w:val="0"/>
          <w:color w:val="424242"/>
          <w:lang w:val="en-US"/>
          <w14:textFill>
            <w14:solidFill>
              <w14:srgbClr w14:val="424242"/>
            </w14:solidFill>
          </w14:textFill>
        </w:rPr>
      </w:pPr>
      <w:r>
        <w:rPr>
          <w:rFonts w:ascii="Avenir Light" w:hAnsi="Avenir Ligh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Analyzed results from a $100+ million capital campaign.</w:t>
      </w:r>
      <w:r>
        <w:rPr>
          <w:rFonts w:ascii="Avenir Light" w:cs="Avenir Light" w:hAnsi="Avenir Light" w:eastAsia="Avenir Light"/>
          <w:outline w:val="0"/>
          <w:color w:val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-205104</wp:posOffset>
                </wp:positionH>
                <wp:positionV relativeFrom="line">
                  <wp:posOffset>248284</wp:posOffset>
                </wp:positionV>
                <wp:extent cx="406968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68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16.1pt;margin-top:19.5pt;width:320.4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rPr>
          <w:rFonts w:ascii="Didot" w:cs="Didot" w:hAnsi="Didot" w:eastAsia="Didot"/>
          <w:outline w:val="0"/>
          <w:color w:val="424242"/>
          <w:sz w:val="40"/>
          <w:szCs w:val="40"/>
          <w14:textFill>
            <w14:solidFill>
              <w14:srgbClr w14:val="424242"/>
            </w14:solidFill>
          </w14:textFill>
        </w:rPr>
      </w:pPr>
      <w:r>
        <w:rPr>
          <w:rFonts w:ascii="Didot" w:hAnsi="Didot"/>
          <w:outline w:val="0"/>
          <w:color w:val="424242"/>
          <w:sz w:val="40"/>
          <w:szCs w:val="40"/>
          <w:rtl w:val="0"/>
          <w:lang w:val="en-US"/>
          <w14:textFill>
            <w14:solidFill>
              <w14:srgbClr w14:val="424242"/>
            </w14:solidFill>
          </w14:textFill>
        </w:rPr>
        <w:t>Education</w:t>
      </w: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:sz w:val="12"/>
          <w:szCs w:val="12"/>
          <w14:textFill>
            <w14:solidFill>
              <w14:srgbClr w14:val="424242"/>
            </w14:solidFill>
          </w14:textFill>
        </w:rPr>
      </w:pP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Ph.D. Economics, Washington State University </w:t>
        <w:tab/>
        <w:tab/>
      </w:r>
      <w:r>
        <w:rPr>
          <w:rFonts w:ascii="Avenir Light" w:hAnsi="Avenir Light"/>
          <w:outline w:val="0"/>
          <w:color w:val="5f918a"/>
          <w:rtl w:val="0"/>
          <w:lang w:val="en-US"/>
          <w14:textFill>
            <w14:solidFill>
              <w14:srgbClr w14:val="5F928A"/>
            </w14:solidFill>
          </w14:textFill>
        </w:rPr>
        <w:t>2022</w:t>
      </w:r>
    </w:p>
    <w:p>
      <w:pPr>
        <w:pStyle w:val="Body"/>
        <w:jc w:val="left"/>
        <w:rPr>
          <w:rFonts w:ascii="Avenir Light" w:cs="Avenir Light" w:hAnsi="Avenir Light" w:eastAsia="Avenir Light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Light" w:hAnsi="Avenir Light"/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  <w:t>Fields: Econometrics, Industrial Organization and Environmental</w:t>
      </w:r>
    </w:p>
    <w:p>
      <w:pPr>
        <w:pStyle w:val="Body"/>
        <w:jc w:val="left"/>
        <w:rPr>
          <w:rFonts w:ascii="Avenir Light" w:cs="Avenir Light" w:hAnsi="Avenir Light" w:eastAsia="Avenir Light"/>
          <w:outline w:val="0"/>
          <w:color w:val="5f918a"/>
          <w14:textFill>
            <w14:solidFill>
              <w14:srgbClr w14:val="5F928A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>M.S. Economics</w:t>
      </w:r>
      <w:r>
        <w:rPr>
          <w:rFonts w:ascii="Avenir Light" w:hAnsi="Avenir Light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, </w:t>
      </w: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>University of Oregon</w:t>
      </w:r>
      <w:r>
        <w:rPr>
          <w:rFonts w:ascii="Avenir Light" w:hAnsi="Avenir Light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  <w:tab/>
        <w:tab/>
        <w:tab/>
      </w:r>
      <w:r>
        <w:rPr>
          <w:rFonts w:ascii="Avenir Light" w:hAnsi="Avenir Light"/>
          <w:outline w:val="0"/>
          <w:color w:val="5f918a"/>
          <w:rtl w:val="0"/>
          <w14:textFill>
            <w14:solidFill>
              <w14:srgbClr w14:val="5F928A"/>
            </w14:solidFill>
          </w14:textFill>
        </w:rPr>
        <w:t>2016</w:t>
      </w:r>
    </w:p>
    <w:p>
      <w:pPr>
        <w:pStyle w:val="Body"/>
        <w:jc w:val="left"/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</w:pP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>B.S. Mathematics</w:t>
      </w:r>
      <w:r>
        <w:rPr>
          <w:rFonts w:ascii="Avenir Medium" w:cs="Avenir Medium" w:hAnsi="Avenir Medium" w:eastAsia="Avenir Medium"/>
          <w:outline w:val="0"/>
          <w:color w:val="424242"/>
          <w14:textFill>
            <w14:solidFill>
              <w14:srgbClr w14:val="424242"/>
            </w14:solidFill>
          </w14:textFill>
        </w:rPr>
        <w:br w:type="textWrapping"/>
      </w:r>
      <w:r>
        <w:rPr>
          <w:rFonts w:ascii="Avenir Medium" w:hAnsi="Avenir Medium"/>
          <w:outline w:val="0"/>
          <w:color w:val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B.A. Economics, Pacific Lutheran University </w:t>
        <w:tab/>
        <w:tab/>
      </w:r>
      <w:r>
        <w:rPr>
          <w:rFonts w:ascii="Avenir Light" w:hAnsi="Avenir Light"/>
          <w:outline w:val="0"/>
          <w:color w:val="5f918a"/>
          <w:rtl w:val="0"/>
          <w14:textFill>
            <w14:solidFill>
              <w14:srgbClr w14:val="5F928A"/>
            </w14:solidFill>
          </w14:textFill>
        </w:rPr>
        <w:t>2014</w:t>
      </w:r>
    </w:p>
    <w:p>
      <w:pPr>
        <w:pStyle w:val="Body"/>
        <w:jc w:val="left"/>
      </w:pPr>
      <w:r>
        <w:rPr>
          <w:rFonts w:ascii="Avenir Light" w:hAnsi="Avenir Light"/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  <w:t>International Honors Program, Cum Laude</w:t>
      </w:r>
    </w:p>
    <w:sectPr>
      <w:headerReference w:type="default" r:id="rId4"/>
      <w:footerReference w:type="default" r:id="rId5"/>
      <w:pgSz w:w="12240" w:h="15840" w:orient="portrait"/>
      <w:pgMar w:top="1440" w:right="1440" w:bottom="108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Avenir Book">
    <w:charset w:val="00"/>
    <w:family w:val="roman"/>
    <w:pitch w:val="default"/>
  </w:font>
  <w:font w:name="Avenir Book Oblique">
    <w:charset w:val="00"/>
    <w:family w:val="roman"/>
    <w:pitch w:val="default"/>
  </w:font>
  <w:font w:name="Avenir Light">
    <w:charset w:val="00"/>
    <w:family w:val="roman"/>
    <w:pitch w:val="default"/>
  </w:font>
  <w:font w:name="Avenir Medium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