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A3322" w14:textId="77777777" w:rsidR="009D7369" w:rsidRDefault="00F044B5">
      <w:r>
        <w:t xml:space="preserve">Creating a sample set of 25 observations resulted in a set that very closely resembled the original population but was either higher or lower by a few points. This is generally sufficient when looking to extrapolate from the original population. </w:t>
      </w:r>
    </w:p>
    <w:p w14:paraId="435249DF" w14:textId="59B23661" w:rsidR="009D7369" w:rsidRDefault="009D7369" w:rsidP="009D7369">
      <w:pPr>
        <w:jc w:val="center"/>
      </w:pPr>
      <w:r>
        <w:rPr>
          <w:noProof/>
        </w:rPr>
        <w:drawing>
          <wp:inline distT="0" distB="0" distL="0" distR="0" wp14:anchorId="60529D5C" wp14:editId="67684BC3">
            <wp:extent cx="2853691" cy="2140267"/>
            <wp:effectExtent l="0" t="0" r="3810" b="0"/>
            <wp:docPr id="1744595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95086" name="Picture 1744595086"/>
                    <pic:cNvPicPr/>
                  </pic:nvPicPr>
                  <pic:blipFill>
                    <a:blip r:embed="rId4">
                      <a:extLst>
                        <a:ext uri="{28A0092B-C50C-407E-A947-70E740481C1C}">
                          <a14:useLocalDpi xmlns:a14="http://schemas.microsoft.com/office/drawing/2010/main" val="0"/>
                        </a:ext>
                      </a:extLst>
                    </a:blip>
                    <a:stretch>
                      <a:fillRect/>
                    </a:stretch>
                  </pic:blipFill>
                  <pic:spPr>
                    <a:xfrm>
                      <a:off x="0" y="0"/>
                      <a:ext cx="2860909" cy="2145681"/>
                    </a:xfrm>
                    <a:prstGeom prst="rect">
                      <a:avLst/>
                    </a:prstGeom>
                  </pic:spPr>
                </pic:pic>
              </a:graphicData>
            </a:graphic>
          </wp:inline>
        </w:drawing>
      </w:r>
      <w:r>
        <w:rPr>
          <w:noProof/>
        </w:rPr>
        <w:drawing>
          <wp:inline distT="0" distB="0" distL="0" distR="0" wp14:anchorId="15D7DE0D" wp14:editId="53A34EB6">
            <wp:extent cx="2882900" cy="2162175"/>
            <wp:effectExtent l="0" t="0" r="0" b="9525"/>
            <wp:docPr id="238323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23762" name="Picture 238323762"/>
                    <pic:cNvPicPr/>
                  </pic:nvPicPr>
                  <pic:blipFill>
                    <a:blip r:embed="rId5">
                      <a:extLst>
                        <a:ext uri="{28A0092B-C50C-407E-A947-70E740481C1C}">
                          <a14:useLocalDpi xmlns:a14="http://schemas.microsoft.com/office/drawing/2010/main" val="0"/>
                        </a:ext>
                      </a:extLst>
                    </a:blip>
                    <a:stretch>
                      <a:fillRect/>
                    </a:stretch>
                  </pic:blipFill>
                  <pic:spPr>
                    <a:xfrm>
                      <a:off x="0" y="0"/>
                      <a:ext cx="2894575" cy="2170931"/>
                    </a:xfrm>
                    <a:prstGeom prst="rect">
                      <a:avLst/>
                    </a:prstGeom>
                  </pic:spPr>
                </pic:pic>
              </a:graphicData>
            </a:graphic>
          </wp:inline>
        </w:drawing>
      </w:r>
    </w:p>
    <w:p w14:paraId="4211C360" w14:textId="77777777" w:rsidR="009D7369" w:rsidRDefault="00F044B5">
      <w:pPr>
        <w:rPr>
          <w:noProof/>
        </w:rPr>
      </w:pPr>
      <w:r>
        <w:t>However, if more data is required and more data cannot be collected, bootstrapping proves to be an incredibly powerful tool. The bootstrapping method was implemented to create 500 samples with 150 observations each. When comparing the average mean, standard deviation, and 98</w:t>
      </w:r>
      <w:r w:rsidRPr="00F044B5">
        <w:rPr>
          <w:vertAlign w:val="superscript"/>
        </w:rPr>
        <w:t>th</w:t>
      </w:r>
      <w:r>
        <w:t xml:space="preserve"> percentile of the 500 samples to the same statistics of the original population, the results are nearly identical with the 98</w:t>
      </w:r>
      <w:r w:rsidRPr="00F044B5">
        <w:rPr>
          <w:vertAlign w:val="superscript"/>
        </w:rPr>
        <w:t>th</w:t>
      </w:r>
      <w:r>
        <w:t xml:space="preserve"> percentile of the population being slightly greater than the average of the bootstrapped samples.</w:t>
      </w:r>
      <w:r w:rsidR="009D7369" w:rsidRPr="009D7369">
        <w:rPr>
          <w:noProof/>
        </w:rPr>
        <w:t xml:space="preserve"> </w:t>
      </w:r>
    </w:p>
    <w:p w14:paraId="5C5618F4" w14:textId="4CA71D09" w:rsidR="002E2806" w:rsidRDefault="009D7369" w:rsidP="009D7369">
      <w:pPr>
        <w:jc w:val="center"/>
      </w:pPr>
      <w:r>
        <w:rPr>
          <w:noProof/>
        </w:rPr>
        <w:drawing>
          <wp:inline distT="0" distB="0" distL="0" distR="0" wp14:anchorId="368AFB20" wp14:editId="7D8C85E3">
            <wp:extent cx="4038600" cy="3028950"/>
            <wp:effectExtent l="0" t="0" r="0" b="0"/>
            <wp:docPr id="138708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89028" name="Picture 1387089028"/>
                    <pic:cNvPicPr/>
                  </pic:nvPicPr>
                  <pic:blipFill>
                    <a:blip r:embed="rId6">
                      <a:extLst>
                        <a:ext uri="{28A0092B-C50C-407E-A947-70E740481C1C}">
                          <a14:useLocalDpi xmlns:a14="http://schemas.microsoft.com/office/drawing/2010/main" val="0"/>
                        </a:ext>
                      </a:extLst>
                    </a:blip>
                    <a:stretch>
                      <a:fillRect/>
                    </a:stretch>
                  </pic:blipFill>
                  <pic:spPr>
                    <a:xfrm>
                      <a:off x="0" y="0"/>
                      <a:ext cx="4042789" cy="3032092"/>
                    </a:xfrm>
                    <a:prstGeom prst="rect">
                      <a:avLst/>
                    </a:prstGeom>
                  </pic:spPr>
                </pic:pic>
              </a:graphicData>
            </a:graphic>
          </wp:inline>
        </w:drawing>
      </w:r>
    </w:p>
    <w:sectPr w:rsidR="002E28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8E5"/>
    <w:rsid w:val="000748E5"/>
    <w:rsid w:val="002E2806"/>
    <w:rsid w:val="007C7C33"/>
    <w:rsid w:val="0086421F"/>
    <w:rsid w:val="009D7369"/>
    <w:rsid w:val="00DA7FD6"/>
    <w:rsid w:val="00F04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3C34C"/>
  <w15:chartTrackingRefBased/>
  <w15:docId w15:val="{CB0698BF-B2E8-4B24-A724-4835148E0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8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8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8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8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8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8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8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8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8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8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8E5"/>
    <w:rPr>
      <w:rFonts w:eastAsiaTheme="majorEastAsia" w:cstheme="majorBidi"/>
      <w:color w:val="272727" w:themeColor="text1" w:themeTint="D8"/>
    </w:rPr>
  </w:style>
  <w:style w:type="paragraph" w:styleId="Title">
    <w:name w:val="Title"/>
    <w:basedOn w:val="Normal"/>
    <w:next w:val="Normal"/>
    <w:link w:val="TitleChar"/>
    <w:uiPriority w:val="10"/>
    <w:qFormat/>
    <w:rsid w:val="00074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8E5"/>
    <w:pPr>
      <w:spacing w:before="160"/>
      <w:jc w:val="center"/>
    </w:pPr>
    <w:rPr>
      <w:i/>
      <w:iCs/>
      <w:color w:val="404040" w:themeColor="text1" w:themeTint="BF"/>
    </w:rPr>
  </w:style>
  <w:style w:type="character" w:customStyle="1" w:styleId="QuoteChar">
    <w:name w:val="Quote Char"/>
    <w:basedOn w:val="DefaultParagraphFont"/>
    <w:link w:val="Quote"/>
    <w:uiPriority w:val="29"/>
    <w:rsid w:val="000748E5"/>
    <w:rPr>
      <w:i/>
      <w:iCs/>
      <w:color w:val="404040" w:themeColor="text1" w:themeTint="BF"/>
    </w:rPr>
  </w:style>
  <w:style w:type="paragraph" w:styleId="ListParagraph">
    <w:name w:val="List Paragraph"/>
    <w:basedOn w:val="Normal"/>
    <w:uiPriority w:val="34"/>
    <w:qFormat/>
    <w:rsid w:val="000748E5"/>
    <w:pPr>
      <w:ind w:left="720"/>
      <w:contextualSpacing/>
    </w:pPr>
  </w:style>
  <w:style w:type="character" w:styleId="IntenseEmphasis">
    <w:name w:val="Intense Emphasis"/>
    <w:basedOn w:val="DefaultParagraphFont"/>
    <w:uiPriority w:val="21"/>
    <w:qFormat/>
    <w:rsid w:val="000748E5"/>
    <w:rPr>
      <w:i/>
      <w:iCs/>
      <w:color w:val="0F4761" w:themeColor="accent1" w:themeShade="BF"/>
    </w:rPr>
  </w:style>
  <w:style w:type="paragraph" w:styleId="IntenseQuote">
    <w:name w:val="Intense Quote"/>
    <w:basedOn w:val="Normal"/>
    <w:next w:val="Normal"/>
    <w:link w:val="IntenseQuoteChar"/>
    <w:uiPriority w:val="30"/>
    <w:qFormat/>
    <w:rsid w:val="00074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8E5"/>
    <w:rPr>
      <w:i/>
      <w:iCs/>
      <w:color w:val="0F4761" w:themeColor="accent1" w:themeShade="BF"/>
    </w:rPr>
  </w:style>
  <w:style w:type="character" w:styleId="IntenseReference">
    <w:name w:val="Intense Reference"/>
    <w:basedOn w:val="DefaultParagraphFont"/>
    <w:uiPriority w:val="32"/>
    <w:qFormat/>
    <w:rsid w:val="000748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112</Words>
  <Characters>645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Oursler</dc:creator>
  <cp:keywords/>
  <dc:description/>
  <cp:lastModifiedBy>Josh Oursler</cp:lastModifiedBy>
  <cp:revision>2</cp:revision>
  <dcterms:created xsi:type="dcterms:W3CDTF">2026-04-16T18:26:00Z</dcterms:created>
  <dcterms:modified xsi:type="dcterms:W3CDTF">2026-04-16T18:38:00Z</dcterms:modified>
</cp:coreProperties>
</file>