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TECH CUP DOSW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Documento de Arquitectura de Software – Backend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────────────────────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F3864"/>
          <w:sz w:val="26"/>
          <w:szCs w:val="26"/>
        </w:rPr>
        <w:t xml:space="preserve">Escuela Colombiana de Ingenieria Julio Garavito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Departamento de Software – DOSW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 1.0  |  Abril 2026</w:t>
      </w:r>
    </w:p>
    <w:p>
      <w:pPr>
        <w:spacing w:after="24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Confidencial – Uso Interno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Descripcion General del Proyecto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Tech Cup DOSW 2026 es una plataforma digital desarrollada para la gestion integral de torneos de futbol universitario en la Escuela Colombiana de Ingenieria Julio Garavito. El sistema permite a administradores, organizadores, arbitros, capitanes y jugadores interactuar en tiempo real con los datos del torneo, asegurando transparencia, trazabilidad y eficiencia operativa.</w:t>
      </w:r>
    </w:p>
    <w:p>
      <w:pPr>
        <w:spacing w:after="10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backend expone una API RESTful documentada con OpenAPI 3.0 (Swagger), protegida mediante autenticacion JWT y OAuth2 con Google, desplegada sobre infraestructura cloud de Azure con base de datos PostgreSQL gestionada de forma profesional mediante migraciones Flyway.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Digitalizar la inscripcion, gestion y seguimiento de torneos de futbol universitario.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Proveer control de acceso granular basado en roles (RBAC).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Garantizar la integridad y trazabilidad de los datos del torneo.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Ofrecer una API robusta, documentada y escalable para integracion con frontends.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Soportar autenticacion federada mediante Google OAuth2.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usuarios, equipos, jugadores, arbitros y organizadores.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Administracion de torneos: fases de grupos y eliminacion directa.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partidos, eventos de partido, alineaciones y resultados.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sanciones, pagos e invitaciones.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Generacion de reportes y clasificaciones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Auditoria y trazabilidad de operaciones administrativas.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Contexto Institucional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proyecto es desarrollado por el Departamento de Software (DOSW) como iniciativa tecnologica interna. El equipo sigue practicas de ingenieria de software profesional: control de versiones con Git/GitHub, integracion continua con GitHub Actions, y despliegue en la nube de Azure.</w:t>
      </w: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Diagramas de Arquitectura y Diseno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Todos los diagramas del sistema se encuentran centralizados en la herramienta LucidChart. A continuacion se presentan los titulos de cada diagrama con su enlace directo y una descripcion tecnica de su contenido.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Diagrama de Casos de Uso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Describe las interacciones funcionales entre los actores del sistema (Administrador, Organizador, Capitan, Jugador, Arbitro) y las funcionalidades que el sistema expone. Incluye casos de uso como: registrar usuario, autenticar, gestionar torneo, inscribir equipo, registrar evento de partido, gestionar sanciones, consultar clasificaciones y generar reportes.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bkkeydovzk_ckf62qajx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 de Casos de Uso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Diagrama de Contexto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Diagrama de nivel 0 (C4 Model - Context Level) que ilustra el sistema Tech Cup DOSW como una caja negra y sus relaciones con actores externos: usuarios finales (navegador/app), proveedor de autenticacion OAuth2 (Google), servicio de correo electronico (SMTP/Gmail), base de datos PostgreSQL en Azure y el sistema de CI/CD (GitHub Actions).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wfrhskw-jpxthq9vpuul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 de Contexto del Sistema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Diagrama de Clases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Representa las clases del modelo de dominio con sus atributos, metodos y relaciones de herencia, asociacion y composicion. Las clases principales incluyen: User, SportProfile, Team, Tournament, Match, MatchEvent, Lineup, LineupPlayer, Standing, EliminationBracket, Payment, TeamInvitation y Sanction. Incluye los enumerados: Role, TournamentStatus, MatchPhase, MatchEventType y Position.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klko4_y7y1o21h5vwzui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 de Clases del Dominio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Diagrama de Componentes General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Vista de alto nivel de la arquitectura por componentes. Muestra los modulos principales del sistema: API Gateway (Spring Security), Capa de Controladores REST, Capa de Servicios (Business Logic), Capa de Persistencia (JPA/Repositories), Modulo de Seguridad (JWT + OAuth2), Modulo de Email y la integracion con la base de datos en Azure. Define las interfaces entre componentes y las dependencias de alto nivel.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sr4oiegnncd84nqd65l0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 de Componentes General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Diagramas de Componentes Especificos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Diagramas detallados por modulo funcional. Incluye: (1) Modulo de Autenticacion y Seguridad: flujo JWT, filtros de Spring Security y OAuth2 con Google. (2) Modulo de Gestion de Torneos: coordinacion entre TournamentController, TournamentService, StandingService y EliminationBracketService. (3) Modulo de Partidos: interaccion entre MatchController, MatchEventController, LineupController y ResultController. (4) Modulo de Usuarios y Equipos: registro, invitaciones, perfiles deportivos y pagos.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pmb1xwhw57r8d4gdw-yx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Diagramas de Componentes Especificos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Diagrama de Entidad Relacion (ER)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Modelo fisico de la base de datos PostgreSQL. Muestra las 16 tablas principales: users, sport_profiles, teams, tournaments, courts, tournament_dates, matches, match_events, lineups, lineup_players, standings, elimination_brackets, payments, team_invitations, sanctions y audit_logs. Incluye claves primarias (UUID/BIGSERIAL), claves foraneas, indices, restricciones de unicidad y tipos de datos especificos de PostgreSQL (ENUM, TIMESTAMP, BOOLEAN).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xootulhgofuuwf9xho7p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 Entidad Relacion - LucidChart</w:t>
        </w:r>
      </w:hyperlink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Diagramas de Secuencia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Diagramas de interaccion que describen el flujo temporal de los procesos criticos del sistema. Se incluyen los siguientes flujos: (1) Registro y verificacion de usuario por email. (2) Autenticacion con JWT y refresh de tokens. (3) Login con Google OAuth2. (4) Creacion y configuracion de un torneo. (5) Registro de resultado de partido y actualizacion de clasificacion. (6) Flujo de invitacion y aceptacion en un equipo. (7) Proceso de sancion a un jugador.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 diagrama en LucidChart: </w:t>
      </w:r>
      <w:hyperlink w:history="1" r:id="rId_16e9hoylmfu5px1iuat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Diagramas de Secuencia - LucidChart</w:t>
        </w:r>
      </w:hyperlink>
    </w:p>
    <w:p>
      <w:pPr>
        <w:spacing w:after="100" w:before="100"/>
      </w:pP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Descripcion de Funcionalidades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Modulo de Autenticacion y Seguridad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Gestiona el ciclo de vida de la identidad del usuario en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Validacion de datos, verificacion de email institucional, envio de correo de activacion con token de 24 horas.</w:t>
      </w:r>
      <w:r>
        <w:rPr>
          <w:rFonts w:ascii="Arial" w:cs="Arial" w:eastAsia="Arial" w:hAnsi="Arial"/>
          <w:sz w:val="22"/>
          <w:szCs w:val="22"/>
        </w:rPr>
        <w:t xml:space="preserve">Registro de usuarios: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Generacion de access token (1 hora) y refresh token (7 dias) con firma HMAC-SHA256.</w:t>
      </w:r>
      <w:r>
        <w:rPr>
          <w:rFonts w:ascii="Arial" w:cs="Arial" w:eastAsia="Arial" w:hAnsi="Arial"/>
          <w:sz w:val="22"/>
          <w:szCs w:val="22"/>
        </w:rPr>
        <w:t xml:space="preserve">Autenticacion JWT: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Verificacion de ID token de Google, creacion o actualizacion automatica del usuario en el sistema.</w:t>
      </w:r>
      <w:r>
        <w:rPr>
          <w:rFonts w:ascii="Arial" w:cs="Arial" w:eastAsia="Arial" w:hAnsi="Arial"/>
          <w:sz w:val="22"/>
          <w:szCs w:val="22"/>
        </w:rPr>
        <w:t xml:space="preserve">Login con Google OAuth2: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de refresh que valida el token de renovacion y genera nuevas credenciales sin re-autenticacion.</w:t>
      </w:r>
      <w:r>
        <w:rPr>
          <w:rFonts w:ascii="Arial" w:cs="Arial" w:eastAsia="Arial" w:hAnsi="Arial"/>
          <w:sz w:val="22"/>
          <w:szCs w:val="22"/>
        </w:rPr>
        <w:t xml:space="preserve">Renovacion de tokens: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completo de activacion de cuenta mediante enlace unico con expiracion.</w:t>
      </w:r>
      <w:r>
        <w:rPr>
          <w:rFonts w:ascii="Arial" w:cs="Arial" w:eastAsia="Arial" w:hAnsi="Arial"/>
          <w:sz w:val="22"/>
          <w:szCs w:val="22"/>
        </w:rPr>
        <w:t xml:space="preserve">Verificacion de email: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Modulo de Gestion de Usuarios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Administracion del ciclo de vida de los usuarios y sus perfiles.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completo de usuarios con roles diferenciados: PLAYER, REFEREE, CAPTAIN, ORGANIZER, ADMINISTRATOR.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perfiles deportivos (SportProfile): posicion, numero de camiseta, historial atletico.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Validacion de emails institucionales de la Escuela Colombiana de Ingenieria.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de acceso basado en roles con anotaciones @PreAuthorize en cada endpoint.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Modulo de Torneos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Corazon funcional del sistema, gestiona el ciclo de vida completo de un torneo.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 de nombre, fechas, numero de equipos, canchas y reglamento.</w:t>
      </w:r>
      <w:r>
        <w:rPr>
          <w:rFonts w:ascii="Arial" w:cs="Arial" w:eastAsia="Arial" w:hAnsi="Arial"/>
          <w:sz w:val="22"/>
          <w:szCs w:val="22"/>
        </w:rPr>
        <w:t xml:space="preserve">Creacion de torneo: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Soporte para fase de grupos y eliminacion directa (cuartos, semifinal, final).</w:t>
      </w:r>
      <w:r>
        <w:rPr>
          <w:rFonts w:ascii="Arial" w:cs="Arial" w:eastAsia="Arial" w:hAnsi="Arial"/>
          <w:sz w:val="22"/>
          <w:szCs w:val="22"/>
        </w:rPr>
        <w:t xml:space="preserve">Fases del torneo: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Actualizacion automatica de Standing (puntos, goles a favor/en contra, diferencia de gol).</w:t>
      </w:r>
      <w:r>
        <w:rPr>
          <w:rFonts w:ascii="Arial" w:cs="Arial" w:eastAsia="Arial" w:hAnsi="Arial"/>
          <w:sz w:val="22"/>
          <w:szCs w:val="22"/>
        </w:rPr>
        <w:t xml:space="preserve">Gestion de clasificaciones: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Generacion y actualizacion automatica del cuadro de eliminacion directa.</w:t>
      </w:r>
      <w:r>
        <w:rPr>
          <w:rFonts w:ascii="Arial" w:cs="Arial" w:eastAsia="Arial" w:hAnsi="Arial"/>
          <w:sz w:val="22"/>
          <w:szCs w:val="22"/>
        </w:rPr>
        <w:t xml:space="preserve">Brackets de eliminacion: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Transiciones controladas: DRAFT -&gt; ACTIVE -&gt; IN_PROGRESS -&gt; COMPLETED.</w:t>
      </w:r>
      <w:r>
        <w:rPr>
          <w:rFonts w:ascii="Arial" w:cs="Arial" w:eastAsia="Arial" w:hAnsi="Arial"/>
          <w:sz w:val="22"/>
          <w:szCs w:val="22"/>
        </w:rPr>
        <w:t xml:space="preserve">Cambio de estado: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Modulo de Equipos y Jugadores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Gestion de la participacion y composicion de los equipos en el torneo.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equipos con capitan designado y lista de jugadores.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capitan envia invitaciones a jugadores que pueden aceptar o rechazar.</w:t>
      </w:r>
      <w:r>
        <w:rPr>
          <w:rFonts w:ascii="Arial" w:cs="Arial" w:eastAsia="Arial" w:hAnsi="Arial"/>
          <w:sz w:val="22"/>
          <w:szCs w:val="22"/>
        </w:rPr>
        <w:t xml:space="preserve">Sistema de invitaciones: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y validacion del estado de pago de cada equipo (PENDING, PAID, REJECTED).</w:t>
      </w:r>
      <w:r>
        <w:rPr>
          <w:rFonts w:ascii="Arial" w:cs="Arial" w:eastAsia="Arial" w:hAnsi="Arial"/>
          <w:sz w:val="22"/>
          <w:szCs w:val="22"/>
        </w:rPr>
        <w:t xml:space="preserve">Control de pagos: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del numero maximo de jugadores por equipo segun reglamento del torneo.</w:t>
      </w:r>
      <w:r>
        <w:rPr>
          <w:rFonts w:ascii="Arial" w:cs="Arial" w:eastAsia="Arial" w:hAnsi="Arial"/>
          <w:sz w:val="22"/>
          <w:szCs w:val="22"/>
        </w:rPr>
        <w:t xml:space="preserve">Validacion de cupos: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Modulo de Partidos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Gestion integral de los encuentros deportivos.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Asignacion de equipos, arbitro, cancha y fecha/hora.</w:t>
      </w:r>
      <w:r>
        <w:rPr>
          <w:rFonts w:ascii="Arial" w:cs="Arial" w:eastAsia="Arial" w:hAnsi="Arial"/>
          <w:sz w:val="22"/>
          <w:szCs w:val="22"/>
        </w:rPr>
        <w:t xml:space="preserve">Programacion de partidos: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Goles, tarjetas amarillas, tarjetas rojas, sustituciones.</w:t>
      </w:r>
      <w:r>
        <w:rPr>
          <w:rFonts w:ascii="Arial" w:cs="Arial" w:eastAsia="Arial" w:hAnsi="Arial"/>
          <w:sz w:val="22"/>
          <w:szCs w:val="22"/>
        </w:rPr>
        <w:t xml:space="preserve">Registro de eventos en tiempo real: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de la alineacion titular y suplentes de cada equipo por partido.</w:t>
      </w:r>
      <w:r>
        <w:rPr>
          <w:rFonts w:ascii="Arial" w:cs="Arial" w:eastAsia="Arial" w:hAnsi="Arial"/>
          <w:sz w:val="22"/>
          <w:szCs w:val="22"/>
        </w:rPr>
        <w:t xml:space="preserve">Alineaciones: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del marcador final con actualizacion automatica de clasificaciones.</w:t>
      </w:r>
      <w:r>
        <w:rPr>
          <w:rFonts w:ascii="Arial" w:cs="Arial" w:eastAsia="Arial" w:hAnsi="Arial"/>
          <w:sz w:val="22"/>
          <w:szCs w:val="22"/>
        </w:rPr>
        <w:t xml:space="preserve">Resultados: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Generacion automatica de sanciones por tarjetas rojas o acumulacion de amarillas.</w:t>
      </w:r>
      <w:r>
        <w:rPr>
          <w:rFonts w:ascii="Arial" w:cs="Arial" w:eastAsia="Arial" w:hAnsi="Arial"/>
          <w:sz w:val="22"/>
          <w:szCs w:val="22"/>
        </w:rPr>
        <w:t xml:space="preserve">Sanciones: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Modulo de Reportes y Auditoria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Trazabilidad y analitica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Estadisticas de goleadores, equipos con mas tarjetas, resultados por fecha.</w:t>
      </w:r>
      <w:r>
        <w:rPr>
          <w:rFonts w:ascii="Arial" w:cs="Arial" w:eastAsia="Arial" w:hAnsi="Arial"/>
          <w:sz w:val="22"/>
          <w:szCs w:val="22"/>
        </w:rPr>
        <w:t xml:space="preserve">Reportes de torneo: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abierto de standings actualizado en tiempo real.</w:t>
      </w:r>
      <w:r>
        <w:rPr>
          <w:rFonts w:ascii="Arial" w:cs="Arial" w:eastAsia="Arial" w:hAnsi="Arial"/>
          <w:sz w:val="22"/>
          <w:szCs w:val="22"/>
        </w:rPr>
        <w:t xml:space="preserve">Clasificaciones publicas: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de acciones administrativas con actor, timestamp y recurso afectado.</w:t>
      </w:r>
      <w:r>
        <w:rPr>
          <w:rFonts w:ascii="Arial" w:cs="Arial" w:eastAsia="Arial" w:hAnsi="Arial"/>
          <w:sz w:val="22"/>
          <w:szCs w:val="22"/>
        </w:rPr>
        <w:t xml:space="preserve">Auditoria de operaciones: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AOP-based logging para trazabilidad de operaciones del sistema.</w:t>
      </w:r>
      <w:r>
        <w:rPr>
          <w:rFonts w:ascii="Arial" w:cs="Arial" w:eastAsia="Arial" w:hAnsi="Arial"/>
          <w:sz w:val="22"/>
          <w:szCs w:val="22"/>
        </w:rPr>
        <w:t xml:space="preserve">Logs de aplicacion: </w:t>
      </w: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Patron Arquitectonico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backend implementa una arquitectura en capas (Layered Architecture) con influencia del modelo Clean Architecture, organizada de la siguiente manera: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peticiones HTTP, valida estructura de entrada mediante DTOs y delega al servicio correspondiente. No contiene logica de negocio.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Mapper (DTO)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entre DTOs de entrada/salida y modelos de dominio. Implementado con MapStruct para generacion en tiempo de compilacion.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 toda la logica de negocio. Define contratos mediante interfaces. Orquesta operaciones entre repositorios, validadores y servicios externos.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reglas de negocio especificas antes de persistir datos. Desacoplado del servicio para mayor cohesion.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 Mapper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entre modelos de dominio y entidades JPA. Separa la capa de dominio de la capa de infraestructura.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Abstraccion de acceso a datos usando Spring Data JPA. Queries derivadas + JPQL para operaciones complejas.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Representacion ORM de las tablas de base de datos con anotaciones JPA/Hibernate.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Flujo de una Solicitud HTTP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ciclo de vida de una solicitud sigue el siguiente flujo unidireccional:</w:t>
      </w:r>
    </w:p>
    <w:p>
      <w:pPr>
        <w:spacing w:after="10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Cliente HTTP  →  JwtAuthenticationFilter  →  SecurityFilterChain  →  Controller  →  Mapper  →  Service  →  Validator  →  Repository  →  PostgreSQL</w:t>
      </w:r>
    </w:p>
    <w:p>
      <w:pPr>
        <w:spacing w:after="10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respuesta recorre el mismo camino en sentido inverso: los datos de la entidad son mapeados al modelo de dominio, luego al DTO de respuesta y finalmente serializados a JSON.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Patrones de Diseno Aplicados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Abstraccion del acceso a datos mediante interfaces JpaRepository. Los servicios nunca acceden directamente a entidades JPA.</w:t>
      </w:r>
      <w:r>
        <w:rPr>
          <w:rFonts w:ascii="Arial" w:cs="Arial" w:eastAsia="Arial" w:hAnsi="Arial"/>
          <w:sz w:val="22"/>
          <w:szCs w:val="22"/>
        </w:rPr>
        <w:t xml:space="preserve">Repository Pattern: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 la logica de negocio esta encapsulada en servicios con interfaces bien definidas, facilitando el testing y la sustitucion de implementaciones.</w:t>
      </w:r>
      <w:r>
        <w:rPr>
          <w:rFonts w:ascii="Arial" w:cs="Arial" w:eastAsia="Arial" w:hAnsi="Arial"/>
          <w:sz w:val="22"/>
          <w:szCs w:val="22"/>
        </w:rPr>
        <w:t xml:space="preserve">Service Layer Pattern: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Contratos de API separados del modelo de dominio. Los DTOs de request incluyen validaciones de Jakarta Validation.</w:t>
      </w:r>
      <w:r>
        <w:rPr>
          <w:rFonts w:ascii="Arial" w:cs="Arial" w:eastAsia="Arial" w:hAnsi="Arial"/>
          <w:sz w:val="22"/>
          <w:szCs w:val="22"/>
        </w:rPr>
        <w:t xml:space="preserve">DTO Pattern: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MapStruct genera codigo de mapeo en tiempo de compilacion, eliminando reflection y mejorando el rendimiento.</w:t>
      </w:r>
      <w:r>
        <w:rPr>
          <w:rFonts w:ascii="Arial" w:cs="Arial" w:eastAsia="Arial" w:hAnsi="Arial"/>
          <w:sz w:val="22"/>
          <w:szCs w:val="22"/>
        </w:rPr>
        <w:t xml:space="preserve">Mapper Pattern: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 y auditoria implementados como aspectos transversales sin contaminar la logica de negocio.</w:t>
      </w:r>
      <w:r>
        <w:rPr>
          <w:rFonts w:ascii="Arial" w:cs="Arial" w:eastAsia="Arial" w:hAnsi="Arial"/>
          <w:sz w:val="22"/>
          <w:szCs w:val="22"/>
        </w:rPr>
        <w:t xml:space="preserve">Aspect-Oriented Programming (AOP):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Multiples implementaciones de servicios de autenticacion (JWT, OAuth2) intercambiables mediante interfaces.</w:t>
      </w:r>
      <w:r>
        <w:rPr>
          <w:rFonts w:ascii="Arial" w:cs="Arial" w:eastAsia="Arial" w:hAnsi="Arial"/>
          <w:sz w:val="22"/>
          <w:szCs w:val="22"/>
        </w:rPr>
        <w:t xml:space="preserve">Strategy Pattern: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@ControllerAdvice centraliza el manejo de errores y garantiza respuestas de error consistentes en toda la API.</w:t>
      </w:r>
      <w:r>
        <w:rPr>
          <w:rFonts w:ascii="Arial" w:cs="Arial" w:eastAsia="Arial" w:hAnsi="Arial"/>
          <w:sz w:val="22"/>
          <w:szCs w:val="22"/>
        </w:rPr>
        <w:t xml:space="preserve">Global Exception Handler: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Estructura de Paquetes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eci.edu.co.Tech_Cup_DOSW_BackEnd_2026_1/
├── config/                    # Configuracion de Spring (Security, Mail, OpenAPI)
├── controller/               # 20 controladores REST + DTOs + mappers
│   ├── dto/request/           # Objetos de transferencia de entrada
│   ├── dto/response/          # Objetos de transferencia de salida
│   └── mapper/                # Mappers DTO &lt;-&gt; Modelo de dominio
├── persistence/              # Capa de infraestructura de datos
│   ├── entity/                # Entidades JPA (16 tablas)
│   ├── repository/            # Interfaces Spring Data JPA
│   └── mapper/                # Mappers Entidad &lt;-&gt; Modelo de dominio
└── core/
    ├── model/                 # Modelos de dominio puros
    ├── service/
    │   ├── interface_/        # Contratos de servicio (interfaces)
    │   └── impl/              # Implementaciones de servicio
    ├── security/              # JWT, OAuth2, filtros de seguridad
    ├── exception/             # Excepciones personalizadas + handler global
    ├── enums/                 # 9 enumeraciones del dominio
    ├── validator/             # Validadores de reglas de negocio
    ├── util/                  # Constantes y utilidades
    └── logging/               # Aspectos AOP de logging y auditoria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Estrategia de Seguridad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4.5.1 Autenticacion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con firma HMAC-SHA256. Access token: 1 hora. Refresh token: 7 dias.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OAuth2: verificacion de ID token, creacion automatica de cuenta en primer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verification workflow con token de activacion de 24 horas.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4.5.2 Autorizacion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RBAC implementado con @PreAuthorize y SpEL expressions en cada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roles del sistema: PLAYER, REFEREE, CAPTAIN, ORGANIZER, ADMINISTRATOR.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Sesiones stateless (SessionCreationPolicy.STATELESS) para escalabilidad horizontal.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4.5.3 Configuracion CORS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Origenes permitidos: localhost (HTTP/HTTPS) y 127.0.0.1 en todos los puertos.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Metodos: GET, POST, PUT, DELETE, OPTIONS, PATCH, 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Credenciales habilitadas con max-age de 3600 segundos.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4.5.4 SSL/HTTPS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Puerto 8443 con HTTPS obligatorio en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HTTP/2 habilitado para mejor rendimiento.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Redireccion automatica HTTP -&gt; HTTPS en produccion.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 Gestion de Base de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implementa una estrategia de gestion de base de datos diferenciada por ambiente: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DDL auto: validate. Migraciones gestionadas exclusivamente por Flyway. SSL obligatorio con certificado de Azure.</w:t>
      </w:r>
      <w:r>
        <w:rPr>
          <w:rFonts w:ascii="Arial" w:cs="Arial" w:eastAsia="Arial" w:hAnsi="Arial"/>
          <w:sz w:val="22"/>
          <w:szCs w:val="22"/>
        </w:rPr>
        <w:t xml:space="preserve">Produccion (Azure PostgreSQL):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DDL auto: create-drop. Consola H2 disponible en /h2-console. Sin persistencia entre reinicios.</w:t>
      </w:r>
      <w:r>
        <w:rPr>
          <w:rFonts w:ascii="Arial" w:cs="Arial" w:eastAsia="Arial" w:hAnsi="Arial"/>
          <w:sz w:val="22"/>
          <w:szCs w:val="22"/>
        </w:rPr>
        <w:t xml:space="preserve">Desarrollo (H2 in-memory):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intermedio con PostgreSQL y migraciones Flyway para validacion previa a produccion.</w:t>
      </w:r>
      <w:r>
        <w:rPr>
          <w:rFonts w:ascii="Arial" w:cs="Arial" w:eastAsia="Arial" w:hAnsi="Arial"/>
          <w:sz w:val="22"/>
          <w:szCs w:val="22"/>
        </w:rPr>
        <w:t xml:space="preserve">QA: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4.7 Estrategia de Despliegue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App Service para la aplicacion + Azure Database for PostgreSQL Flexible Server.</w:t>
      </w:r>
      <w:r>
        <w:rPr>
          <w:rFonts w:ascii="Arial" w:cs="Arial" w:eastAsia="Arial" w:hAnsi="Arial"/>
          <w:sz w:val="22"/>
          <w:szCs w:val="22"/>
        </w:rPr>
        <w:t xml:space="preserve">Infraestructura: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con pipelines automatizados para build, test y despliegue en QA y PROD.</w:t>
      </w:r>
      <w:r>
        <w:rPr>
          <w:rFonts w:ascii="Arial" w:cs="Arial" w:eastAsia="Arial" w:hAnsi="Arial"/>
          <w:sz w:val="22"/>
          <w:szCs w:val="22"/>
        </w:rPr>
        <w:t xml:space="preserve">CI/CD: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con imagen base JDK 21 para consistencia entre ambientes.</w:t>
      </w:r>
      <w:r>
        <w:rPr>
          <w:rFonts w:ascii="Arial" w:cs="Arial" w:eastAsia="Arial" w:hAnsi="Arial"/>
          <w:sz w:val="22"/>
          <w:szCs w:val="22"/>
        </w:rPr>
        <w:t xml:space="preserve">Containerizacion: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 externalizada mediante variables de entorno de Azure (sin secretos en codigo).</w:t>
      </w:r>
      <w:r>
        <w:rPr>
          <w:rFonts w:ascii="Arial" w:cs="Arial" w:eastAsia="Arial" w:hAnsi="Arial"/>
          <w:sz w:val="22"/>
          <w:szCs w:val="22"/>
        </w:rPr>
        <w:t xml:space="preserve">Variables de entorno: </w:t>
      </w:r>
    </w:p>
    <w:p>
      <w:pPr>
        <w:spacing w:after="100" w:before="100"/>
      </w:pP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Stack Tecnologico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Tecnologias Principales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 (LTS)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 principal. Soporta virtual threads, records y pattern matching.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3.3.0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principal. Auto-configuracion, contenedor IoC, gestion de ciclo de vida.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Autenticacion, autorizacion, filtros HTTP y configuracion CORS/CSRF.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Abstraccion de persistencia. Queries derivadas, paginacion y transacciones.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Hibernate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ORM. Mapeo objeto-relacional, gestion de sesiones y lazy loading.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relacional en produccion. Hosteada en Azure.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H2 Database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 en memoria para desarrollo y pruebas unitarias.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Flyway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Migraciones de base de datos versionadas y reproducibles.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Maven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3.14.0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 de dependencias, build lifecycle y plugins.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JJWT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0.12.5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y validacion de JSON Web Tokens (JWT).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OAuth2 Client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Integracion con proveedores OAuth2 (Google).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MapStruct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1.5.5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codigo de mapeo en tiempo de compilacion. Alto rendimiento.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Lombok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1.18.42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Reduccion de boilerplate: @Getter, @Setter, @Builder, @RequiredArgsConstructor.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2.5.0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automatica de documentacion Swagger/OpenAPI 3.0.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Mail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Envio de emails via SMTP. Usado para verificacion de cuentas.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AOP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Programacion orientada a aspectos para logging y auditoria.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JUnit 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de testing unitario e integrado.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Mockito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de dependencias para pruebas unitarias aisladas.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JaCoCo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0.8.x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de codigo. Minimo 80% en servicios y controladores.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Containerizacion para consistencia entre ambientes.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CI/CD: build, test y despliegue automatizado.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de despliegue cloud para la API.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PostgreSQL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 administrada con alta disponibilidad y SSL.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Hashing de contrasenas con salt automatico.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Herramientas de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+ GitHub con estrategia de ramas (main, develop, feature/*, hotfix/*).</w:t>
      </w:r>
      <w:r>
        <w:rPr>
          <w:rFonts w:ascii="Arial" w:cs="Arial" w:eastAsia="Arial" w:hAnsi="Arial"/>
          <w:sz w:val="22"/>
          <w:szCs w:val="22"/>
        </w:rPr>
        <w:t xml:space="preserve">Control de versiones: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IntelliJ IDEA / VS Code con extensiones de Java y Spring Boot.</w:t>
      </w:r>
      <w:r>
        <w:rPr>
          <w:rFonts w:ascii="Arial" w:cs="Arial" w:eastAsia="Arial" w:hAnsi="Arial"/>
          <w:sz w:val="22"/>
          <w:szCs w:val="22"/>
        </w:rPr>
        <w:t xml:space="preserve">IDE: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 UI (integrado) + Postman para pruebas manuales de endpoints.</w:t>
      </w:r>
      <w:r>
        <w:rPr>
          <w:rFonts w:ascii="Arial" w:cs="Arial" w:eastAsia="Arial" w:hAnsi="Arial"/>
          <w:sz w:val="22"/>
          <w:szCs w:val="22"/>
        </w:rPr>
        <w:t xml:space="preserve">API Testing: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LucidChart para toda la documentacion visual de arquitectura y diseno.</w:t>
      </w:r>
      <w:r>
        <w:rPr>
          <w:rFonts w:ascii="Arial" w:cs="Arial" w:eastAsia="Arial" w:hAnsi="Arial"/>
          <w:sz w:val="22"/>
          <w:szCs w:val="22"/>
        </w:rPr>
        <w:t xml:space="preserve">Diagramas: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OpenAPI 3.0 generada automaticamente con SpringDoc.</w:t>
      </w:r>
      <w:r>
        <w:rPr>
          <w:rFonts w:ascii="Arial" w:cs="Arial" w:eastAsia="Arial" w:hAnsi="Arial"/>
          <w:sz w:val="22"/>
          <w:szCs w:val="22"/>
        </w:rPr>
        <w:t xml:space="preserve">Documentacion: 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Metricas de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 de codigo: Minimo 80% en servicios e implementaciones (JaCoCo).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Estilo de codigo: Checkstyle integrado en el pipeline de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Validacion de API: Todas las respuestas siguen un contrato OpenAPI validado.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errores: Respuestas de error estandarizadas con ErrorResponse DTO.</w:t>
      </w: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Catalogo de Endpoints REST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expone 20 controladores REST bajo el prefijo /api. La documentacion interactiva completa esta disponible en /swagger-ui.html con soporte para autenticacion Bearer Token.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Base</w:t>
            </w:r>
          </w:p>
        </w:tc>
        <w:tc>
          <w:tcPr>
            <w:tcW w:type="dxa" w:w="4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Principales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/register, /login, /google-login, /refresh-token, GET /verify-email, POST /resend-verification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TournamentController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/api/tournaments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/, GET /{id}, PUT /{id}/config, PUT /{id}/setup, PATCH /{id}/status, DELETE /{id}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/api/teams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completo + gestion de jugadores del equipo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/api/players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y consulta de jugadores, perfiles deportivos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/api/matches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Programacion, consulta y cierre de partidos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MatchEventController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/api/match-events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goles, tarjetas y sustituciones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LineupController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/api/lineups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Alineaciones por partido y equipo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/api/results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marcador final del partido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StandingController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/api/standings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Clasificacion general y por grupo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EliminationBracketController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/api/elimination-brackets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Cuadro de eliminacion directa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SanctionController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/api/sanctions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Sanciones disciplinarias a jugadores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/api/courts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 de canchas/escenarios deportivos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y consulta de pagos de equipos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TeamInvitationController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/api/team-invitations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Envio, aceptacion y rechazo de invitaciones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/api/profiles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y actualizacion del perfil de usuario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Reportes de goleadores, estadisticas del torneo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AuditLogController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/api/audit-logs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del registro de auditoria (solo ADMIN)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AdministrationController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/api/admin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Operaciones administrativas del sistema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UserManagementController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/api/users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 de usuarios (CRUD para ADMINISTRATOR)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OAuth2Controller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/api/oauth2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del flujo OAuth2 de Google</w:t>
            </w:r>
          </w:p>
        </w:tc>
      </w:tr>
    </w:tbl>
    <w:p>
      <w:pPr>
        <w:spacing w:after="100" w:before="100"/>
      </w:pP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Ambientes y Configuracion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Perfiles de Spring Boot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80"/>
        <w:gridCol w:w="3380"/>
      </w:tblGrid>
      <w:tr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DDL Strategy</w:t>
            </w:r>
          </w:p>
        </w:tc>
        <w:tc>
          <w:tcPr>
            <w:tcW w:type="dxa" w:w="33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in-memory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create-drop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local. Consola H2 habilitada. Sin persistencia.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Azure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+ Flyway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previa a produccion con datos de prueba.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Azure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+ Flyway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Produccion. SSL obligatorio. Sin logs SQL.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Azure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+ Flyway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especifica del ambiente Azure cloud.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Variables de Entorno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siguientes variables de entorno deben configurarse en cada ambiente (documentadas en .env.example del repositorio):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JDBC URL de conexion a la base de datos.</w:t>
      </w:r>
      <w:r>
        <w:rPr>
          <w:rFonts w:ascii="Arial" w:cs="Arial" w:eastAsia="Arial" w:hAnsi="Arial"/>
          <w:sz w:val="22"/>
          <w:szCs w:val="22"/>
        </w:rPr>
        <w:t xml:space="preserve">DB_URL: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Credenciales de acceso a PostgreSQL.</w:t>
      </w:r>
      <w:r>
        <w:rPr>
          <w:rFonts w:ascii="Arial" w:cs="Arial" w:eastAsia="Arial" w:hAnsi="Arial"/>
          <w:sz w:val="22"/>
          <w:szCs w:val="22"/>
        </w:rPr>
        <w:t xml:space="preserve">DB_USERNAME / DB_PASSWORD: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 secreta para firma de tokens JWT (minimo 256 bits).</w:t>
      </w:r>
      <w:r>
        <w:rPr>
          <w:rFonts w:ascii="Arial" w:cs="Arial" w:eastAsia="Arial" w:hAnsi="Arial"/>
          <w:sz w:val="22"/>
          <w:szCs w:val="22"/>
        </w:rPr>
        <w:t xml:space="preserve">JWT_SECRET: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vida de los tokens en milisegundos.</w:t>
      </w:r>
      <w:r>
        <w:rPr>
          <w:rFonts w:ascii="Arial" w:cs="Arial" w:eastAsia="Arial" w:hAnsi="Arial"/>
          <w:sz w:val="22"/>
          <w:szCs w:val="22"/>
        </w:rPr>
        <w:t xml:space="preserve">JWT_ACCESS_TTL / JWT_REFRESH_TTL: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Credenciales OAuth2 de Google Cloud Console.</w:t>
      </w:r>
      <w:r>
        <w:rPr>
          <w:rFonts w:ascii="Arial" w:cs="Arial" w:eastAsia="Arial" w:hAnsi="Arial"/>
          <w:sz w:val="22"/>
          <w:szCs w:val="22"/>
        </w:rPr>
        <w:t xml:space="preserve">GOOGLE_CLIENT_ID / GOOGLE_CLIENT_SECRET: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Credenciales SMTP para envio de emails.</w:t>
      </w:r>
      <w:r>
        <w:rPr>
          <w:rFonts w:ascii="Arial" w:cs="Arial" w:eastAsia="Arial" w:hAnsi="Arial"/>
          <w:sz w:val="22"/>
          <w:szCs w:val="22"/>
        </w:rPr>
        <w:t xml:space="preserve">MAIL_USERNAME / MAIL_PASSWORD: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Origenes permitidos para CORS por ambiente.</w:t>
      </w:r>
      <w:r>
        <w:rPr>
          <w:rFonts w:ascii="Arial" w:cs="Arial" w:eastAsia="Arial" w:hAnsi="Arial"/>
          <w:sz w:val="22"/>
          <w:szCs w:val="22"/>
        </w:rPr>
        <w:t xml:space="preserve">CORS_ALLOWED_ORIGINS: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 del keystore PKCS12 para HTTPS.</w:t>
      </w:r>
      <w:r>
        <w:rPr>
          <w:rFonts w:ascii="Arial" w:cs="Arial" w:eastAsia="Arial" w:hAnsi="Arial"/>
          <w:sz w:val="22"/>
          <w:szCs w:val="22"/>
        </w:rPr>
        <w:t xml:space="preserve">SSL_KEY_STORE / SSL_KEY_STORE_PASSWORD: </w:t>
      </w:r>
    </w:p>
    <w:p>
      <w:pPr>
        <w:pStyle w:val="Heading1"/>
        <w:pageBreakBefore/>
        <w:pBdr>
          <w:bottom w:val="single" w:color="2E5FA3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Glosario de Terminos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programacion que usa HTTP como protocolo y sigue los principios REST para comunicacion cliente-servidor.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Token. Estandar abierto (RFC 7519) para transmitir informacion entre partes como un objeto JSON firmado digitalmente.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autorizacion que permite a aplicaciones de terceros obtener acceso limitado a cuentas de usuario.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JPA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Persistence API. Especificacion de Java para el mapeo objeto-relacional (ORM).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Flyway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de migracion de base de datos que versiona y aplica cambios de esquema de forma controlada.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MapStruct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Procesador de anotaciones Java que genera codigo de mapeo entre beans Java en tiempo de compilacion.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Object. Patron de diseno para transferir datos entre capas sin exponer el modelo de dominio.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Control. Modelo de control de acceso donde los permisos se asignan a roles y los roles a usuarios.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Aspect-Oriented Programming. Paradigma que permite separar responsabilidades transversales del codigo de negocio.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 / Continuous Deployment. Practica de automatizar la integracion y despliegue de software.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 de Software de la Escuela Colombiana de Ingenieria Julio Garavito.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Clasificacion o tabla de posiciones de los equipos en la fase de grupos del torneo.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Escuela Colombiana de Ingenieria Julio Garavito  —  DOSW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360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TECH CUP DOSW 2026  —  Documento de Arquitectura Backend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kkeydovzk_ckf62qajx2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wfrhskw-jpxthq9vpuulv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klko4_y7y1o21h5vwzui2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sr4oiegnncd84nqd65l05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pmb1xwhw57r8d4gdw-yxc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xootulhgofuuwf9xho7pc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_16e9hoylmfu5px1iuat6" Type="http://schemas.openxmlformats.org/officeDocument/2006/relationships/hyperlink" Target="https://lucid.app/lucidchart/d035776f-7c94-4150-9fb5-55bcacb674df/edit?viewport_loc=-7440%2C-28504%2C116804%2C52922%2CRtlHv1IFQLn~&amp;invitationId=inv_ccfbc0fd-443f-4d4f-b7a1-53f4693b6fe2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2026-04-13T04:27:49.925Z</dcterms:created>
  <dcterms:modified xsi:type="dcterms:W3CDTF">2026-04-13T04:27:49.926Z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