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Client Success &amp; Data-Driven Marketing Strategy — Portfolio Retention, Business Reviews, ROI</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Client success professional and marketing strategist who retained all but one of a 15–20 account portfolio at Birdeye (~94%, deals $10K–$45K) and drove a 25% improvement in conversion rates across supported accounts at Wix. 15+ years in SaaS, MarTech, and agency environments acting as the consultative partner on a book of B2B clients: translating platform usage and campaign data into business-ready narratives, leading business reviews for executive stakeholders, and turning insight into the next campaign recommendation. Equally fluent in the marketing strategy and the CRM and automation systems that execute it.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engagement, and conversion across multiple accounts in GA4 and CRM analytics, connecting platform activity to growth and ROI.</w:t>
      </w:r>
    </w:p>
    <w:p>
      <w:pPr>
        <w:spacing w:after="30"/>
        <w:ind w:left="259" w:hanging="259"/>
      </w:pPr>
      <w:r>
        <w:rPr>
          <w:rFonts w:ascii="Calibri" w:hAnsi="Calibri"/>
          <w:b w:val="0"/>
          <w:i w:val="0"/>
          <w:color w:val="163A5F"/>
        </w:rPr>
        <w:t xml:space="preserve">•  </w:t>
      </w:r>
      <w:r>
        <w:rPr>
          <w:rFonts w:ascii="Calibri" w:hAnsi="Calibri"/>
          <w:b w:val="0"/>
          <w:i w:val="0"/>
          <w:color w:val="1A1A1A"/>
        </w:rPr>
        <w:t>Align marketing programs to revenue objectives directly with business owners and sales teams, producing consistent messaging and qualified lead flow.</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records auditable across concurrent engagements.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strategy across inbound, paid media, and content, coordinating execution across internal creative, media, and analytics teams.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with deal sizes of roughly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engagement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 automation and reputation management solutions.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route structured, high-priority customer feedback into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a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Client Success &amp; Retention:  </w:t>
      </w:r>
      <w:r>
        <w:rPr>
          <w:rFonts w:ascii="Calibri" w:hAnsi="Calibri"/>
          <w:b w:val="0"/>
          <w:i w:val="0"/>
          <w:color w:val="1A1A1A"/>
        </w:rPr>
        <w:t>Consultative partnership, Complex book of business, Portfolio prioritization, Trusted advisor relationships, Multi-threaded stakeholder relationships, Client health &amp; risk identification, Renewal support, Upsell &amp; expansion, Client advocacy &amp; champions</w:t>
      </w:r>
    </w:p>
    <w:p>
      <w:pPr>
        <w:spacing w:after="30"/>
      </w:pPr>
      <w:r>
        <w:rPr>
          <w:rFonts w:ascii="Calibri" w:hAnsi="Calibri"/>
          <w:b/>
          <w:i w:val="0"/>
          <w:color w:val="1A1A1A"/>
        </w:rPr>
        <w:t xml:space="preserve">Business Reviews &amp; Value Storytelling:  </w:t>
      </w:r>
      <w:r>
        <w:rPr>
          <w:rFonts w:ascii="Calibri" w:hAnsi="Calibri"/>
          <w:b w:val="0"/>
          <w:i w:val="0"/>
          <w:color w:val="1A1A1A"/>
        </w:rPr>
        <w:t>Executive / strategic business reviews (EBRs), QBRs, Success plans, Value narratives from platform usage, Executive presentations, Distilling complex data for senior decision-makers</w:t>
      </w:r>
    </w:p>
    <w:p>
      <w:pPr>
        <w:spacing w:after="30"/>
      </w:pPr>
      <w:r>
        <w:rPr>
          <w:rFonts w:ascii="Calibri" w:hAnsi="Calibri"/>
          <w:b/>
          <w:i w:val="0"/>
          <w:color w:val="1A1A1A"/>
        </w:rPr>
        <w:t xml:space="preserve">Data-Driven Marketing Strategy:  </w:t>
      </w:r>
      <w:r>
        <w:rPr>
          <w:rFonts w:ascii="Calibri" w:hAnsi="Calibri"/>
          <w:b w:val="0"/>
          <w:i w:val="0"/>
          <w:color w:val="1A1A1A"/>
        </w:rPr>
        <w:t>Campaign strategy &amp; optimization recommendations, Segmentation &amp; targeting, Email marketing, Lifecycle &amp; personalization, Conversion rate optimization, SEO &amp; paid media, Performance metrics</w:t>
      </w:r>
    </w:p>
    <w:p>
      <w:pPr>
        <w:spacing w:after="30"/>
      </w:pPr>
      <w:r>
        <w:rPr>
          <w:rFonts w:ascii="Calibri" w:hAnsi="Calibri"/>
          <w:b/>
          <w:i w:val="0"/>
          <w:color w:val="1A1A1A"/>
        </w:rPr>
        <w:t xml:space="preserve">Analytics &amp; Reporting:  </w:t>
      </w:r>
      <w:r>
        <w:rPr>
          <w:rFonts w:ascii="Calibri" w:hAnsi="Calibri"/>
          <w:b w:val="0"/>
          <w:i w:val="0"/>
          <w:color w:val="1A1A1A"/>
        </w:rPr>
        <w:t>GA4, Usage &amp; adoption analysis, Campaign results analysis, ROI reporting, KPI dashboards, Funnel analysis, Churn &amp; retention analytics</w:t>
      </w:r>
    </w:p>
    <w:p>
      <w:pPr>
        <w:spacing w:after="30"/>
      </w:pPr>
      <w:r>
        <w:rPr>
          <w:rFonts w:ascii="Calibri" w:hAnsi="Calibri"/>
          <w:b/>
          <w:i w:val="0"/>
          <w:color w:val="1A1A1A"/>
        </w:rPr>
        <w:t xml:space="preserve">Platforms &amp; Collaboration:  </w:t>
      </w:r>
      <w:r>
        <w:rPr>
          <w:rFonts w:ascii="Calibri" w:hAnsi="Calibri"/>
          <w:b w:val="0"/>
          <w:i w:val="0"/>
          <w:color w:val="1A1A1A"/>
        </w:rPr>
        <w:t>Salesforce, HubSpot, GoHighLevel, Zendesk, Google Workspace, Jira, Slack, Notion, Asana, Marketing automation, Data hygiene</w:t>
      </w:r>
    </w:p>
    <w:p>
      <w:pPr>
        <w:spacing w:after="30"/>
      </w:pPr>
      <w:r>
        <w:rPr>
          <w:rFonts w:ascii="Calibri" w:hAnsi="Calibri"/>
          <w:b/>
          <w:i w:val="0"/>
          <w:color w:val="1A1A1A"/>
        </w:rPr>
        <w:t xml:space="preserve">Cross-Functional &amp; Enablement:  </w:t>
      </w:r>
      <w:r>
        <w:rPr>
          <w:rFonts w:ascii="Calibri" w:hAnsi="Calibri"/>
          <w:b w:val="0"/>
          <w:i w:val="0"/>
          <w:color w:val="1A1A1A"/>
        </w:rPr>
        <w:t>Coordination with Product, Marketing, Implementation &amp; Support, Escalation management, Onboarding &amp; client training, Playbook &amp; best-practice documentation, Process improvement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