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Seamless.AI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Sales Development Representative - Inbound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been on both sides of what Seamless sells. As a seller, I've lived on lead data: four years as a BDR booking sales-ready meetings, then SaaS sales where I closed up to 10 deals a month at Fivestars, hit 120% of target at Wix, and ranked top three on a team of 8 to 15 at Accelo while quota roughly doubled. As a builder, I've used tools like ZoomInfo and Apollo and built my own automated lead enrichment and follow-up systems, so I can talk to an inbound trial user about their prospecting problem from real experience.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Inbound is about speed and relevance. I respond fast, qualify honestly, document everything in Salesforce, and hand Account Executives a lead they don't have to re-qualify. I've also spent years on the customer side of the handoff, so I know what makes it clean.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