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October 6, 2026</w:t>
      </w:r>
    </w:p>
    <w:p>
      <w:pPr>
        <w:spacing w:after="20"/>
      </w:pPr>
      <w:r>
        <w:rPr>
          <w:rFonts w:ascii="Calibri" w:hAnsi="Calibri"/>
          <w:b/>
          <w:color w:val="1A1A1A"/>
        </w:rPr>
        <w:t>TeamSense</w:t>
      </w:r>
    </w:p>
    <w:p>
      <w:pPr>
        <w:spacing w:after="160"/>
      </w:pPr>
      <w:r>
        <w:rPr>
          <w:rFonts w:ascii="Calibri" w:hAnsi="Calibri"/>
          <w:b w:val="0"/>
          <w:color w:val="1A1A1A"/>
        </w:rPr>
        <w:t>Re: Client Success Manager</w:t>
      </w:r>
    </w:p>
    <w:p>
      <w:pPr>
        <w:spacing w:after="160"/>
      </w:pPr>
      <w:r>
        <w:rPr>
          <w:rFonts w:ascii="Calibri" w:hAnsi="Calibri"/>
          <w:b w:val="0"/>
          <w:color w:val="1A1A1A"/>
        </w:rPr>
        <w:t>Dear Hiring Team,</w:t>
      </w:r>
    </w:p>
    <w:p>
      <w:pPr>
        <w:spacing w:after="160"/>
      </w:pPr>
      <w:r>
        <w:rPr>
          <w:rFonts w:ascii="Calibri" w:hAnsi="Calibri"/>
          <w:b w:val="0"/>
          <w:color w:val="1A1A1A"/>
        </w:rPr>
        <w:t>TeamSense solves a problem I've lived from the frontline side. Before my SaaS career I spent 15+ years as a cook in restaurants, where a single call-out at the start of a shift changed the whole night and nobody had a good way to find out until it was too late. I know what it takes to get hourly workers to actually use a tool, and what makes them ignore one.</w:t>
      </w:r>
    </w:p>
    <w:p>
      <w:pPr>
        <w:spacing w:after="160"/>
      </w:pPr>
      <w:r>
        <w:rPr>
          <w:rFonts w:ascii="Calibri" w:hAnsi="Calibri"/>
          <w:b w:val="0"/>
          <w:color w:val="1A1A1A"/>
        </w:rPr>
        <w:t>Since then I've spent 15+ years in B2B SaaS owning the post-sale journey. At Wix I launched 25+ clients a month at 110% of my implementation target. At Birdeye I watched partner usage closely, stepped in when an account started to slip, and retained all but one of 15 to 20 partners. I run discovery to find the outcome a customer actually cares about, then build the adoption plan and the business review around it.</w:t>
      </w:r>
    </w:p>
    <w:p>
      <w:pPr>
        <w:spacing w:after="160"/>
      </w:pPr>
      <w:r>
        <w:rPr>
          <w:rFonts w:ascii="Calibri" w:hAnsi="Calibri"/>
          <w:b w:val="0"/>
          <w:color w:val="1A1A1A"/>
        </w:rPr>
        <w:t>To be direct: I haven't worked inside manufacturing or with union workforces, and I'd be learning plant operations from your customers. Frontline workers and the managers trying to keep shifts covered are not new to me. I'd welcome a conversation at 303-726-5037 or jrotnbrg@gmail.com.</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