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Times New Roman" w:hAnsi="Times New Roman"/>
          <w:b/>
          <w:i w:val="0"/>
          <w:color w:val="1A1A1A"/>
          <w:sz w:val="42"/>
        </w:rPr>
        <w:t>Joshua Rotenberg</w:t>
      </w:r>
    </w:p>
    <w:p>
      <w:pPr>
        <w:spacing w:after="40"/>
        <w:jc w:val="center"/>
      </w:pPr>
      <w:r>
        <w:rPr>
          <w:rFonts w:ascii="Times New Roman" w:hAnsi="Times New Roman"/>
          <w:b w:val="0"/>
          <w:i w:val="0"/>
          <w:color w:val="555555"/>
          <w:sz w:val="23"/>
        </w:rPr>
        <w:t>Client Operations &amp; Administrative Support Professional</w:t>
      </w:r>
    </w:p>
    <w:p>
      <w:pPr>
        <w:spacing w:after="80"/>
        <w:jc w:val="center"/>
      </w:pPr>
      <w:r>
        <w:rPr>
          <w:rFonts w:ascii="Times New Roman" w:hAnsi="Times New Roman"/>
          <w:b w:val="0"/>
          <w:i w:val="0"/>
          <w:color w:val="555555"/>
          <w:sz w:val="18"/>
        </w:rPr>
        <w:t>Arvada, CO  •  303-726-5037  •  jrotnbrg@gmail.com  •  linkedin.com/in/joshua-rotenberg</w:t>
      </w:r>
    </w:p>
    <w:p>
      <w:pPr>
        <w:spacing w:before="140" w:after="60"/>
        <w:pBdr>
          <w:bottom w:val="single" w:sz="6" w:space="2" w:color="1a1a1a"/>
        </w:pBdr>
      </w:pPr>
      <w:r>
        <w:rPr>
          <w:rFonts w:ascii="Times New Roman" w:hAnsi="Times New Roman"/>
          <w:b/>
          <w:i w:val="0"/>
          <w:caps/>
          <w:color w:val="1A1A1A"/>
          <w:sz w:val="21"/>
        </w:rPr>
        <w:t>SUMMARY</w:t>
      </w:r>
    </w:p>
    <w:p>
      <w:pPr>
        <w:spacing w:after="40"/>
      </w:pPr>
      <w:r>
        <w:rPr>
          <w:rFonts w:ascii="Times New Roman" w:hAnsi="Times New Roman"/>
          <w:b w:val="0"/>
          <w:i w:val="0"/>
          <w:color w:val="1A1A1A"/>
        </w:rPr>
        <w:t>Detail-driven administrative and client support professional with 15+ years managing high-volume, deadline-sensitive workloads across SaaS, MarTech, and agency environments. Documents every client interaction, timeline, and deliverable to keep project records auditable across concurrent engagements, and has built compliance and documentation systems from scratch in a regulated industry. Proficient in Microsoft Office (Word, Excel, Outlook, PowerPoint), with a consistent record of independent ownership and cross-functional coordination under tight deadlines.</w:t>
      </w:r>
    </w:p>
    <w:p>
      <w:pPr>
        <w:spacing w:before="140" w:after="60"/>
        <w:pBdr>
          <w:bottom w:val="single" w:sz="6" w:space="2" w:color="1a1a1a"/>
        </w:pBdr>
      </w:pPr>
      <w:r>
        <w:rPr>
          <w:rFonts w:ascii="Times New Roman" w:hAnsi="Times New Roman"/>
          <w:b/>
          <w:i w:val="0"/>
          <w:caps/>
          <w:color w:val="1A1A1A"/>
          <w:sz w:val="21"/>
        </w:rPr>
        <w:t>PROFESSIONAL EXPERIENCE</w:t>
      </w:r>
    </w:p>
    <w:p>
      <w:pPr>
        <w:tabs>
          <w:tab w:pos="10512" w:val="right"/>
        </w:tabs>
        <w:spacing w:before="80" w:after="20"/>
      </w:pPr>
      <w:r>
        <w:rPr>
          <w:rFonts w:ascii="Times New Roman" w:hAnsi="Times New Roman"/>
          <w:b/>
          <w:i w:val="0"/>
          <w:color w:val="1A1A1A"/>
          <w:sz w:val="21"/>
        </w:rPr>
        <w:t>Founder &amp; Strategic / Marketing Operations Lead</w:t>
      </w:r>
      <w:r>
        <w:rPr>
          <w:rFonts w:ascii="Times New Roman" w:hAnsi="Times New Roman"/>
          <w:b w:val="0"/>
          <w:i w:val="0"/>
          <w:color w:val="1A1A1A"/>
          <w:sz w:val="21"/>
        </w:rPr>
        <w:t xml:space="preserve">  |  Solenzo LLC</w:t>
      </w:r>
      <w:r>
        <w:rPr>
          <w:rFonts w:ascii="Times New Roman" w:hAnsi="Times New Roman"/>
          <w:b w:val="0"/>
          <w:i w:val="0"/>
          <w:color w:val="555555"/>
          <w:sz w:val="18"/>
        </w:rPr>
        <w:tab/>
        <w:t>Feb 2024 – Present</w:t>
      </w:r>
    </w:p>
    <w:p>
      <w:pPr>
        <w:spacing w:after="20"/>
      </w:pPr>
      <w:r>
        <w:rPr>
          <w:rFonts w:ascii="Times New Roman" w:hAnsi="Times New Roman"/>
          <w:b w:val="0"/>
          <w:i/>
          <w:color w:val="555555"/>
          <w:sz w:val="18"/>
        </w:rPr>
        <w:t>Arvada, CO (Remote)</w:t>
      </w:r>
    </w:p>
    <w:p>
      <w:pPr>
        <w:spacing w:after="30"/>
        <w:ind w:left="259" w:hanging="259"/>
      </w:pPr>
      <w:r>
        <w:rPr>
          <w:rFonts w:ascii="Times New Roman" w:hAnsi="Times New Roman"/>
          <w:b w:val="0"/>
          <w:i w:val="0"/>
          <w:color w:val="1A1A1A"/>
        </w:rPr>
        <w:t xml:space="preserve">•  </w:t>
      </w:r>
      <w:r>
        <w:rPr>
          <w:rFonts w:ascii="Times New Roman" w:hAnsi="Times New Roman"/>
          <w:b w:val="0"/>
          <w:i w:val="0"/>
          <w:color w:val="1A1A1A"/>
        </w:rPr>
        <w:t>Document every client interaction, timeline, and deliverable in GoHighLevel, HubSpot, and Notion, keeping project records auditable across concurrent engagements.</w:t>
      </w:r>
    </w:p>
    <w:p>
      <w:pPr>
        <w:spacing w:after="30"/>
        <w:ind w:left="259" w:hanging="259"/>
      </w:pPr>
      <w:r>
        <w:rPr>
          <w:rFonts w:ascii="Times New Roman" w:hAnsi="Times New Roman"/>
          <w:b w:val="0"/>
          <w:i w:val="0"/>
          <w:color w:val="1A1A1A"/>
        </w:rPr>
        <w:t xml:space="preserve">•  </w:t>
      </w:r>
      <w:r>
        <w:rPr>
          <w:rFonts w:ascii="Times New Roman" w:hAnsi="Times New Roman"/>
          <w:b w:val="0"/>
          <w:i w:val="0"/>
          <w:color w:val="1A1A1A"/>
        </w:rPr>
        <w:t>Manage up to 3 concurrent client engagements simultaneously as a solo operator, personally handling delivery, documentation, and technical execution for each.</w:t>
      </w:r>
    </w:p>
    <w:p>
      <w:pPr>
        <w:spacing w:after="30"/>
        <w:ind w:left="259" w:hanging="259"/>
      </w:pPr>
      <w:r>
        <w:rPr>
          <w:rFonts w:ascii="Times New Roman" w:hAnsi="Times New Roman"/>
          <w:b w:val="0"/>
          <w:i w:val="0"/>
          <w:color w:val="1A1A1A"/>
        </w:rPr>
        <w:t xml:space="preserve">•  </w:t>
      </w:r>
      <w:r>
        <w:rPr>
          <w:rFonts w:ascii="Times New Roman" w:hAnsi="Times New Roman"/>
          <w:b w:val="0"/>
          <w:i w:val="0"/>
          <w:color w:val="1A1A1A"/>
        </w:rPr>
        <w:t>Draft clean, specific correspondence and client communications across every stage of an engagement, from discovery through delivery.</w:t>
      </w:r>
    </w:p>
    <w:p>
      <w:pPr>
        <w:tabs>
          <w:tab w:pos="10512" w:val="right"/>
        </w:tabs>
        <w:spacing w:before="80" w:after="20"/>
      </w:pPr>
      <w:r>
        <w:rPr>
          <w:rFonts w:ascii="Times New Roman" w:hAnsi="Times New Roman"/>
          <w:b/>
          <w:i w:val="0"/>
          <w:color w:val="1A1A1A"/>
          <w:sz w:val="21"/>
        </w:rPr>
        <w:t>Account Executive / Client Strategist</w:t>
      </w:r>
      <w:r>
        <w:rPr>
          <w:rFonts w:ascii="Times New Roman" w:hAnsi="Times New Roman"/>
          <w:b w:val="0"/>
          <w:i w:val="0"/>
          <w:color w:val="1A1A1A"/>
          <w:sz w:val="21"/>
        </w:rPr>
        <w:t xml:space="preserve">  |  Level Agency</w:t>
      </w:r>
      <w:r>
        <w:rPr>
          <w:rFonts w:ascii="Times New Roman" w:hAnsi="Times New Roman"/>
          <w:b w:val="0"/>
          <w:i w:val="0"/>
          <w:color w:val="555555"/>
          <w:sz w:val="18"/>
        </w:rPr>
        <w:tab/>
        <w:t>Sep 2024 – Feb 2025</w:t>
      </w:r>
    </w:p>
    <w:p>
      <w:pPr>
        <w:spacing w:after="20"/>
      </w:pPr>
      <w:r>
        <w:rPr>
          <w:rFonts w:ascii="Times New Roman" w:hAnsi="Times New Roman"/>
          <w:b w:val="0"/>
          <w:i/>
          <w:color w:val="555555"/>
          <w:sz w:val="18"/>
        </w:rPr>
        <w:t>Remote</w:t>
      </w:r>
    </w:p>
    <w:p>
      <w:pPr>
        <w:spacing w:after="30"/>
        <w:ind w:left="259" w:hanging="259"/>
      </w:pPr>
      <w:r>
        <w:rPr>
          <w:rFonts w:ascii="Times New Roman" w:hAnsi="Times New Roman"/>
          <w:b w:val="0"/>
          <w:i w:val="0"/>
          <w:color w:val="1A1A1A"/>
        </w:rPr>
        <w:t xml:space="preserve">•  </w:t>
      </w:r>
      <w:r>
        <w:rPr>
          <w:rFonts w:ascii="Times New Roman" w:hAnsi="Times New Roman"/>
          <w:b w:val="0"/>
          <w:i w:val="0"/>
          <w:color w:val="1A1A1A"/>
        </w:rPr>
        <w:t>Held delivery quality consistent across implementations, resolving client feedback promptly to protect satisfaction and retention.</w:t>
      </w:r>
    </w:p>
    <w:p>
      <w:pPr>
        <w:spacing w:after="30"/>
        <w:ind w:left="259" w:hanging="259"/>
      </w:pPr>
      <w:r>
        <w:rPr>
          <w:rFonts w:ascii="Times New Roman" w:hAnsi="Times New Roman"/>
          <w:b w:val="0"/>
          <w:i w:val="0"/>
          <w:color w:val="1A1A1A"/>
        </w:rPr>
        <w:t xml:space="preserve">•  </w:t>
      </w:r>
      <w:r>
        <w:rPr>
          <w:rFonts w:ascii="Times New Roman" w:hAnsi="Times New Roman"/>
          <w:b w:val="0"/>
          <w:i w:val="0"/>
          <w:color w:val="1A1A1A"/>
        </w:rPr>
        <w:t>Managed multi-stakeholder accounts across marketing and technology channels, translating performance data into strategic recommendations.</w:t>
      </w:r>
    </w:p>
    <w:p>
      <w:pPr>
        <w:tabs>
          <w:tab w:pos="10512" w:val="right"/>
        </w:tabs>
        <w:spacing w:before="80" w:after="20"/>
      </w:pPr>
      <w:r>
        <w:rPr>
          <w:rFonts w:ascii="Times New Roman" w:hAnsi="Times New Roman"/>
          <w:b/>
          <w:i w:val="0"/>
          <w:color w:val="1A1A1A"/>
          <w:sz w:val="21"/>
        </w:rPr>
        <w:t>Account Executive / Sales Operations</w:t>
      </w:r>
      <w:r>
        <w:rPr>
          <w:rFonts w:ascii="Times New Roman" w:hAnsi="Times New Roman"/>
          <w:b w:val="0"/>
          <w:i w:val="0"/>
          <w:color w:val="1A1A1A"/>
          <w:sz w:val="21"/>
        </w:rPr>
        <w:t xml:space="preserve">  |  Fetch &amp; Funnel</w:t>
      </w:r>
      <w:r>
        <w:rPr>
          <w:rFonts w:ascii="Times New Roman" w:hAnsi="Times New Roman"/>
          <w:b w:val="0"/>
          <w:i w:val="0"/>
          <w:color w:val="555555"/>
          <w:sz w:val="18"/>
        </w:rPr>
        <w:tab/>
        <w:t>Sep 2022 – Feb 2023</w:t>
      </w:r>
    </w:p>
    <w:p>
      <w:pPr>
        <w:spacing w:after="20"/>
      </w:pPr>
      <w:r>
        <w:rPr>
          <w:rFonts w:ascii="Times New Roman" w:hAnsi="Times New Roman"/>
          <w:b w:val="0"/>
          <w:i/>
          <w:color w:val="555555"/>
          <w:sz w:val="18"/>
        </w:rPr>
        <w:t>Remote</w:t>
      </w:r>
    </w:p>
    <w:p>
      <w:pPr>
        <w:spacing w:after="30"/>
        <w:ind w:left="259" w:hanging="259"/>
      </w:pPr>
      <w:r>
        <w:rPr>
          <w:rFonts w:ascii="Times New Roman" w:hAnsi="Times New Roman"/>
          <w:b w:val="0"/>
          <w:i w:val="0"/>
          <w:color w:val="1A1A1A"/>
        </w:rPr>
        <w:t xml:space="preserve">•  </w:t>
      </w:r>
      <w:r>
        <w:rPr>
          <w:rFonts w:ascii="Times New Roman" w:hAnsi="Times New Roman"/>
          <w:b w:val="0"/>
          <w:i w:val="0"/>
          <w:color w:val="1A1A1A"/>
        </w:rPr>
        <w:t>Built and refined internal processes that improved reporting accuracy, reduced handoff errors, and strengthened cross-team alignment.</w:t>
      </w:r>
    </w:p>
    <w:p>
      <w:pPr>
        <w:tabs>
          <w:tab w:pos="10512" w:val="right"/>
        </w:tabs>
        <w:spacing w:before="80" w:after="20"/>
      </w:pPr>
      <w:r>
        <w:rPr>
          <w:rFonts w:ascii="Times New Roman" w:hAnsi="Times New Roman"/>
          <w:b/>
          <w:i w:val="0"/>
          <w:color w:val="1A1A1A"/>
          <w:sz w:val="21"/>
        </w:rPr>
        <w:t>Account Manager, Onboarding Launch Specialist &amp; Team Lead</w:t>
      </w:r>
      <w:r>
        <w:rPr>
          <w:rFonts w:ascii="Times New Roman" w:hAnsi="Times New Roman"/>
          <w:b w:val="0"/>
          <w:i w:val="0"/>
          <w:color w:val="1A1A1A"/>
          <w:sz w:val="21"/>
        </w:rPr>
        <w:t xml:space="preserve">  |  Wix.com</w:t>
      </w:r>
      <w:r>
        <w:rPr>
          <w:rFonts w:ascii="Times New Roman" w:hAnsi="Times New Roman"/>
          <w:b w:val="0"/>
          <w:i w:val="0"/>
          <w:color w:val="555555"/>
          <w:sz w:val="18"/>
        </w:rPr>
        <w:tab/>
        <w:t>Aug 2020 – Aug 2022</w:t>
      </w:r>
    </w:p>
    <w:p>
      <w:pPr>
        <w:spacing w:after="20"/>
      </w:pPr>
      <w:r>
        <w:rPr>
          <w:rFonts w:ascii="Times New Roman" w:hAnsi="Times New Roman"/>
          <w:b w:val="0"/>
          <w:i/>
          <w:color w:val="555555"/>
          <w:sz w:val="18"/>
        </w:rPr>
        <w:t>Remote</w:t>
      </w:r>
    </w:p>
    <w:p>
      <w:pPr>
        <w:spacing w:after="30"/>
        <w:ind w:left="259" w:hanging="259"/>
      </w:pPr>
      <w:r>
        <w:rPr>
          <w:rFonts w:ascii="Times New Roman" w:hAnsi="Times New Roman"/>
          <w:b w:val="0"/>
          <w:i w:val="0"/>
          <w:color w:val="1A1A1A"/>
        </w:rPr>
        <w:t xml:space="preserve">•  </w:t>
      </w:r>
      <w:r>
        <w:rPr>
          <w:rFonts w:ascii="Times New Roman" w:hAnsi="Times New Roman"/>
          <w:b w:val="0"/>
          <w:i w:val="0"/>
          <w:color w:val="1A1A1A"/>
        </w:rPr>
        <w:t>Onboarded and launched 25+ clients per month, holding 120% of sales targets and 110% of implementation targets, while maintaining accuracy across a high-volume caseload.</w:t>
      </w:r>
    </w:p>
    <w:p>
      <w:pPr>
        <w:spacing w:after="30"/>
        <w:ind w:left="259" w:hanging="259"/>
      </w:pPr>
      <w:r>
        <w:rPr>
          <w:rFonts w:ascii="Times New Roman" w:hAnsi="Times New Roman"/>
          <w:b w:val="0"/>
          <w:i w:val="0"/>
          <w:color w:val="1A1A1A"/>
        </w:rPr>
        <w:t xml:space="preserve">•  </w:t>
      </w:r>
      <w:r>
        <w:rPr>
          <w:rFonts w:ascii="Times New Roman" w:hAnsi="Times New Roman"/>
          <w:b w:val="0"/>
          <w:i w:val="0"/>
          <w:color w:val="1A1A1A"/>
        </w:rPr>
        <w:t>Labeled and defined the CRM fields required for outbound sales and onboarding workflows, standardizing data capture across the team.</w:t>
      </w:r>
    </w:p>
    <w:p>
      <w:pPr>
        <w:tabs>
          <w:tab w:pos="10512" w:val="right"/>
        </w:tabs>
        <w:spacing w:before="80" w:after="20"/>
      </w:pPr>
      <w:r>
        <w:rPr>
          <w:rFonts w:ascii="Times New Roman" w:hAnsi="Times New Roman"/>
          <w:b/>
          <w:i w:val="0"/>
          <w:color w:val="1A1A1A"/>
          <w:sz w:val="21"/>
        </w:rPr>
        <w:t>Account Executive</w:t>
      </w:r>
      <w:r>
        <w:rPr>
          <w:rFonts w:ascii="Times New Roman" w:hAnsi="Times New Roman"/>
          <w:b w:val="0"/>
          <w:i w:val="0"/>
          <w:color w:val="1A1A1A"/>
          <w:sz w:val="21"/>
        </w:rPr>
        <w:t xml:space="preserve">  |  Accelo</w:t>
      </w:r>
      <w:r>
        <w:rPr>
          <w:rFonts w:ascii="Times New Roman" w:hAnsi="Times New Roman"/>
          <w:b w:val="0"/>
          <w:i w:val="0"/>
          <w:color w:val="555555"/>
          <w:sz w:val="18"/>
        </w:rPr>
        <w:tab/>
        <w:t>Apr 2018 – Jul 2020</w:t>
      </w:r>
    </w:p>
    <w:p>
      <w:pPr>
        <w:spacing w:after="20"/>
      </w:pPr>
      <w:r>
        <w:rPr>
          <w:rFonts w:ascii="Times New Roman" w:hAnsi="Times New Roman"/>
          <w:b w:val="0"/>
          <w:i/>
          <w:color w:val="555555"/>
          <w:sz w:val="18"/>
        </w:rPr>
        <w:t>Denver, CO</w:t>
      </w:r>
    </w:p>
    <w:p>
      <w:pPr>
        <w:spacing w:after="30"/>
        <w:ind w:left="259" w:hanging="259"/>
      </w:pPr>
      <w:r>
        <w:rPr>
          <w:rFonts w:ascii="Times New Roman" w:hAnsi="Times New Roman"/>
          <w:b w:val="0"/>
          <w:i w:val="0"/>
          <w:color w:val="1A1A1A"/>
        </w:rPr>
        <w:t xml:space="preserve">•  </w:t>
      </w:r>
      <w:r>
        <w:rPr>
          <w:rFonts w:ascii="Times New Roman" w:hAnsi="Times New Roman"/>
          <w:b w:val="0"/>
          <w:i w:val="0"/>
          <w:color w:val="1A1A1A"/>
        </w:rPr>
        <w:t>Built sequenced implementation plans for incoming clients, ranking which systems to change and in what order, working within a CRM/PSA platform that also managed billing and invoicing.</w:t>
      </w:r>
    </w:p>
    <w:p>
      <w:pPr>
        <w:tabs>
          <w:tab w:pos="10512" w:val="right"/>
        </w:tabs>
        <w:spacing w:before="80" w:after="20"/>
      </w:pPr>
      <w:r>
        <w:rPr>
          <w:rFonts w:ascii="Times New Roman" w:hAnsi="Times New Roman"/>
          <w:b/>
          <w:i w:val="0"/>
          <w:color w:val="1A1A1A"/>
          <w:sz w:val="21"/>
        </w:rPr>
        <w:t>Co-Owner / Operations Lead</w:t>
      </w:r>
      <w:r>
        <w:rPr>
          <w:rFonts w:ascii="Times New Roman" w:hAnsi="Times New Roman"/>
          <w:b w:val="0"/>
          <w:i w:val="0"/>
          <w:color w:val="1A1A1A"/>
          <w:sz w:val="21"/>
        </w:rPr>
        <w:t xml:space="preserve">  |  Standing Akimbo</w:t>
      </w:r>
      <w:r>
        <w:rPr>
          <w:rFonts w:ascii="Times New Roman" w:hAnsi="Times New Roman"/>
          <w:b w:val="0"/>
          <w:i w:val="0"/>
          <w:color w:val="555555"/>
          <w:sz w:val="18"/>
        </w:rPr>
        <w:tab/>
        <w:t>Jun 2010 – Sep 2012</w:t>
      </w:r>
    </w:p>
    <w:p>
      <w:pPr>
        <w:spacing w:after="20"/>
      </w:pPr>
      <w:r>
        <w:rPr>
          <w:rFonts w:ascii="Times New Roman" w:hAnsi="Times New Roman"/>
          <w:b w:val="0"/>
          <w:i/>
          <w:color w:val="555555"/>
          <w:sz w:val="18"/>
        </w:rPr>
        <w:t>Denver, CO</w:t>
      </w:r>
    </w:p>
    <w:p>
      <w:pPr>
        <w:spacing w:after="30"/>
        <w:ind w:left="259" w:hanging="259"/>
      </w:pPr>
      <w:r>
        <w:rPr>
          <w:rFonts w:ascii="Times New Roman" w:hAnsi="Times New Roman"/>
          <w:b w:val="0"/>
          <w:i w:val="0"/>
          <w:color w:val="1A1A1A"/>
        </w:rPr>
        <w:t xml:space="preserve">•  </w:t>
      </w:r>
      <w:r>
        <w:rPr>
          <w:rFonts w:ascii="Times New Roman" w:hAnsi="Times New Roman"/>
          <w:b w:val="0"/>
          <w:i w:val="0"/>
          <w:color w:val="1A1A1A"/>
        </w:rPr>
        <w:t>Built compliance and customer-management systems from scratch in a licensed cannabis dispensary, a heavily regulated environment requiring strict documentation and adherence to state rules.</w:t>
      </w:r>
    </w:p>
    <w:p>
      <w:pPr>
        <w:spacing w:after="30"/>
        <w:ind w:left="259" w:hanging="259"/>
      </w:pPr>
      <w:r>
        <w:rPr>
          <w:rFonts w:ascii="Times New Roman" w:hAnsi="Times New Roman"/>
          <w:b w:val="0"/>
          <w:i w:val="0"/>
          <w:color w:val="1A1A1A"/>
        </w:rPr>
        <w:t xml:space="preserve">•  </w:t>
      </w:r>
      <w:r>
        <w:rPr>
          <w:rFonts w:ascii="Times New Roman" w:hAnsi="Times New Roman"/>
          <w:b w:val="0"/>
          <w:i w:val="0"/>
          <w:color w:val="1A1A1A"/>
        </w:rPr>
        <w:t>Developed early operational infrastructure, intake processes and reporting systems, scaling the business to profitability.</w:t>
      </w:r>
    </w:p>
    <w:p>
      <w:pPr>
        <w:spacing w:after="30"/>
        <w:ind w:left="259" w:hanging="259"/>
      </w:pPr>
      <w:r>
        <w:rPr>
          <w:rFonts w:ascii="Times New Roman" w:hAnsi="Times New Roman"/>
          <w:b w:val="0"/>
          <w:i w:val="0"/>
          <w:color w:val="1A1A1A"/>
        </w:rPr>
        <w:t xml:space="preserve">•  </w:t>
      </w:r>
      <w:r>
        <w:rPr>
          <w:rFonts w:ascii="Times New Roman" w:hAnsi="Times New Roman"/>
          <w:b w:val="0"/>
          <w:i w:val="0"/>
          <w:color w:val="1A1A1A"/>
        </w:rPr>
        <w:t>Built customer service, vendor, and supplier workflows from the ground up.</w:t>
      </w:r>
    </w:p>
    <w:p>
      <w:pPr>
        <w:spacing w:before="140" w:after="60"/>
        <w:pBdr>
          <w:bottom w:val="single" w:sz="6" w:space="2" w:color="1a1a1a"/>
        </w:pBdr>
      </w:pPr>
      <w:r>
        <w:rPr>
          <w:rFonts w:ascii="Times New Roman" w:hAnsi="Times New Roman"/>
          <w:b/>
          <w:i w:val="0"/>
          <w:caps/>
          <w:color w:val="1A1A1A"/>
          <w:sz w:val="21"/>
        </w:rPr>
        <w:t>CORE COMPETENCIES</w:t>
      </w:r>
    </w:p>
    <w:p>
      <w:pPr>
        <w:spacing w:after="30"/>
      </w:pPr>
      <w:r>
        <w:rPr>
          <w:rFonts w:ascii="Times New Roman" w:hAnsi="Times New Roman"/>
          <w:b/>
          <w:i w:val="0"/>
          <w:color w:val="1A1A1A"/>
        </w:rPr>
        <w:t xml:space="preserve">Administrative &amp; Documentation:  </w:t>
      </w:r>
      <w:r>
        <w:rPr>
          <w:rFonts w:ascii="Times New Roman" w:hAnsi="Times New Roman"/>
          <w:b w:val="0"/>
          <w:i w:val="0"/>
          <w:color w:val="1A1A1A"/>
        </w:rPr>
        <w:t>Process Documentation, Record-Keeping, Data Standardization, Regulated-Environment Compliance Systems, Deadline-Driven Delivery</w:t>
      </w:r>
    </w:p>
    <w:p>
      <w:pPr>
        <w:spacing w:after="30"/>
      </w:pPr>
      <w:r>
        <w:rPr>
          <w:rFonts w:ascii="Times New Roman" w:hAnsi="Times New Roman"/>
          <w:b/>
          <w:i w:val="0"/>
          <w:color w:val="1A1A1A"/>
        </w:rPr>
        <w:t xml:space="preserve">Client &amp; Stakeholder Communication:  </w:t>
      </w:r>
      <w:r>
        <w:rPr>
          <w:rFonts w:ascii="Times New Roman" w:hAnsi="Times New Roman"/>
          <w:b w:val="0"/>
          <w:i w:val="0"/>
          <w:color w:val="1A1A1A"/>
        </w:rPr>
        <w:t>Client Correspondence, Cross-Functional Coordination, Discretion &amp; Confidentiality, Multi-Stakeholder Communication</w:t>
      </w:r>
    </w:p>
    <w:p>
      <w:pPr>
        <w:spacing w:after="30"/>
      </w:pPr>
      <w:r>
        <w:rPr>
          <w:rFonts w:ascii="Times New Roman" w:hAnsi="Times New Roman"/>
          <w:b/>
          <w:i w:val="0"/>
          <w:color w:val="1A1A1A"/>
        </w:rPr>
        <w:t xml:space="preserve">Technical Tools:  </w:t>
      </w:r>
      <w:r>
        <w:rPr>
          <w:rFonts w:ascii="Times New Roman" w:hAnsi="Times New Roman"/>
          <w:b w:val="0"/>
          <w:i w:val="0"/>
          <w:color w:val="1A1A1A"/>
        </w:rPr>
        <w:t>Microsoft Office (Word, Excel, Outlook, PowerPoint), GoHighLevel, HubSpot, Salesforce, Notion</w:t>
      </w:r>
    </w:p>
    <w:p>
      <w:pPr>
        <w:spacing w:after="30"/>
      </w:pPr>
      <w:r>
        <w:rPr>
          <w:rFonts w:ascii="Times New Roman" w:hAnsi="Times New Roman"/>
          <w:b/>
          <w:i w:val="0"/>
          <w:color w:val="1A1A1A"/>
        </w:rPr>
        <w:t xml:space="preserve">Operations:  </w:t>
      </w:r>
      <w:r>
        <w:rPr>
          <w:rFonts w:ascii="Times New Roman" w:hAnsi="Times New Roman"/>
          <w:b w:val="0"/>
          <w:i w:val="0"/>
          <w:color w:val="1A1A1A"/>
        </w:rPr>
        <w:t>High-Volume Workload Management, Multi-Project Coordination, Independent Ownership, Process Improvement</w:t>
      </w:r>
    </w:p>
    <w:p>
      <w:pPr>
        <w:spacing w:before="140" w:after="60"/>
        <w:pBdr>
          <w:bottom w:val="single" w:sz="6" w:space="2" w:color="1a1a1a"/>
        </w:pBdr>
      </w:pPr>
      <w:r>
        <w:rPr>
          <w:rFonts w:ascii="Times New Roman" w:hAnsi="Times New Roman"/>
          <w:b/>
          <w:i w:val="0"/>
          <w:caps/>
          <w:color w:val="1A1A1A"/>
          <w:sz w:val="21"/>
        </w:rPr>
        <w:t>EDUCATION</w:t>
      </w:r>
    </w:p>
    <w:p>
      <w:pPr>
        <w:spacing w:after="30"/>
      </w:pPr>
      <w:r>
        <w:rPr>
          <w:rFonts w:ascii="Times New Roman" w:hAnsi="Times New Roman"/>
          <w:b w:val="0"/>
          <w:i w:val="0"/>
          <w:color w:val="1A1A1A"/>
        </w:rPr>
        <w:t>B.A. Liberal Arts, Minor in Political Science — Colorado State University, Fort Collins, CO (2009)</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0"/>
    </w:pPr>
    <w:rPr>
      <w:rFonts w:ascii="Times New Roman" w:hAnsi="Times New Roman" w:cs="Times New Roman"/>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