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Smart City Digital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Client Success &amp; Operations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the person who has the confirmation number. At Solenzo, my digital marketing practice, I built automated confirmations, reminders, and follow-ups so no client ever has to ask what happens next, and I track every timeline and deliverable in the CRM so nothing depends on memory. I'm based in the Denver metro and happy to be in the office.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job you describe, owning everything from signed agreement through launch, is what I did at Wix, where I coordinated 25+ client onboardings a month from kickoff to go-live and trained a team of specialists to do the same. At Birdeye I kept all but one of my 15-20 partners by catching problems early, before they became reasons to leave. I've run projects in ClickUp, Asana, and Monday.com, and I like building the templates and SOPs that make the next client easier than the last.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the role and the team.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