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DealerOn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Advertising/SEO Sales Representative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asks for someone who can sell and also run the SEO and advertising audit that proves the pitch, a combination I don't see very often. I've spent the last several years doing exactly that: carrying a sales quota and doing the technical marketing work myself, not handing it off to someone else.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ranked top three on a team of 8 to 15 reps while quota roughly doubled, selling CRM and project-management software to agencies and professional-services firms and building trusted-advisor relationships with C-suite buyers. At Solenzo, I run technical SEO audits, manage Google Ads accounts, and run ad creative split tests in Meta Ads Manager for a portfolio of B2B clients, the same kind of audit work your team would ask me to produce on demand. At Fetch &amp; Funnel, I closed six new-client deals in five months, over $130K in bookings.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automotive-specific sales experience, but I've sold and audited the same category of marketing and website services into other verticals for 15 years, and platform-specific systems are the kind of thing I've picked up quickly everywhere I've worked. I'd welcome the chance to talk through how that translates to your dealer network.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