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UX Research &amp; Conversion Strategy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User researcher and conversion strategist with 15+ years studying how real people actually use digital products. At Wix I ran moderated, task-based sessions with every e-commerce client launching a store, helped define the usability study approach as that vertical was built out, and turned what I observed into personas, layout changes, and site-structure recommendations that lifted conversion 25% and traffic 30%. I work hypothesis-first: state what I think the behavior data is showing, test it, and change the recommendation when the evidence says otherwise. I also build LLM workflows and evaluation loops directly, so I understand what usable, well-structured signal looks like when the audience for the research is a model rather than a design team.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Research / Growth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Diagnose why users fail to convert on client sites, combining behavior analytics, funnel data, and on-site review to isolate the specific friction point rather than guessing at it.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hypothesis-driven test cycles: state what the data appears to show, design the test, measure, and revise the recommendation when results contradict the assumption.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 mixed qualitative and quantitative datasets and translate them into structured, prioritized recommendations that non-technical stakeholders can act on immediately.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evaluation frameworks and self-improving loops that monitor AI agent output quality and continuously optimize against measured results.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loosely-formed stakeholder intent into precise specifications and agent instructions, acting as the bridge between what people say they want and what actually gets built.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 written findings, reports, and educational content that make technical and behavioral insights legible to business audiences.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performance reporting frameworks tracking conversion, CAC, LTV, and ROI, translating behavioral and campaign data into optimization recommendations delivered directly to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landing pages and conversion-focused assets, iterating layout and messaging against measured user response.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Worked with agency partners to position and deploy customer-feedback and survey tooling for their end clients, building familiarity with voice-of-customer collection at scale.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product-adoption metrics to identify where users disengaged, then recommended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translate structured user feedback into roadmap input across multidisciplinary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 &amp; Onboarding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moderated, task-based working sessions with every e-commerce client launching a store, observing them use the product in real time, asking follow-up questions, and documenting exactly where the experience broke down.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define the usability study approach used as the e-commerce department was built out, establishing how user friction was surfaced and evaluated for a brand-new vertical.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customer personas from that launch work and used them to anticipate user needs and shape onboarding flows and site-structure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Used heatmaps and on-site behavior analytics (Hotjar) to inform layout and page-structure decisions across client sites.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Synthesized session findings into growth consultations covering site architecture, information structure, and SEO, contributing to a 30% increase in traffic and 25% improvement in conversion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and developed a team of onboarding specialists, standardizing how research findings were captured and applied across the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in-person and remote discovery sessions with agencies and professional-services firms, mapping how teams actually worked before recommending system and workflow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applied buyer personas to anticipate user needs, objections, and motivations ahead of engagement.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onboarding, workflow design, and API integrations, troubleshooting where product design and real user behavior diverged.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an SMB loyalty and marketing-automation platform, working in person with small business owners to understand how they and their customers used the product.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User Research:  </w:t>
      </w:r>
      <w:r>
        <w:rPr>
          <w:rFonts w:ascii="Calibri" w:hAnsi="Calibri"/>
          <w:b w:val="0"/>
          <w:i w:val="0"/>
          <w:color w:val="1A1A1A"/>
        </w:rPr>
        <w:t>Moderated User Sessions, Task-Based Observation, Usability Study Design, Personas, Discovery Interviews, Voice of Customer, Remote &amp; In-Person Studies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Analysis &amp; Testing:  </w:t>
      </w:r>
      <w:r>
        <w:rPr>
          <w:rFonts w:ascii="Calibri" w:hAnsi="Calibri"/>
          <w:b w:val="0"/>
          <w:i w:val="0"/>
          <w:color w:val="1A1A1A"/>
        </w:rPr>
        <w:t>Hypothesis-Driven Testing, A/B Testing, Heatmap &amp; Behavior Analysis, Qualitative &amp; Quantitative Synthesis, Funnel &amp; Drop-Off Analysis, CRO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Design &amp; Structure:  </w:t>
      </w:r>
      <w:r>
        <w:rPr>
          <w:rFonts w:ascii="Calibri" w:hAnsi="Calibri"/>
          <w:b w:val="0"/>
          <w:i w:val="0"/>
          <w:color w:val="1A1A1A"/>
        </w:rPr>
        <w:t>Information Architecture, Site &amp; Page Structure, Layout Optimization, Landing Page Design, Onboarding Flow Design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Communication:  </w:t>
      </w:r>
      <w:r>
        <w:rPr>
          <w:rFonts w:ascii="Calibri" w:hAnsi="Calibri"/>
          <w:b w:val="0"/>
          <w:i w:val="0"/>
          <w:color w:val="1A1A1A"/>
        </w:rPr>
        <w:t>Findings Reports, Stakeholder Presentations, Technical Translation, Written Recommendations, Cross-Functional Collaboration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AI:  </w:t>
      </w:r>
      <w:r>
        <w:rPr>
          <w:rFonts w:ascii="Calibri" w:hAnsi="Calibri"/>
          <w:b w:val="0"/>
          <w:i w:val="0"/>
          <w:color w:val="1A1A1A"/>
        </w:rPr>
        <w:t>Hotjar, GA4, Google Search Console, HubSpot, GoHighLevel, LLM Workflows, Evaluation Framework Design, Prompt Design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