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Revenue Operations &amp; CRM Systems | Pipeline Data, Reporting, Automation &amp; Retention</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Revenue operations and CRM systems builder with 15+ years in B2B SaaS sales, onboarding, and account management and 5+ years architecting CRM and automation. Worked in Salesforce at Birdeye, Wix, and Fivestars, architects HubSpot and GoHighLevel systems today, and writes SQL for Power BI and BigQuery reporting. Has carried both a quota (top three at Accelo) and a retention number (~94% at Birdeye).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Architect and implement CRM systems in HubSpot and GoHighLevel, including data structure, lifecycle stages, lead routing, and strict data-hygiene protocols.</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funnel progression, campaign ROI, and pipeline velocity, with SQL-based Power BI models and BigQuery pulls.</w:t>
      </w:r>
    </w:p>
    <w:p>
      <w:pPr>
        <w:spacing w:after="30"/>
        <w:ind w:left="259" w:hanging="259"/>
      </w:pPr>
      <w:r>
        <w:rPr>
          <w:rFonts w:ascii="Calibri" w:hAnsi="Calibri"/>
          <w:b w:val="0"/>
          <w:i w:val="0"/>
          <w:color w:val="163A5F"/>
        </w:rPr>
        <w:t xml:space="preserve">•  </w:t>
      </w:r>
      <w:r>
        <w:rPr>
          <w:rFonts w:ascii="Calibri" w:hAnsi="Calibri"/>
          <w:b w:val="0"/>
          <w:i w:val="0"/>
          <w:color w:val="1A1A1A"/>
        </w:rPr>
        <w:t>Integrate CRMs with other systems through Zapier, Make, and n8n, writing Python and JavaScript in custom code steps to remove manual data entry.</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reporting frameworks tracking ROI, CAC, LTV, and conversion KPIs, and delivered recommendations to client leadership in QBRs.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15-20 reseller partner book (deal sizes ~$10K-$45K) in Salesforce, including agencies serving healthcare clients, retaining all but one (~94%).</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between sales and delivery.</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Defined and standardized the Salesforce fields for outbound sales and onboarding workflows, and advised on A/B test structure for a Salesforce workflow-automation effort.</w:t>
      </w:r>
    </w:p>
    <w:p>
      <w:pPr>
        <w:spacing w:after="30"/>
        <w:ind w:left="259" w:hanging="259"/>
      </w:pPr>
      <w:r>
        <w:rPr>
          <w:rFonts w:ascii="Calibri" w:hAnsi="Calibri"/>
          <w:b w:val="0"/>
          <w:i w:val="0"/>
          <w:color w:val="163A5F"/>
        </w:rPr>
        <w:t xml:space="preserve">•  </w:t>
      </w:r>
      <w:r>
        <w:rPr>
          <w:rFonts w:ascii="Calibri" w:hAnsi="Calibri"/>
          <w:b w:val="0"/>
          <w:i w:val="0"/>
          <w:color w:val="1A1A1A"/>
        </w:rPr>
        <w:t>Held 120% of sales targets and 110% of implementation targets; led a team of onboarding specialists (20, later 8).</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on a team that scaled from 8 to 15 reps while quota roughly doubled, averaging ~$17,750/month in services bookings (~$213K annualized) plus new recurring revenue.</w:t>
      </w:r>
    </w:p>
    <w:p>
      <w:pPr>
        <w:spacing w:after="30"/>
        <w:ind w:left="259" w:hanging="259"/>
      </w:pPr>
      <w:r>
        <w:rPr>
          <w:rFonts w:ascii="Calibri" w:hAnsi="Calibri"/>
          <w:b w:val="0"/>
          <w:i w:val="0"/>
          <w:color w:val="163A5F"/>
        </w:rPr>
        <w:t xml:space="preserve">•  </w:t>
      </w:r>
      <w:r>
        <w:rPr>
          <w:rFonts w:ascii="Calibri" w:hAnsi="Calibri"/>
          <w:b w:val="0"/>
          <w:i w:val="0"/>
          <w:color w:val="1A1A1A"/>
        </w:rPr>
        <w:t>Sold and implemented a CRM and project-management (PSA) platform, building sequenced implementation plans for each client.</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Revenue Operations:  </w:t>
      </w:r>
      <w:r>
        <w:rPr>
          <w:rFonts w:ascii="Calibri" w:hAnsi="Calibri"/>
          <w:b w:val="0"/>
          <w:i w:val="0"/>
          <w:color w:val="1A1A1A"/>
        </w:rPr>
        <w:t>CRM Architecture &amp; Data Hygiene, Pipeline &amp; Retention Reporting, Forecast Hygiene &amp; Stage Tracking, GTM Automation &amp; Integrations</w:t>
      </w:r>
    </w:p>
    <w:p>
      <w:pPr>
        <w:spacing w:after="30"/>
      </w:pPr>
      <w:r>
        <w:rPr>
          <w:rFonts w:ascii="Calibri" w:hAnsi="Calibri"/>
          <w:b/>
          <w:i w:val="0"/>
          <w:color w:val="1A1A1A"/>
        </w:rPr>
        <w:t xml:space="preserve">Systems &amp; Data:  </w:t>
      </w:r>
      <w:r>
        <w:rPr>
          <w:rFonts w:ascii="Calibri" w:hAnsi="Calibri"/>
          <w:b w:val="0"/>
          <w:i w:val="0"/>
          <w:color w:val="1A1A1A"/>
        </w:rPr>
        <w:t>Salesforce, HubSpot, GoHighLevel, Excel (experienced), SQL (working proficiency), Power BI, Zapier, Make, n8n, Python &amp; JavaScript code steps, Gong, Salesloft, ZoomInfo</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