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Cross-Functional Program &amp; Operations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Operations and program-execution professional with 15+ years translating ambiguous business priorities into structured plans, owners, and timelines across marketing, CRM, and cross-functional delivery teams. Built and maintain 20+ production automation workflows end to end, coordinate concurrent workstreams for a multi-client portfolio, and keep decisions and follow-through documented so nothing depends on memory. Comfortable working across stakeholders with different priorities, escalating risks early, and building the repeatable operating rhythms that let a team move faster with less ambiguity.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 cross-functional workstreams across CRM, SEO, paid media, and content for a concurrent client portfolio, translating strategic priorities into scoped deliverables, owners, and timelines.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engagement, workflow, and configuration decision in Notion, HubSpot, and GoHighLevel, keeping project records auditable and follow-through visible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ambiguous business requirements into structured automation logic and implementation steps, acting as the translation layer between non-technical stakeholders and technical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 20+ production automation workflows for breaks between lead sources and downstream systems, identifying and resolving issues before they affect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and deliver reporting on a regular cadence, surfacing risks, blockers, and recommendations rather than just activity.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process gaps and build repeatable operating rhythms, evolving how engagements are scoped, tracked, and delivered as the client portfolio grows.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inbound, paid media, and content workstreams as strategic lead, aligning internal departments and client stakeholders around shared priorities.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and led Quarterly Business Reviews that translated channel performance into leadership-ready updates on progress, risk, and next steps.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keeping delivery on track and resolving feedback promptly to protect timelines.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onboarding and technical setup for 15-20 reseller partners concurrently, standardizing communication workflows and training sequences to reduce friction and keep timelines on track.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Tracked partner utilization and adoption data to identify risk and resource constraints early, escalating with recommended interventions rather than waiting for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feedback with Product and Engineering, keeping cross-functional partners aligned on dependencies affecting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Retained all but one partner in the book (~94% retention) during tenure through proactive account management and clear follow-through.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 team of onboarding specialists, standardizing process and QA checkpoints to keep concurrent client launches on schedule and accountable.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while reaching 120% of sales targets and 110% of implementation targets, coordinating scope, budget, and delivery for each account.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and documentation for a new Wix vertical that moved from proof of concept to a profitable business line, including hiring and training new hires.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primary point of contact, accelerating time-to-value through clear ownership and consistent follow-through.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structured specs to the delivery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troubleshooting technical configuration directly with C-suite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account-level risk to leadership early, with clear options and recommended paths forward.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scalable operating systems aligned to their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performance-marketing agency, coordinating campaign execution,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reduced handoff errors between sales and delivery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Program &amp; Project Execution:  </w:t>
      </w:r>
      <w:r>
        <w:rPr>
          <w:rFonts w:ascii="Calibri" w:hAnsi="Calibri"/>
          <w:b w:val="0"/>
          <w:i w:val="0"/>
          <w:color w:val="1A1A1A"/>
        </w:rPr>
        <w:t>Cross-Functional Coordination, Workflow &amp; Dependency Tracking, Risk Identification &amp; Escalation, Decision Documentation, Operating Rhythm Design, Change Management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Stakeholder Communication:  </w:t>
      </w:r>
      <w:r>
        <w:rPr>
          <w:rFonts w:ascii="Calibri" w:hAnsi="Calibri"/>
          <w:b w:val="0"/>
          <w:i w:val="0"/>
          <w:color w:val="1A1A1A"/>
        </w:rPr>
        <w:t>Executive-Ready Reporting, Status Updates &amp; Readouts, Meeting Facilitation, Influence Without Authority, Cross-Team Alignment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Documentation:  </w:t>
      </w:r>
      <w:r>
        <w:rPr>
          <w:rFonts w:ascii="Calibri" w:hAnsi="Calibri"/>
          <w:b w:val="0"/>
          <w:i w:val="0"/>
          <w:color w:val="1A1A1A"/>
        </w:rPr>
        <w:t>Notion, HubSpot, GoHighLevel, Salesforce, Google Workspace, Asana, Monday.com, Jira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KPI Dashboards, QBR Development, Campaign Attribution, Process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Workflow Design, Requirements-to-Implementation Translation,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