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Digital Marketing Analyst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Digital marketing analyst with 15+ years turning campaign, website, and CRM data into decisions across SEO, paid media, email, and website performance, including 5+ years building the CRM/marketing-automation systems that generate that data. Built performance dashboards tracking lead generation, funnel progression, campaign ROI, and pipeline velocity for concurrent client accounts; at Wix, supported an e-commerce segment that grew website traffic 30% and conversion rates 25%. Partner with channel specialists across SEO, paid, and email to identify meaningful trends, question results that don't add up, and turn findings into recommendations non-technical stakeholders can act 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 across concurrent client accounts, delivering insights to business owners on a regular cadence.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retention using GA4 and CRM analytics, connecting campaign activity to business outcomes and flagging gaps in attribution.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 complex marketing and operational datasets, extracting actionable insights and structured recommendations that improve campaign performance.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keyword-gap analyses, and competitor research,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account, cutting spam and low-quality leads and improving click-through quality, then diagnosed on-site CRO as the remaining conversion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Maintain consistent reporting definitions and data hygiene across GoHighLevel, HubSpot, and Notion, keeping performance metrics comparable across concurrent client accounts.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 across inbound, paid media, and content channels,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Translated performance data into strategic recommendations for multi-stakeholder accounts across marketing and technology channels.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as strategic lead, coordinating execution and analysis across internal specialist departments.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across 15-20 reseller accounts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translating usage data into specific product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a reseller partner portfolio (deal sizes ~$10K-$45K), retaining all but one (roughly 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Shared structured, high-priority customer feedback with Product and Engineering to inform roadmap decisions.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at a performance marketing agency, translating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reporting processes that improved accuracy, reduced handoff errors, and strengthened cross-team alignment.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end, covering campaign execution, performance reporting, and cross-team communication.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assessing operational data to rank which systems to change and in what order.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translating operational challenges into system requirements.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 over the period.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Google Search Console, Ahrefs, Semrush, Campaign Attribution, ROI/CAC/LTV Dashboards, QBRs, KPI Tracking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Channel Performance:  </w:t>
      </w:r>
      <w:r>
        <w:rPr>
          <w:rFonts w:ascii="Calibri" w:hAnsi="Calibri"/>
          <w:b w:val="0"/>
          <w:i w:val="0"/>
          <w:color w:val="1A1A1A"/>
        </w:rPr>
        <w:t>SEO, Paid Media, Email Marketing, Website Performance, Landing Pages, CRO, A/B Testing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Tools:  </w:t>
      </w:r>
      <w:r>
        <w:rPr>
          <w:rFonts w:ascii="Calibri" w:hAnsi="Calibri"/>
          <w:b w:val="0"/>
          <w:i w:val="0"/>
          <w:color w:val="1A1A1A"/>
        </w:rPr>
        <w:t>GoHighLevel, HubSpot, Salesforce, Notion, Data Hygiene, Reporting Consistency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Communication:  </w:t>
      </w:r>
      <w:r>
        <w:rPr>
          <w:rFonts w:ascii="Calibri" w:hAnsi="Calibri"/>
          <w:b w:val="0"/>
          <w:i w:val="0"/>
          <w:color w:val="1A1A1A"/>
        </w:rPr>
        <w:t>Non-Technical Stakeholder Presentations, Client-Facing Reporting, Cross-Team Collaboration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