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Sandstone Care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Growth Systems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Owning the systems a growth team runs on is the work I do now. At Solenzo I'm the primary administrator for client CRMs in GoHighLevel and HubSpot: pipelines, lifecycle stages, lead qualification, data hygiene, and 20+ automated workflows, including no-show follow-up. I build the integrations myself in n8n, Make, and Zapier with webhooks, REST APIs, and OAuth, and set up GA4 and Google Tag Manager with conversion tracking and consent configuration. Then I train the people who use it and document how it works.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also been the business partner on the other side of the system. At Wix I defined the Salesforce fields our sales and onboarding workflows ran on for teams of up to 30, and at Birdeye I onboarded partners, including healthcare-focused agencies, while working in Salesforce every day. When an admissions or business development leader says something isn't working, I know how to turn that into a requirement, a fix, and a change people actually adopt.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administered a healthcare-specific CRM or HIPAA-compliant marketing tools yet, or owned a call tracking platform like CTM, and those are where I'd ramp first. I'm in Colorado.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