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Operations &amp; Project Coordinator | CRM Systems, Cross-Functional Support &amp; Team Coordination</w:t>
      </w:r>
    </w:p>
    <w:p>
      <w:pPr>
        <w:spacing w:after="80"/>
        <w:jc w:val="center"/>
      </w:pPr>
      <w:r>
        <w:rPr>
          <w:rFonts w:ascii="Times New Roman" w:hAnsi="Times New Roman"/>
          <w:b w:val="0"/>
          <w:i w:val="0"/>
          <w:color w:val="555555"/>
          <w:sz w:val="18"/>
        </w:rPr>
        <w:t>Arvada, CO (Remote)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Operations and project coordinator with 15+ years keeping multi-stakeholder work on track across client accounts, teams, and cross-functional partners. Documents every interaction, timeline, and deliverable in shared systems (CRM, Notion, project trackers) so status and priorities stay visible to the whole team, and has directly managed staff onboarding, training, and team coordination for groups of up to 20. Builds structured AI-assisted documentation and evaluation workflows daily, a direct transfer to automating meeting notes and action-item tracking. Comfortable coordinating alongside senior stakeholders and translating complex, moving work into clear, prioritized next steps.</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Operations &amp; Project Coordination Lead — 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 (Remote)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Document every client interaction, timeline, and deliverable in GoHighLevel, HubSpot, and Notion, keeping project records auditable and current across concurrent engagements.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Own the primary strategic relationship for a portfolio of clients, running discovery and coordinating execution across multiple concurrent projects to keep deadlines and priorities visible.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Build rubric-based grading criteria and structured evaluation frameworks to score AI-generated output against defined standards, and configure AI tools to turn loosely-defined stakeholder input into precise, actionable documentation.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Report progress and recommendations to business-owner stakeholders on a regular cadence, translating technical findings into clear, prioritized next steps rather than a status update.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Build reusable templates and messaging frameworks that get adapted per client rather than rebuilt from scratch, maintaining a shared, current base of operational resources.</w:t>
      </w:r>
    </w:p>
    <w:p>
      <w:pPr>
        <w:tabs>
          <w:tab w:pos="10512" w:val="right"/>
        </w:tabs>
        <w:spacing w:before="80" w:after="20"/>
      </w:pPr>
      <w:r>
        <w:rPr>
          <w:rFonts w:ascii="Times New Roman" w:hAnsi="Times New Roman"/>
          <w:b/>
          <w:i w:val="0"/>
          <w:color w:val="1A1A1A"/>
          <w:sz w:val="21"/>
        </w:rPr>
        <w:t>Client &amp; Project Coordinator — Account Executive /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Coordinated integrated marketing strategy execution across internal departments on multi-stakeholder accounts, holding delivery quality consistent across concurrent implementations.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reporting frameworks tracking ROI, CAC, LTV, and conversion KPIs, translating data into clear recommendations and QBR materials for client leadership.</w:t>
      </w:r>
    </w:p>
    <w:p>
      <w:pPr>
        <w:tabs>
          <w:tab w:pos="10512" w:val="right"/>
        </w:tabs>
        <w:spacing w:before="80" w:after="20"/>
      </w:pPr>
      <w:r>
        <w:rPr>
          <w:rFonts w:ascii="Times New Roman" w:hAnsi="Times New Roman"/>
          <w:b/>
          <w:i w:val="0"/>
          <w:color w:val="1A1A1A"/>
          <w:sz w:val="21"/>
        </w:rPr>
        <w:t>Partner Onboarding Coordinator — 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managed 15-20 reseller partners (deal sizes ~$10K-$45K, spanning health, home services, and retail), retaining all but one (~94% retention), coordinating training and adoption across a high-volume partner network.</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Developed scalable communication workflows and automated onboarding sequences that reduced friction for new partners.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Served as a coordination point between partners and internal Product and Engineering teams, translating structured, high-priority feedback into roadmap input.</w:t>
      </w:r>
    </w:p>
    <w:p>
      <w:pPr>
        <w:tabs>
          <w:tab w:pos="10512" w:val="right"/>
        </w:tabs>
        <w:spacing w:before="80" w:after="20"/>
      </w:pPr>
      <w:r>
        <w:rPr>
          <w:rFonts w:ascii="Times New Roman" w:hAnsi="Times New Roman"/>
          <w:b/>
          <w:i w:val="0"/>
          <w:color w:val="1A1A1A"/>
          <w:sz w:val="21"/>
        </w:rPr>
        <w:t>Onboarding &amp; Team Coordinator — 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Directly managed and developed a team of onboarding specialists for 2 years, a team of 20, later a team of 8, contributing to hiring, onboarding, and training of new hires.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launched 25+ clients per month while holding 120% of sales targets and 110% of implementation targets, coordinating high-volume, deadline-driven work simultaneously.</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Labeled and defined the CRM fields required for outbound sales and onboarding workflows, standardizing data capture and system organization across the team.</w:t>
      </w:r>
    </w:p>
    <w:p>
      <w:pPr>
        <w:tabs>
          <w:tab w:pos="10512" w:val="right"/>
        </w:tabs>
        <w:spacing w:before="80" w:after="20"/>
      </w:pPr>
      <w:r>
        <w:rPr>
          <w:rFonts w:ascii="Times New Roman" w:hAnsi="Times New Roman"/>
          <w:b/>
          <w:i w:val="0"/>
          <w:color w:val="1A1A1A"/>
          <w:sz w:val="21"/>
        </w:rPr>
        <w:t>Client Implementation Coordinator — 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client onboarding, workflow design, and system integrations, building relationships with C-suite executives as a trusted advisor on operational system design.</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Project &amp; Program Coordination:  </w:t>
      </w:r>
      <w:r>
        <w:rPr>
          <w:rFonts w:ascii="Times New Roman" w:hAnsi="Times New Roman"/>
          <w:b w:val="0"/>
          <w:i w:val="0"/>
          <w:color w:val="1A1A1A"/>
        </w:rPr>
        <w:t>Multi-Project Coordination, Cross-Functional Liaison, Deadline &amp; Priority Tracking, Process Documentation, Templates &amp; SOPs</w:t>
      </w:r>
    </w:p>
    <w:p>
      <w:pPr>
        <w:spacing w:after="30"/>
      </w:pPr>
      <w:r>
        <w:rPr>
          <w:rFonts w:ascii="Times New Roman" w:hAnsi="Times New Roman"/>
          <w:b/>
          <w:i w:val="0"/>
          <w:color w:val="1A1A1A"/>
        </w:rPr>
        <w:t xml:space="preserve">Systems &amp; CRM:  </w:t>
      </w:r>
      <w:r>
        <w:rPr>
          <w:rFonts w:ascii="Times New Roman" w:hAnsi="Times New Roman"/>
          <w:b w:val="0"/>
          <w:i w:val="0"/>
          <w:color w:val="1A1A1A"/>
        </w:rPr>
        <w:t>Asana, Salesforce, HubSpot, Notion, CRM Data Hygiene &amp; Tracking</w:t>
      </w:r>
    </w:p>
    <w:p>
      <w:pPr>
        <w:spacing w:after="30"/>
      </w:pPr>
      <w:r>
        <w:rPr>
          <w:rFonts w:ascii="Times New Roman" w:hAnsi="Times New Roman"/>
          <w:b/>
          <w:i w:val="0"/>
          <w:color w:val="1A1A1A"/>
        </w:rPr>
        <w:t xml:space="preserve">AI-Enabled Documentation:  </w:t>
      </w:r>
      <w:r>
        <w:rPr>
          <w:rFonts w:ascii="Times New Roman" w:hAnsi="Times New Roman"/>
          <w:b w:val="0"/>
          <w:i w:val="0"/>
          <w:color w:val="1A1A1A"/>
        </w:rPr>
        <w:t>AI-Assisted Workflow Design, Structured Documentation &amp; Rubrics, Prompt Design, Action-Item &amp; Follow-Up Tracking</w:t>
      </w:r>
    </w:p>
    <w:p>
      <w:pPr>
        <w:spacing w:after="30"/>
      </w:pPr>
      <w:r>
        <w:rPr>
          <w:rFonts w:ascii="Times New Roman" w:hAnsi="Times New Roman"/>
          <w:b/>
          <w:i w:val="0"/>
          <w:color w:val="1A1A1A"/>
        </w:rPr>
        <w:t xml:space="preserve">Team &amp; Stakeholder Support:  </w:t>
      </w:r>
      <w:r>
        <w:rPr>
          <w:rFonts w:ascii="Times New Roman" w:hAnsi="Times New Roman"/>
          <w:b w:val="0"/>
          <w:i w:val="0"/>
          <w:color w:val="1A1A1A"/>
        </w:rPr>
        <w:t>Staff Onboarding &amp; Training, Team Coordination, Senior Stakeholder Communication, Client &amp; Partner Relationship Management</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w:t>
      </w:r>
    </w:p>
    <w:p>
      <w:pPr>
        <w:spacing w:before="140" w:after="60"/>
        <w:pBdr>
          <w:bottom w:val="single" w:sz="6" w:space="2" w:color="1a1a1a"/>
        </w:pBdr>
      </w:pPr>
      <w:r>
        <w:rPr>
          <w:rFonts w:ascii="Times New Roman" w:hAnsi="Times New Roman"/>
          <w:b/>
          <w:i w:val="0"/>
          <w:caps/>
          <w:color w:val="1A1A1A"/>
          <w:sz w:val="21"/>
        </w:rPr>
        <w:t>CERTIFICATIONS</w:t>
      </w:r>
    </w:p>
    <w:p>
      <w:pPr>
        <w:spacing w:after="30"/>
      </w:pPr>
      <w:r>
        <w:rPr>
          <w:rFonts w:ascii="Times New Roman" w:hAnsi="Times New Roman"/>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