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The Colorado Trust</w:t>
      </w:r>
    </w:p>
    <w:p>
      <w:pPr>
        <w:spacing w:after="160"/>
      </w:pPr>
      <w:r>
        <w:rPr>
          <w:rFonts w:ascii="Calibri" w:hAnsi="Calibri"/>
          <w:b w:val="0"/>
          <w:color w:val="1A1A1A"/>
        </w:rPr>
        <w:t>Re: Office Manager</w:t>
      </w:r>
    </w:p>
    <w:p>
      <w:pPr>
        <w:spacing w:after="160"/>
      </w:pPr>
      <w:r>
        <w:rPr>
          <w:rFonts w:ascii="Calibri" w:hAnsi="Calibri"/>
          <w:b w:val="0"/>
          <w:color w:val="1A1A1A"/>
        </w:rPr>
        <w:t>Dear Hiring Team,</w:t>
      </w:r>
    </w:p>
    <w:p>
      <w:pPr>
        <w:spacing w:after="160"/>
      </w:pPr>
      <w:r>
        <w:rPr>
          <w:rFonts w:ascii="Calibri" w:hAnsi="Calibri"/>
          <w:b w:val="0"/>
          <w:color w:val="1A1A1A"/>
        </w:rPr>
        <w:t>The best office managers are the reason nobody notices anything went wrong. The printer works, the room is set, the invoice got paid, and the CFO walks into the retreat with everything already handled. That's the kind of work I like doing.</w:t>
      </w:r>
    </w:p>
    <w:p>
      <w:pPr>
        <w:spacing w:after="160"/>
      </w:pPr>
      <w:r>
        <w:rPr>
          <w:rFonts w:ascii="Calibri" w:hAnsi="Calibri"/>
          <w:b w:val="0"/>
          <w:color w:val="1A1A1A"/>
        </w:rPr>
        <w:t>I co-owned and ran a licensed business in Denver, where I built the vendor, supplier, compliance, and customer-service operations from nothing. At Wix, I led a team of 20, handled budgets and scope, and helped hire and train new people. Today I run every operational piece of my own firm, from contracts and invoices to calendars and client meetings. Before any of that, I spent 15+ years in restaurant kitchens, so keeping a shared kitchen clean, stocked, and safe isn't a chore I'll need convincing on.</w:t>
      </w:r>
    </w:p>
    <w:p>
      <w:pPr>
        <w:spacing w:after="160"/>
      </w:pPr>
      <w:r>
        <w:rPr>
          <w:rFonts w:ascii="Calibri" w:hAnsi="Calibri"/>
          <w:b w:val="0"/>
          <w:color w:val="1A1A1A"/>
        </w:rPr>
        <w:t>I've also spent a lot of time as a patient in Colorado's health system, and I know how much it matters who gets access and who doesn't. I'd be proud to keep the office running for an organization working on that. I live in Arvada, so three days a week on site is easy.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