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AutoVitals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Support Specialist (Tier 1)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Auto repair shops are the kind of client I've spent most of my career supporting: busy service businesses where the owner wants the software to work so they can get back to the bay. At Wix I onboarded 25+ small-business owners a month by phone, at Birdeye I supported partners serving local businesses and kept all but one of them, and today I support home-services trade businesses on their CRM, website, and automation tools.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resume reads senior for a Tier 1 role, so here is the honest reason I'm applying: the part of every job I've liked most is helping an existing customer get unstuck, not selling a new one. I'm comfortable following a documented process, I write notes the next tier can act on without calling the client back, and I use AI assistants every day to research faster and keep documentation clear. When I find a gap in a runbook, I flag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can start immediately.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