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Twin Health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Onboarding &amp; Operations Associate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For about eight years I've managed a chronic condition through multiple injections and two procedures, which has meant more time with doctors and insurers than I'd like, including fighting for approvals on physical therapy and imaging. I know what it's like to be a member trying to get care through an employer health plan. A program that actually changes outcomes for people with chronic disease is work I'd be proud to launch.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Onboarding is what I do. At Wix I launched 25+ clients a month at 110% of implementation targets and led onboarding teams of up to 30. At Accelo I built the sequenced implementation plans our delivery team worked from and advised C-suite executives on system design. Today at Solenzo I run each launch end to end: discovery, configuration and testing, data feeds into Salesforce, HubSpot, or GoHighLevel that I validate before go-live, training, and a post-launch read on the numbers.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 about the gaps: I haven't onboarded employer or health plan clients, and my healthcare exposure is professional but adjacent (senior-focused healthcare at Senior Directory, healthcare-focused agencies at Birdeye). I haven't run SFTP or encrypted eligibility files myself, though I'm comfortable working with technical partners on data specs and testing.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