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Builder Prime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Project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Giving contractors their time back is what I do at Solenzo. I build CRM and automation systems for electrical, plumbing, and HVAC businesses: custom pipelines and templates, data imports, integrations, and 20+ automated workflows for lead routing, booking and reminders, follow-up, and reviews. Then I train the owner and the office so the system actually gets used once I'm gone. I know what a contractor's day looks like and how little patience they have for software that adds steps.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also run implementation at volume. At Wix I carried up to 25 onboardings at once and launched 25+ clients a month at 110% of my implementation target, and at Accelo I built the sequenced implementation plans for a CRM and project platform. On AI, I'm already where you're headed: I call LLM APIs inside production workflows, turn client requirements into precise prompts, and grade the output before it reaches a customer.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in Arvada, a few minutes from your Westminster office.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