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July 21, 2026</w:t>
      </w:r>
    </w:p>
    <w:p>
      <w:pPr>
        <w:spacing w:after="20"/>
      </w:pPr>
      <w:r>
        <w:rPr>
          <w:rFonts w:ascii="Calibri" w:hAnsi="Calibri"/>
          <w:b/>
          <w:color w:val="1A1A1A"/>
        </w:rPr>
        <w:t>AccuSourceHR</w:t>
      </w:r>
    </w:p>
    <w:p>
      <w:pPr>
        <w:spacing w:after="160"/>
      </w:pPr>
      <w:r>
        <w:rPr>
          <w:rFonts w:ascii="Calibri" w:hAnsi="Calibri"/>
          <w:b w:val="0"/>
          <w:color w:val="1A1A1A"/>
        </w:rPr>
        <w:t>Re: Digital Marketing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Digital Marketing Manager role. The part that fits me best is the mandate itself: own the demand-gen engine and build the customer marketing program from the ground up. That's the work I've done for the last several years, standing up HubSpot and GoHighLevel systems, lifecycle email, paid media, and analytics for businesses that didn't have them yet.</w:t>
      </w:r>
    </w:p>
    <w:p>
      <w:pPr>
        <w:spacing w:after="160"/>
      </w:pPr>
      <w:r>
        <w:rPr>
          <w:rFonts w:ascii="Calibri" w:hAnsi="Calibri"/>
          <w:b w:val="0"/>
          <w:color w:val="1A1A1A"/>
        </w:rPr>
        <w:t>A few things that line up directly with what you need. HubSpot as the core system: I architect and administer HubSpot and GoHighLevel (segmentation, lifecycle workflows, lead routing, dashboards, data hygiene) and have built 20+ automation workflows across the full lifecycle. Paid media I can direct and evaluate, not just talk about: I've optimized Google Ads accounts, cut low-quality leads, and read GA4 and funnel data to decide what to do next. And the build-from-scratch, cross-sell piece is squarely my lane, I design segmented lifecycle campaigns and scope cross-sell and upsell into existing customers where it genuinely fits their goals.</w:t>
      </w:r>
    </w:p>
    <w:p>
      <w:pPr>
        <w:spacing w:after="160"/>
      </w:pPr>
      <w:r>
        <w:rPr>
          <w:rFonts w:ascii="Calibri" w:hAnsi="Calibri"/>
          <w:b w:val="0"/>
          <w:color w:val="1A1A1A"/>
        </w:rPr>
        <w:t>The line in your posting about being comfortable defining process, not just following one, is basically my operating style. I've owned the full marketing function in lean environments and directed outside contributors rather than only executing, so managing a vendor's paid, SEO, and GEO work while keeping it accountable to pipeline is familiar ground. I'd welcome the conversation.</w:t>
      </w:r>
    </w:p>
    <w:p>
      <w:pPr>
        <w:spacing w:after="160"/>
      </w:pPr>
      <w:r>
        <w:rPr>
          <w:rFonts w:ascii="Calibri" w:hAnsi="Calibri"/>
          <w:b w:val="0"/>
          <w:color w:val="1A1A1A"/>
        </w:rPr>
        <w:t>Thank you for your time and consideration.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