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A1A1A"/>
          <w:sz w:val="36"/>
        </w:rPr>
        <w:t>Joshua Rotenberg</w:t>
      </w:r>
    </w:p>
    <w:p>
      <w:pPr>
        <w:spacing w:after="200"/>
        <w:jc w:val="center"/>
      </w:pPr>
      <w:r>
        <w:rPr>
          <w:rFonts w:ascii="Times New Roman" w:hAnsi="Times New Roman"/>
          <w:b w:val="0"/>
          <w:color w:val="555555"/>
          <w:sz w:val="18"/>
        </w:rPr>
        <w:t>Arvada, CO  •  303-726-5037  •  jrotnbrg@gmail.com  •  linkedin.com/in/joshua-rotenberg</w:t>
      </w:r>
    </w:p>
    <w:p>
      <w:pPr>
        <w:spacing w:after="120"/>
      </w:pPr>
      <w:r>
        <w:rPr>
          <w:rFonts w:ascii="Times New Roman" w:hAnsi="Times New Roman"/>
          <w:b w:val="0"/>
          <w:color w:val="1A1A1A"/>
        </w:rPr>
        <w:t>October 4, 2026</w:t>
      </w:r>
    </w:p>
    <w:p>
      <w:pPr>
        <w:spacing w:after="20"/>
      </w:pPr>
      <w:r>
        <w:rPr>
          <w:rFonts w:ascii="Times New Roman" w:hAnsi="Times New Roman"/>
          <w:b/>
          <w:color w:val="1A1A1A"/>
        </w:rPr>
        <w:t>Colorado Community College System</w:t>
      </w:r>
    </w:p>
    <w:p>
      <w:pPr>
        <w:spacing w:after="160"/>
      </w:pPr>
      <w:r>
        <w:rPr>
          <w:rFonts w:ascii="Times New Roman" w:hAnsi="Times New Roman"/>
          <w:b w:val="0"/>
          <w:color w:val="1A1A1A"/>
        </w:rPr>
        <w:t>Re: Internal Communications Manager</w:t>
      </w:r>
    </w:p>
    <w:p>
      <w:pPr>
        <w:spacing w:after="160"/>
      </w:pPr>
      <w:r>
        <w:rPr>
          <w:rFonts w:ascii="Times New Roman" w:hAnsi="Times New Roman"/>
          <w:b w:val="0"/>
          <w:color w:val="1A1A1A"/>
        </w:rPr>
        <w:t>Dear Hiring Committee,</w:t>
      </w:r>
    </w:p>
    <w:p>
      <w:pPr>
        <w:spacing w:after="160"/>
      </w:pPr>
      <w:r>
        <w:rPr>
          <w:rFonts w:ascii="Times New Roman" w:hAnsi="Times New Roman"/>
          <w:b w:val="0"/>
          <w:color w:val="1A1A1A"/>
        </w:rPr>
        <w:t>The core of this role, helping a large workforce understand why change is happening and what it means for them, is work I've done from the inside. At Wix I led onboarding teams of up to 30 while a brand-new vertical went from proof of concept to a profitable business line. Every new initiative had to be explained, trained, and adopted by people already doing demanding work, so I ran weekly training sessions, workshops for each rollout, and 1:1 coaching until the change stuck. That is change communication, even if it didn't carry the title.</w:t>
      </w:r>
    </w:p>
    <w:p>
      <w:pPr>
        <w:spacing w:after="160"/>
      </w:pPr>
      <w:r>
        <w:rPr>
          <w:rFonts w:ascii="Times New Roman" w:hAnsi="Times New Roman"/>
          <w:b w:val="0"/>
          <w:color w:val="1A1A1A"/>
        </w:rPr>
        <w:t>I also write for people who don't share my expertise. I've published 18 articles translating complex technical topics into plain language for non-technical readers, and I run audience-segmented email campaigns in tools like Mailchimp and HubSpot, measuring what lands with GA4 and campaign analytics. At Accelo I ran workshops for client teams on how a new platform would change their daily work, and advised senior executives on rolling that change out.</w:t>
      </w:r>
    </w:p>
    <w:p>
      <w:pPr>
        <w:spacing w:after="160"/>
      </w:pPr>
      <w:r>
        <w:rPr>
          <w:rFonts w:ascii="Times New Roman" w:hAnsi="Times New Roman"/>
          <w:b w:val="0"/>
          <w:color w:val="1A1A1A"/>
        </w:rPr>
        <w:t>To be direct: I haven't held an internal communications title or worked in higher education, and I'm newer to open-records considerations. What I bring is a record of making complex change understandable and actionable for the people living through it. Education runs in my family, and I'd be proud to do this work for Colorado's colleges. I'm based in Arvada and glad to travel to campuses as needed. I'd welcome a conversation at 303-726-5037 or jrotnbrg@gmail.com.</w:t>
      </w:r>
    </w:p>
    <w:p>
      <w:pPr>
        <w:spacing w:after="280"/>
      </w:pPr>
      <w:r>
        <w:rPr>
          <w:rFonts w:ascii="Times New Roman" w:hAnsi="Times New Roman"/>
          <w:b w:val="0"/>
          <w:color w:val="1A1A1A"/>
        </w:rPr>
        <w:t>Sincerely,</w:t>
      </w:r>
    </w:p>
    <w:p>
      <w:pPr>
        <w:spacing w:after="160"/>
      </w:pPr>
      <w:r>
        <w:rPr>
          <w:rFonts w:ascii="Times New Roman" w:hAnsi="Times New Roman"/>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cs="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