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9,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Colorado PERA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Member Services Manager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want to address the gap directly before anything else: I don't have benefits-administration or financial-services experience specifically. What I do have is fifteen years of leading teams and resolving the kind of complex, judgment-heavy issues that don't have a script, and a track record of getting up to speed on regulated or unfamiliar systems quickly when the role demands it.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At Wix, I directly managed and developed a team of onboarding specialists for two years, twenty people, then a focused eight, building the coaching, performance-review, and accountability structure that comes with owning a team's output, not just their tasks. I also led the hiring and training for a brand-new business vertical as it moved from concept to a profitable line, which meant setting standards from scratch rather than inheriting them. At Accelo, I escalated risk to leadership before it became a client problem, and advised C-Suite executives on operational systems where the stakes of getting it wrong were real.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What I bring to this role is the discipline of leading a team through complex casework, keeping quality consistent, and improving the process as I go, applied for over a decade across different industries and systems. I'd welcome the chance to bring that same discipline to PERA's members.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