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BILL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Manager, Scaled Retention Customer Success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rebuilding team, new headcount to ramp, and a motion that needs to move from reactive to proactive is the situation I've done my best work in. At Wix I led onboarding teams of up to 30 for two years while a brand-new vertical went from proof of concept to a profitable business line. We were testing team structures as we went, so I built the operating cadence while running it: weekly training, 1:1 coaching, workshops for every new initiative, and helping hire and ramp new specialists. My manager's written recommendation called me "the leader you want on your team."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know scaled SMB retention from the rep's seat. I carried about 25 concurrent onboardings at peak and 25+ launches a month at 120% of sales and 110% of implementation targets, so I know what a high-volume book feels like and where proactive work gets crowded out. At Birdeye I kept all but one of 15-20 partners by watching health data and stepping in early, and at Fetch &amp; Funnel I led a sales team while carrying my own number. I've used Gong and Salesforce, and I'd learn Gainsight quickly.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direct: my leadership has been as a team lead rather than a formal people manager running Workday cycles, and I haven't worked in fintech. What I'd bring is the coaching, structure, and escalation discipline that let a team protect its proactive time, plus genuine interest in making financial operations easier for small businesses.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