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Advisory &amp; Technical Systems Professional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advisory professional with 15+ years bridging business needs and technical execution across SaaS, CRM, and marketing-automation systems. Builds and troubleshoots technical integrations (APIs, automation workflows, custom code steps) and advises client leadership on system architecture and adoption as a trusted advisor. Translates ambiguous business intent into structured technical requirements and AI-driven system design, and creates technical thought-leadership content for B2B audiences.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bridging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contact segmentation, lifecycle stages, and strict data-hygiene protocols.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 and pipeline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Advisory:  </w:t>
      </w:r>
      <w:r>
        <w:rPr>
          <w:rFonts w:ascii="Calibri" w:hAnsi="Calibri"/>
          <w:b w:val="0"/>
          <w:i w:val="0"/>
          <w:color w:val="1A1A1A"/>
        </w:rPr>
        <w:t>API Integrations, Workflow &amp; Systems Architecture, Requirements-to-Prompt Translation, AI Agent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Cycle Support:  </w:t>
      </w:r>
      <w:r>
        <w:rPr>
          <w:rFonts w:ascii="Calibri" w:hAnsi="Calibri"/>
          <w:b w:val="0"/>
          <w:i w:val="0"/>
          <w:color w:val="1A1A1A"/>
        </w:rPr>
        <w:t>C-Suite Relationship Building, Solutions Scoping, Consultative Advisory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Communication:  </w:t>
      </w:r>
      <w:r>
        <w:rPr>
          <w:rFonts w:ascii="Calibri" w:hAnsi="Calibri"/>
          <w:b w:val="0"/>
          <w:i w:val="0"/>
          <w:color w:val="1A1A1A"/>
        </w:rPr>
        <w:t>Technical Writing, Systems-Architecture Content, Thought Leadership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SQL,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