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Quilt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Partner Marketing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Partner Marketing Manager role because owning marketing for a certified partner network end to end - onboarding, training, enablement content, retention - is work I've done directly, not just adjacent to.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Birdeye, I onboarded and managed 15-20 reseller partners across a mix of verticals including health, home services, and retail, running training and building the automated onboarding sequences that got new partners productive fast, while holding roughly 94% retention across the portfolio. That partner-network model - training calls, enablement assets, retention strategy tied to partner health metrics - maps closely onto what you're building at Quilt. As founder of Solenzo, I now build reusable, boilerplate marketing assets for clients as a standard part of how I work, adapting a shared template base to each client's brand rather than starting from scratch, which is the same discipline behind maintaining a partner-ready creative library.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don't have a dedicated multi-year HVAC or trade-contractor tenure, but the partner-enablement work itself is a direct match, and I pick up a new vertical's specifics quickly - it's what every new client relationship at Solenzo requires. I'd welcome the chance to talk through how that translates.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