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Sales Engineer (Technical Pre-Sales) | Solutions Consulting, CRM Architecture &amp; Applied AI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pre-sales and solutions professional with 15+ years translating complex software capabilities into business value for customers, including two years selling and scoping a CRM/PSA platform itself at Accelo and building sequenced implementation plans with cross-functional delivery teams. Hands-on with applied AI systems: designs, builds, and evaluates autonomous LLM-driven workflows and agent architectures for B2B clients at Solenzo, translating loosely-formed business requirements into working technical configurations. Comfortable running discovery, presenting solutions, and coordinating across Sales, Product, and Engineering to move opportunities forward.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technical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goals, objectives, and technical requirements.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agent infrastructure and internal tooling integrating with client CRMs and CMS platforms for 24/7 automated systems.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 for internal and client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proprietary data-aggregator/listings-syndication solution, the backbone of the channel offer.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Pre-Sales &amp; Solutions Consulting:  </w:t>
      </w:r>
      <w:r>
        <w:rPr>
          <w:rFonts w:ascii="Calibri" w:hAnsi="Calibri"/>
          <w:b w:val="0"/>
          <w:i w:val="0"/>
          <w:color w:val="1A1A1A"/>
        </w:rPr>
        <w:t>Technical Discovery &amp; Requirements Gathering, Solution Positioning &amp; Presentations, Workflow &amp; Systems Scoping, API Integration Guidance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Applied AI &amp; Systems Building:  </w:t>
      </w:r>
      <w:r>
        <w:rPr>
          <w:rFonts w:ascii="Calibri" w:hAnsi="Calibri"/>
          <w:b w:val="0"/>
          <w:i w:val="0"/>
          <w:color w:val="1A1A1A"/>
        </w:rPr>
        <w:t>Agentic AI / LLM Workflows, Prompt &amp; Agent Design, Requirements-to-Technical-Configuration Translation,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Tools:  </w:t>
      </w:r>
      <w:r>
        <w:rPr>
          <w:rFonts w:ascii="Calibri" w:hAnsi="Calibri"/>
          <w:b w:val="0"/>
          <w:i w:val="0"/>
          <w:color w:val="1A1A1A"/>
        </w:rPr>
        <w:t>Salesforce, HubSpot, GoHighLevel, Accelo (CRM/PSA), Pipeline &amp; Contact Data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Coordination:  </w:t>
      </w:r>
      <w:r>
        <w:rPr>
          <w:rFonts w:ascii="Calibri" w:hAnsi="Calibri"/>
          <w:b w:val="0"/>
          <w:i w:val="0"/>
          <w:color w:val="1A1A1A"/>
        </w:rPr>
        <w:t>Sales, Product &amp; Engineering Liaison, Customer Success Handoff, Stakeholder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