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63A5F"/>
          <w:sz w:val="36"/>
        </w:rPr>
        <w:t>Joshua Rotenberg</w:t>
      </w:r>
    </w:p>
    <w:p>
      <w:pPr>
        <w:spacing w:after="200"/>
        <w:jc w:val="center"/>
      </w:pPr>
      <w:r>
        <w:rPr>
          <w:rFonts w:ascii="Calibri" w:hAnsi="Calibri"/>
          <w:b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after="120"/>
      </w:pPr>
      <w:r>
        <w:rPr>
          <w:rFonts w:ascii="Calibri" w:hAnsi="Calibri"/>
          <w:b w:val="0"/>
          <w:color w:val="1A1A1A"/>
        </w:rPr>
        <w:t>September 28, 2026</w:t>
      </w:r>
    </w:p>
    <w:p>
      <w:pPr>
        <w:spacing w:after="20"/>
      </w:pPr>
      <w:r>
        <w:rPr>
          <w:rFonts w:ascii="Calibri" w:hAnsi="Calibri"/>
          <w:b/>
          <w:color w:val="1A1A1A"/>
        </w:rPr>
        <w:t>DHL eCommerce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Re: Manager Customer Implementation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Dear Hiring Team,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Leading a team of implementation specialists toward faster onboarding, fewer escalations, and more automation is the job I did at Wix. For two years I managed a customer-facing team of onboarding specialists (20, later 8), set the standards they worked to, helped hire and train new team members, and built sales training for tenured account executives. I carried a personal load of 25+ implementations a month at 110% of target, including e-commerce launches for established retail businesses, and drove process improvements for a new vertical that went from proof of concept to a profitable business line.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Since then I've kept building the parts of the role your success metrics call out. At Birdeye I tracked partner utilization in Salesforce to catch adoption gaps before they became escalations, built automated training sequences that reduced onboarding friction, and retained all but one of my 15-20 partners. At Accelo I built sequenced implementation plans for incoming clients and was the early escalation point when a project was at risk. Today I build automated workflows hands-on, which is how I'd approach increasing adoption of digital tools on your team. I haven't worked in logistics or with SAP, and I'd close that gap quickly by learning the business from your specialists and customers.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I'd welcome a conversation about the team and where you want onboarding to be a year from now. I'm available at 303-726-5037 or jrotnbrg@gmail.com.</w:t>
      </w:r>
    </w:p>
    <w:p>
      <w:pPr>
        <w:spacing w:after="280"/>
      </w:pPr>
      <w:r>
        <w:rPr>
          <w:rFonts w:ascii="Calibri" w:hAnsi="Calibri"/>
          <w:b w:val="0"/>
          <w:color w:val="1A1A1A"/>
        </w:rPr>
        <w:t>Sincerely,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Joshua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