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Revenue Operations Manager | AI-Driven GTM Automation, Salesforce &amp; Pipeline Process Design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Revenue operations professional with 15+ years building the pipeline, lead-routing, and reporting infrastructure that keeps B2B SaaS GTM engines running, with hands-on experience across Salesforce, Salesloft, ZoomInfo, and Gong, plus Zapier, Make, and n8n automation-building dating back to Accelo in 2018. Personally designs, builds, and deploys AI-driven workflows at Solenzo, not just directs others to, including a full lead capture-to-close automation system and a digital-footprint scoring engine that enrolled 180+ contacts. Comfortable owning day-to-day operational fundamentals while designing scalable processes that hold up as an organization grows, evidenced by driving a brand-new Wix vertical from proof of concept to a profitable business line.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capture, tagging, and routing, lead qualification, appointment booking, no-show recovery, onboarding nurture, and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engines plus an automated prospect "audit" workflow that enrolled 180+ contacts, scoring each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AI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agent infrastructure and internal tooling in Make and n8n, integrating with client CRMs and CMS platforms for automated growth engines.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up to 3 concurrent client engagements at a time while personally building and operating the outbound automation system, from strategy through hands-on execution.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pipeline automation, and forecast-stage tracking.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to reduce manual work across the sales process, hands-on automation-building experience that predates Solenzo by several years.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Operations &amp; Pipeline:  </w:t>
      </w:r>
      <w:r>
        <w:rPr>
          <w:rFonts w:ascii="Calibri" w:hAnsi="Calibri"/>
          <w:b w:val="0"/>
          <w:i w:val="0"/>
          <w:color w:val="1A1A1A"/>
        </w:rPr>
        <w:t>Pipeline Management &amp; Reporting, Lead Routing &amp; Account Assignment, Data Hygiene &amp; CRM Governance, KPI &amp; QBR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Workflow Automation:  </w:t>
      </w:r>
      <w:r>
        <w:rPr>
          <w:rFonts w:ascii="Calibri" w:hAnsi="Calibri"/>
          <w:b w:val="0"/>
          <w:i w:val="0"/>
          <w:color w:val="1A1A1A"/>
        </w:rPr>
        <w:t>Hands-On AI Workflow Build &amp; Deployment (Agentic AI / LLM), Zapier, Make, n8n, Digital-Footprint Scoring &amp; Personalization Engines, Rapid Prototyping &amp; Testing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Systems:  </w:t>
      </w:r>
      <w:r>
        <w:rPr>
          <w:rFonts w:ascii="Calibri" w:hAnsi="Calibri"/>
          <w:b w:val="0"/>
          <w:i w:val="0"/>
          <w:color w:val="1A1A1A"/>
        </w:rPr>
        <w:t>Salesforce, Salesloft, ZoomInfo, Gong, HubSpot, GoHighLevel, Accelo (CRM/PSA), Contact Segmentation &amp; Lifecycle Stages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Partnership:  </w:t>
      </w:r>
      <w:r>
        <w:rPr>
          <w:rFonts w:ascii="Calibri" w:hAnsi="Calibri"/>
          <w:b w:val="0"/>
          <w:i w:val="0"/>
          <w:color w:val="1A1A1A"/>
        </w:rPr>
        <w:t>Sales &amp; Systems Team Collaboration, Process Governance, Scalable Process Design, Stakeholder Communication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