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AI-Native Lifecycle Marketer | Agentic Automation, Personalization &amp; Monitoring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Agentic operator and lifecycle marketing systems builder who writes the copy, builds the automation, and reads the results personally - no agency, no hand-off. Founder of Solenzo, where I architect AI-driven lifecycle systems that score engagement signals and trigger personalized email, SMS-style, and in-app-style sequences across the full customer journey: capture, qualification, booking and confirmation, no-show recovery, onboarding nurture, and long-term reactivation. I build the monitoring that catches a broken message before a customer does, and I've been translating loosely-formed business intent into precise automation logic since before it was called agentic AI.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 and deploy autonomous, AI-driven marketing systems end to end - largely on GoHighLevel - automating lead enrichment, personalized outreach, and appointment booking without manual intervention.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Architected a complete lifecycle-automation system - 20+ workflows spanning lead capture/tagging/routing, qualification, appointment booking with confirmation and reminders, no-show recovery, post-sale onboarding nurture, long-term nurture/reactivation, and automated review-generation sequences.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Break down manual marketing workflows into agent architectures with custom logic that scores a business's digital footprint and generates hyper-personalized outreach - personalization at a grain a human couldn't produce by hand.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Design self-improving monitoring loops and evaluation frameworks that catch broken or underperforming automation logic and continuously optimize conversion rates.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Translate non-technical stakeholders' generalized ideas and feedback into precise, structured AI prompts and agent instructions, then rapidly prototype and deploy the resulting automation myself.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Draft the direct-response copy, outreach sequences, and landing pages myself, then track results in GA4 and CRM analytics and use the data to keep iterating.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 automated prospect 'audit' workflow that enrolled 180+ contacts, scoring each business's digital footprint to trigger individually personalized outreach.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Produced high-converting campaign assets - landing pages, multi-touch email sequences, conversion-focused copy - improving lead generation and pipeline.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rigorous campaign performance reporting frameworks tracking ROI, CAC, LTV, and conversion KPIs, delivering optimization recommendations and QBRs.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integrated digital marketing strategies across inbound, paid media, and content, coordinating execution across internal departments.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Developed scalable, automated product-training and communication sequences that reduced onboarding friction across a 15-20 partner portfolio.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partners on retention strategy and customer health metrics, equipping them to communicate product value through their own lifecycle messaging.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metrics to identify adoption gaps and recommend interventions that reduced churn.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campaign performance data and translated results into optimization recommendations across paid media and creative.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refined internal processes that improved reporting accuracy and reduced handoff errors.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 high-value account portfolio across diverse verticals, contributing to a 30% increase in website traffic and 25% improvement in conversion rates across the e-commerce segment.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Drove a 25% improvement in conversion rates across supported accounts through proactive, well-timed communication on client goals and initiatives.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complex CRM and workflow-automation software to agencies and professional-services firms, with deep fluency in triggered messaging and pipeline automation.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Ranked top three in sales on a team of 8 to 15 reps for effectively the full tenure, holding that ranking while quota roughly doubled.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client onboarding, workflow design, and API integrations, troubleshooting technical issues during setup and staying with implementation teams until problems were actually resolved.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AI-Native Marketing:  </w:t>
      </w:r>
      <w:r>
        <w:rPr>
          <w:rFonts w:ascii="Calibri" w:hAnsi="Calibri"/>
          <w:b w:val="0"/>
          <w:i w:val="0"/>
          <w:color w:val="1A1A1A"/>
        </w:rPr>
        <w:t>Agentic AI Workflow Building, Prompt &amp; Agent-Logic Design, AI-Assisted Personalization, Rapid Prototyping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Lifecycle Marketing:  </w:t>
      </w:r>
      <w:r>
        <w:rPr>
          <w:rFonts w:ascii="Calibri" w:hAnsi="Calibri"/>
          <w:b w:val="0"/>
          <w:i w:val="0"/>
          <w:color w:val="1A1A1A"/>
        </w:rPr>
        <w:t>Segmentation &amp; Triggered Journeys, Onboarding, Nurture &amp; Reactivation, Transactional Messaging, A/B Testing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Systems &amp; Monitoring:  </w:t>
      </w:r>
      <w:r>
        <w:rPr>
          <w:rFonts w:ascii="Calibri" w:hAnsi="Calibri"/>
          <w:b w:val="0"/>
          <w:i w:val="0"/>
          <w:color w:val="1A1A1A"/>
        </w:rPr>
        <w:t>Automation QA &amp; Error Catching, GoHighLevel, HubSpot, CRM Data Hygiene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Copy &amp; Analytics:  </w:t>
      </w:r>
      <w:r>
        <w:rPr>
          <w:rFonts w:ascii="Calibri" w:hAnsi="Calibri"/>
          <w:b w:val="0"/>
          <w:i w:val="0"/>
          <w:color w:val="1A1A1A"/>
        </w:rPr>
        <w:t>Direct-Response Copywriting, GA4, Conversion Rate Optimization, Campaign Reporting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