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PDQ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Manager, Customer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PDQ's own value of ownership, taking responsibility for outcomes and following through on commitments, is the standard I hold my own client work to at Solenzo, where I design and run the full customer lifecycle myself: onboarding nurture, win-back, and reactivation sequences built on defined segmentation and lifecycle-stage frameworks. That's close to exactly what this role is asking someone to own for PDQ's customer base.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directly managed a team of onboarding specialists for two years, a team of 20, later 8, while my own account portfolio drove a 30% increase in traffic and a 25% improvement in conversion for the accounts I managed. At Birdeye, I managed a reseller partner book of 15-20 accounts and retained all but one, a 94% retention rate, by advising partners on retention strategy and customer health metrics. Between the two, I've built and personally run the mechanics of what keeps a B2B SaaS customer base engaged and renewing, not just directed someone else to.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experience maps to what PDQ needs from this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