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Quilt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Partner Marketing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Partner Marketing Manager role because owning marketing for a certified partner network end to end - onboarding, training, enablement content, retention - is work I've done directly, not just adjacent to.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Birdeye, I onboarded and managed 15-20 reseller partners across a mix of verticals including health, home services, and retail, running training and building the automated onboarding sequences that got new partners productive fast, while holding roughly 94% retention across the portfolio. That partner-network model - training calls, enablement assets, retention strategy tied to partner health metrics - maps closely onto what you're building at Quilt. As founder of Solenzo, I now build reusable, boilerplate marketing assets for clients as a standard part of how I work, adapting a shared template base to each client's brand rather than starting from scratch, which is the same discipline behind maintaining a partner-ready creative library.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don't have a dedicated multi-year HVAC or trade-contractor tenure, but the partner-enablement work itself is a direct match, and I pick up a new vertical's specifics quickly - it's what every new client relationship at Solenzo requires. I'd welcome the chance to talk through how that translates. Thank you for considering my application.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