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Account Manager | Cross-Functional Relationships &amp; Executive Reporting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Account Manager with 15+ years as the day-to-day contact and strategic advocate for a portfolio of B2B and B2C clients across MarTech, SaaS, and agency environments. Proven track record serving as the connective tissue between clients and internal teams - Product, Engineering, Operations, Sales - tracking commitments, resolving issues before they escalate, and delivering executive-ready reporting on account health and performance. Comfortable managing multiple concurrent client relationships with high accountability and follow-through.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 clients, running discovery and onboarding to surface goals, objectives, and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for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and delivered executive-ready QBRs tracking ROI, CAC, LTV, and conversion KPIs.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 through proactive, value-driven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the connective tissue between partners and Product/Engineering, collaborating to share structured, high-priority feedback that informed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tracking commitments and following through to resolution.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for client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serving as the primary strategic contact and driving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 while maintaining consistent, proactive client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consultations, translating client goals into concrete recommendations and coordinating execution across internal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trusted-advisor relationships with C-Suite executives at agencies and professional-services firms, guiding CRM and project-management software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coordinated with the implementation team on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Portfolio Ownership, Client Relationship Management, Proactive Communication, Issue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Coordination:  </w:t>
      </w:r>
      <w:r>
        <w:rPr>
          <w:rFonts w:ascii="Calibri" w:hAnsi="Calibri"/>
          <w:b w:val="0"/>
          <w:i w:val="0"/>
          <w:color w:val="1A1A1A"/>
        </w:rPr>
        <w:t>Operations &amp; Implementation Liaison, Product/Engineering Feedback Loops, Commitment Tracking, Stakeholder Alignment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Executive Communication:  </w:t>
      </w:r>
      <w:r>
        <w:rPr>
          <w:rFonts w:ascii="Calibri" w:hAnsi="Calibri"/>
          <w:b w:val="0"/>
          <w:i w:val="0"/>
          <w:color w:val="1A1A1A"/>
        </w:rPr>
        <w:t>QBRs, Performance Dashboards, Account Health Reporting, Client Presentations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GA4,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